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E998" w14:textId="2C71DA55" w:rsidR="008F0476" w:rsidRPr="008F0476" w:rsidRDefault="00C001F3" w:rsidP="008F0476">
      <w:pPr>
        <w:tabs>
          <w:tab w:val="center" w:pos="6979"/>
          <w:tab w:val="left" w:pos="12600"/>
          <w:tab w:val="right" w:pos="13958"/>
        </w:tabs>
        <w:jc w:val="center"/>
        <w:rPr>
          <w:rFonts w:ascii="Sassoon Infant Std" w:hAnsi="Sassoon Infant Std"/>
          <w:sz w:val="28"/>
          <w:szCs w:val="24"/>
          <w:u w:val="single"/>
        </w:rPr>
      </w:pPr>
      <w:r w:rsidRPr="008F0476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95B1F05" wp14:editId="483511EF">
            <wp:simplePos x="0" y="0"/>
            <wp:positionH relativeFrom="column">
              <wp:posOffset>9173210</wp:posOffset>
            </wp:positionH>
            <wp:positionV relativeFrom="paragraph">
              <wp:posOffset>-600075</wp:posOffset>
            </wp:positionV>
            <wp:extent cx="437515" cy="626745"/>
            <wp:effectExtent l="0" t="0" r="635" b="1905"/>
            <wp:wrapNone/>
            <wp:docPr id="1" name="Picture 1" descr="Abronhill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onhill_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47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06EA39" wp14:editId="49F90E5B">
            <wp:simplePos x="0" y="0"/>
            <wp:positionH relativeFrom="leftMargin">
              <wp:posOffset>175260</wp:posOffset>
            </wp:positionH>
            <wp:positionV relativeFrom="paragraph">
              <wp:posOffset>-550545</wp:posOffset>
            </wp:positionV>
            <wp:extent cx="437515" cy="626745"/>
            <wp:effectExtent l="0" t="0" r="635" b="1905"/>
            <wp:wrapNone/>
            <wp:docPr id="10" name="Picture 10" descr="Abronhill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onhill_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476" w:rsidRPr="008F0476">
        <w:rPr>
          <w:rFonts w:ascii="Sassoon Infant Std" w:hAnsi="Sassoon Infant Std"/>
          <w:sz w:val="28"/>
          <w:szCs w:val="24"/>
        </w:rPr>
        <w:t xml:space="preserve">          </w:t>
      </w:r>
      <w:r>
        <w:rPr>
          <w:rFonts w:ascii="Sassoon Infant Std" w:hAnsi="Sassoon Infant Std"/>
          <w:sz w:val="28"/>
          <w:szCs w:val="24"/>
        </w:rPr>
        <w:t xml:space="preserve">  </w:t>
      </w:r>
      <w:r w:rsidR="006B2E00">
        <w:rPr>
          <w:rFonts w:ascii="Sassoon Infant Std" w:hAnsi="Sassoon Infant Std"/>
          <w:sz w:val="28"/>
          <w:szCs w:val="24"/>
          <w:u w:val="single"/>
        </w:rPr>
        <w:t xml:space="preserve">Locating Teaching and Learning Grids in </w:t>
      </w:r>
      <w:r w:rsidR="008F0476" w:rsidRPr="008F0476">
        <w:rPr>
          <w:rFonts w:ascii="Sassoon Infant Std" w:hAnsi="Sassoon Infant Std"/>
          <w:sz w:val="28"/>
          <w:szCs w:val="24"/>
          <w:u w:val="single"/>
        </w:rPr>
        <w:t>Teams</w:t>
      </w:r>
    </w:p>
    <w:p w14:paraId="383CDA00" w14:textId="70ADB7F4" w:rsidR="00AA7287" w:rsidRPr="008F0476" w:rsidRDefault="00AA7287" w:rsidP="00AA7287">
      <w:pPr>
        <w:pStyle w:val="ListParagraph"/>
        <w:rPr>
          <w:rFonts w:ascii="Sassoon Infant Std" w:hAnsi="Sassoon Infant Std"/>
          <w:sz w:val="24"/>
          <w:szCs w:val="24"/>
        </w:rPr>
      </w:pPr>
    </w:p>
    <w:p w14:paraId="1298AF10" w14:textId="23496910" w:rsidR="00FE425B" w:rsidRPr="008F0476" w:rsidRDefault="00C001F3" w:rsidP="00FE425B">
      <w:pPr>
        <w:pStyle w:val="ListParagraph"/>
        <w:rPr>
          <w:rFonts w:ascii="Sassoon Infant Std" w:hAnsi="Sassoon Infant Std"/>
          <w:sz w:val="24"/>
          <w:szCs w:val="24"/>
        </w:rPr>
      </w:pPr>
      <w:r w:rsidRPr="006B2E00">
        <w:rPr>
          <w:rFonts w:ascii="Sassoon Infant Std" w:hAnsi="Sassoon Infant St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5E2A95F5" wp14:editId="6E43EE17">
                <wp:simplePos x="0" y="0"/>
                <wp:positionH relativeFrom="column">
                  <wp:posOffset>-676275</wp:posOffset>
                </wp:positionH>
                <wp:positionV relativeFrom="paragraph">
                  <wp:posOffset>278130</wp:posOffset>
                </wp:positionV>
                <wp:extent cx="1352550" cy="2600325"/>
                <wp:effectExtent l="0" t="0" r="0" b="9525"/>
                <wp:wrapTight wrapText="bothSides">
                  <wp:wrapPolygon edited="0">
                    <wp:start x="0" y="0"/>
                    <wp:lineTo x="0" y="21521"/>
                    <wp:lineTo x="21296" y="21521"/>
                    <wp:lineTo x="21296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83A5C" w14:textId="4E125E0D" w:rsidR="008C2E30" w:rsidRPr="006B2E00" w:rsidRDefault="008C2E30" w:rsidP="008C2E3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Groups- These are the same as your normal class working groups for literacy and maths.  This is where you will find files to complete an</w:t>
                            </w:r>
                            <w:r w:rsidR="00C001F3">
                              <w:rPr>
                                <w:rFonts w:ascii="Comic Sans MS" w:hAnsi="Comic Sans MS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work set for your group from the learning grid.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A95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5pt;margin-top:21.9pt;width:106.5pt;height:204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NXHwIAAB0EAAAOAAAAZHJzL2Uyb0RvYy54bWysU9tu2zAMfR+wfxD0vthxkq414hRdugwD&#10;ugvQ7gNoWY6FSaInKbGzrx+lpGm2vQ3zgyCa5OHhIbW8HY1me+m8Qlvx6STnTFqBjbLbin972ry5&#10;5swHsA1otLLiB+n57er1q+XQl7LADnUjHSMQ68uhr3gXQl9mmRedNOAn2EtLzhadgUCm22aNg4HQ&#10;jc6KPL/KBnRN71BI7+nv/dHJVwm/baUIX9rWy8B0xYlbSKdLZx3PbLWEcuug75Q40YB/YGFAWSp6&#10;hrqHAGzn1F9QRgmHHtswEWgybFslZOqBupnmf3Tz2EEvUy8kju/PMvn/Bys+7786phqa3YwzC4Zm&#10;9CTHwN7hyIooz9D7kqIee4oLI/2m0NSq7x9QfPfM4roDu5V3zuHQSWiI3jRmZhepRxwfQerhEzZU&#10;BnYBE9DYOhO1IzUYodOYDufRRCoilpwtisWCXIJ8xVWez4pFqgHlc3rvfPgg0bB4qbij2Sd42D/4&#10;EOlA+RwSq3nUqtkorZPhtvVaO7YH2pNN+k7ov4Vpy4aK3xCVhGwx5qcVMirQHmtlKn6dxy+mQxnl&#10;eG+bdA+g9PFOTLQ96RMlOYoTxnqkwChajc2BlHJ43Fd6X3Tp0P3kbKBdrbj/sQMnOdMfLal9M53P&#10;43InY754W5DhLj31pQesIKiKB86O13VIDyLytXhHU2lV0uuFyYkr7WCS8fRe4pJf2inq5VWvfgEA&#10;AP//AwBQSwMEFAAGAAgAAAAhALAgTMLeAAAACwEAAA8AAABkcnMvZG93bnJldi54bWxMj89Og0AQ&#10;xu8mvsNmTLyYdqkUqpSlURON19Y+wMBOgZSdJey20Ld368Ue55tfvj/5ZjKdONPgWssKFvMIBHFl&#10;dcu1gv3P5+wFhPPIGjvLpOBCDjbF/V2OmbYjb+m887UIJuwyVNB432dSuqohg25ue+LwO9jBoA/n&#10;UEs94BjMTSefoyiVBlsOCQ329NFQddydjILD9/iUvI7ll9+vtsv0HdtVaS9KPT5Mb2sQnib/D8O1&#10;fqgORehU2hNrJzoFs0WUJoFVsIzDhivxJ5RBSOIYZJHL2w3FLwAAAP//AwBQSwECLQAUAAYACAAA&#10;ACEAtoM4kv4AAADhAQAAEwAAAAAAAAAAAAAAAAAAAAAAW0NvbnRlbnRfVHlwZXNdLnhtbFBLAQIt&#10;ABQABgAIAAAAIQA4/SH/1gAAAJQBAAALAAAAAAAAAAAAAAAAAC8BAABfcmVscy8ucmVsc1BLAQIt&#10;ABQABgAIAAAAIQAKlmNXHwIAAB0EAAAOAAAAAAAAAAAAAAAAAC4CAABkcnMvZTJvRG9jLnhtbFBL&#10;AQItABQABgAIAAAAIQCwIEzC3gAAAAsBAAAPAAAAAAAAAAAAAAAAAHkEAABkcnMvZG93bnJldi54&#10;bWxQSwUGAAAAAAQABADzAAAAhAUAAAAA&#10;" stroked="f">
                <v:textbox>
                  <w:txbxContent>
                    <w:p w14:paraId="6AC83A5C" w14:textId="4E125E0D" w:rsidR="008C2E30" w:rsidRPr="006B2E00" w:rsidRDefault="008C2E30" w:rsidP="008C2E3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  <w:r>
                        <w:rPr>
                          <w:rFonts w:ascii="Comic Sans MS" w:hAnsi="Comic Sans MS"/>
                        </w:rPr>
                        <w:t>Groups- These are the same as your normal class working groups for literacy and maths.  This is where you will find files to complete an</w:t>
                      </w:r>
                      <w:r w:rsidR="00C001F3">
                        <w:rPr>
                          <w:rFonts w:ascii="Comic Sans MS" w:hAnsi="Comic Sans MS"/>
                        </w:rPr>
                        <w:t>y</w:t>
                      </w:r>
                      <w:r>
                        <w:rPr>
                          <w:rFonts w:ascii="Comic Sans MS" w:hAnsi="Comic Sans MS"/>
                        </w:rPr>
                        <w:t xml:space="preserve"> work set for your group from the learning grid.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680B6EF" w14:textId="049FFFEE" w:rsidR="00C61755" w:rsidRPr="008F0476" w:rsidRDefault="00C001F3" w:rsidP="00C61755">
      <w:pPr>
        <w:rPr>
          <w:rFonts w:ascii="Sassoon Infant Std" w:hAnsi="Sassoon Infant Std"/>
          <w:color w:val="00B05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66A45BA" wp14:editId="2BAC4646">
            <wp:simplePos x="0" y="0"/>
            <wp:positionH relativeFrom="column">
              <wp:posOffset>733425</wp:posOffset>
            </wp:positionH>
            <wp:positionV relativeFrom="paragraph">
              <wp:posOffset>55880</wp:posOffset>
            </wp:positionV>
            <wp:extent cx="7524750" cy="4695825"/>
            <wp:effectExtent l="0" t="0" r="0" b="9525"/>
            <wp:wrapTight wrapText="bothSides">
              <wp:wrapPolygon edited="0">
                <wp:start x="0" y="0"/>
                <wp:lineTo x="0" y="21556"/>
                <wp:lineTo x="21545" y="21556"/>
                <wp:lineTo x="2154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53" b="3998"/>
                    <a:stretch/>
                  </pic:blipFill>
                  <pic:spPr bwMode="auto">
                    <a:xfrm>
                      <a:off x="0" y="0"/>
                      <a:ext cx="7524750" cy="469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69232" w14:textId="01F1AD44" w:rsidR="00C61755" w:rsidRPr="008F0476" w:rsidRDefault="00C61755" w:rsidP="007F1632">
      <w:pPr>
        <w:jc w:val="center"/>
        <w:rPr>
          <w:rFonts w:ascii="Sassoon Infant Std" w:hAnsi="Sassoon Infant Std"/>
          <w:color w:val="00B050"/>
          <w:sz w:val="24"/>
          <w:szCs w:val="24"/>
          <w:u w:val="single"/>
        </w:rPr>
      </w:pPr>
    </w:p>
    <w:p w14:paraId="5FA29277" w14:textId="0EA2D8D5" w:rsidR="008F0476" w:rsidRPr="00C001F3" w:rsidRDefault="00C001F3" w:rsidP="00C001F3">
      <w:pPr>
        <w:tabs>
          <w:tab w:val="left" w:pos="1830"/>
          <w:tab w:val="center" w:pos="6979"/>
        </w:tabs>
        <w:rPr>
          <w:rFonts w:ascii="Sassoon Infant Std" w:hAnsi="Sassoon Infant Std"/>
          <w:color w:val="0070C0"/>
          <w:sz w:val="24"/>
          <w:szCs w:val="24"/>
        </w:rPr>
      </w:pPr>
      <w:r w:rsidRPr="008F0476">
        <w:rPr>
          <w:rFonts w:ascii="Sassoon Infant Std" w:hAnsi="Sassoon Infant St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651429" wp14:editId="38D25329">
                <wp:simplePos x="0" y="0"/>
                <wp:positionH relativeFrom="column">
                  <wp:posOffset>7162799</wp:posOffset>
                </wp:positionH>
                <wp:positionV relativeFrom="paragraph">
                  <wp:posOffset>2465705</wp:posOffset>
                </wp:positionV>
                <wp:extent cx="1152525" cy="1362075"/>
                <wp:effectExtent l="38100" t="19050" r="2857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1362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F21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564pt;margin-top:194.15pt;width:90.75pt;height:107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08X/QEAAFAEAAAOAAAAZHJzL2Uyb0RvYy54bWysVNuK2zAQfS/0H4TeG9tZNl1MnKVkm/ah&#10;tKHb/QBFlmyBbozU2Pn7jmTHvbLQUhuEZM05c+Zo5O39aDQ5CwjK2YZWq5ISYblrle0a+vTl8OqO&#10;khCZbZl2VjT0IgK93718sR18Ldaud7oVQJDEhnrwDe1j9HVRBN4Lw8LKeWFxUzowLOISuqIFNiC7&#10;0cW6LDfF4KD14LgIAb8+TJt0l/mlFDx+kjKISHRDUVvMI+TxlMZit2V1B8z3is8y2D+oMExZTLpQ&#10;PbDIyFdQv1EZxcEFJ+OKO1M4KRUXuQaspip/qeaxZ17kWtCc4Bebwv+j5R/PRyCqxbPbUGKZwTN6&#10;jMBU10fyBsANZO+sRR8dEAxBvwYfaoTt7RHmVfBHSMWPEgyRWvn3SJftwALJmN2+LG6LMRKOH6vq&#10;do0vJRz3qpvNunx9m/iLiSgRegjxnXCGpElDwyxsUTQlYecPIU7AKyCBtSVDQ2/uqrLMWoLTqj0o&#10;rdNmgO6010DODBvjcCjxmXP/FBaZ0m9tS+LFozERFLOdFnOktig2uTHVn2fxosWU/LOQ6Guqc8qe&#10;OlosKRnnwsZqYcLoBJMobwHOsp8DzvEJKnK3/w14QeTMzsYFbJR18CfZcbxKllP81YGp7mTBybWX&#10;3BnZGmzbfKLzFUv34sd1hn//Eey+AQAA//8DAFBLAwQUAAYACAAAACEAHi54nOQAAAANAQAADwAA&#10;AGRycy9kb3ducmV2LnhtbEyPUUvDMBSF3wX/Q7iCL+KStjiz2nSIIAzZQDdRfMuaa1ttbmqTbd2/&#10;N3vSx8M5nPOdYj7aju1x8K0jBclEAEOqnGmpVvC6ebyWwHzQZHTnCBUc0cO8PD8rdG7cgV5wvw41&#10;iyXkc62gCaHPOfdVg1b7ieuRovfpBqtDlEPNzaAPsdx2PBViyq1uKS40useHBqvv9c4qmD3frp7E&#10;cfGWfWzeF1cJLtOvn6VSlxfj/R2wgGP4C8MJP6JDGZm2bkfGsy7qJJXxTFCQSZkBO0UyMbsBtlUw&#10;FakEXhb8/4vyFwAA//8DAFBLAQItABQABgAIAAAAIQC2gziS/gAAAOEBAAATAAAAAAAAAAAAAAAA&#10;AAAAAABbQ29udGVudF9UeXBlc10ueG1sUEsBAi0AFAAGAAgAAAAhADj9If/WAAAAlAEAAAsAAAAA&#10;AAAAAAAAAAAALwEAAF9yZWxzLy5yZWxzUEsBAi0AFAAGAAgAAAAhABjzTxf9AQAAUAQAAA4AAAAA&#10;AAAAAAAAAAAALgIAAGRycy9lMm9Eb2MueG1sUEsBAi0AFAAGAAgAAAAhAB4ueJzkAAAADQEAAA8A&#10;AAAAAAAAAAAAAAAAVwQAAGRycy9kb3ducmV2LnhtbFBLBQYAAAAABAAEAPMAAABoBQAAAAA=&#10;" strokecolor="red" strokeweight="3pt">
                <v:stroke endarrow="block" joinstyle="miter"/>
              </v:shape>
            </w:pict>
          </mc:Fallback>
        </mc:AlternateContent>
      </w:r>
      <w:r w:rsidRPr="008F0476">
        <w:rPr>
          <w:rFonts w:ascii="Sassoon Infant Std" w:hAnsi="Sassoon Infant St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3E6BB9" wp14:editId="0E3AE185">
                <wp:simplePos x="0" y="0"/>
                <wp:positionH relativeFrom="column">
                  <wp:posOffset>514350</wp:posOffset>
                </wp:positionH>
                <wp:positionV relativeFrom="paragraph">
                  <wp:posOffset>1029335</wp:posOffset>
                </wp:positionV>
                <wp:extent cx="542925" cy="45719"/>
                <wp:effectExtent l="19050" t="95250" r="0" b="692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CDD4" id="Straight Arrow Connector 15" o:spid="_x0000_s1026" type="#_x0000_t32" style="position:absolute;margin-left:40.5pt;margin-top:81.05pt;width:42.75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3W/wEAAE0EAAAOAAAAZHJzL2Uyb0RvYy54bWysVE2P0zAQvSPxHyzfaZKyhd2q6Qp1KRcE&#10;FQvcXcdOLPlLY9Mk/56xkwYWxAFEDpY/5r158zzO7n4wmlwEBOVsTatVSYmw3DXKtjX98vn44paS&#10;EJltmHZW1HQUgd7vnz/b9X4r1q5zuhFAkMSGbe9r2sXot0UReCcMCyvnhcVD6cCwiEtoiwZYj+xG&#10;F+uyfFX0DhoPjosQcPdhOqT7zC+l4PGjlEFEomuK2mIeIY/nNBb7Hdu2wHyn+CyD/YMKw5TFpAvV&#10;A4uMfAP1G5VRHFxwMq64M4WTUnGRa8BqqvKXah475kWuBc0JfrEp/D9a/uFyAqIavLsNJZYZvKPH&#10;CEy1XSRvAFxPDs5a9NEBwRD0q/dhi7CDPcG8Cv4EqfhBgiFSK/8V6bIdWCAZstvj4rYYIuG4ublZ&#10;360xKcejm83r6i6RFxNLYvMQ4jvhDEmTmoZZ1SJnysAu70OcgFdAAmtL+pq+vK3KMgsJTqvmqLRO&#10;hwHa80EDuTDsiuOxxG/O/SQsMqXf2obE0aMrERSzrRZzpLYoNlkxFZ9ncdRiSv5JSDQVi5xE5nYW&#10;S0rGubCxWpgwOsEkyluAs+z0Dv4EnOMTVORW/xvwgsiZnY0L2CjrYDLtafY4XCXLKf7qwFR3suDs&#10;mjG3RbYGezbf6Py+0qP4eZ3hP/4C++8AAAD//wMAUEsDBBQABgAIAAAAIQA9IH6v4wAAAAoBAAAP&#10;AAAAZHJzL2Rvd25yZXYueG1sTI9BS8NAEIXvgv9hGcGL2E1SjG3MpoggFGlBW1G8TbNjEs3Oxuy2&#10;Tf+9m5PeZuY93nwvXwymFQfqXWNZQTyJQBCXVjdcKXjdPl7PQDiPrLG1TApO5GBRnJ/lmGl75Bc6&#10;bHwlQgi7DBXU3neZlK6syaCb2I44aJ+2N+jD2ldS93gM4aaVSRSl0mDD4UONHT3UVH5v9kbB/Pl2&#10;/RSdlm/Tj+378iqmVfL1s1Lq8mK4vwPhafB/ZhjxAzoUgWln96ydaBXM4lDFh3uaxCBGQ5regNiN&#10;w3wKssjl/wrFLwAAAP//AwBQSwECLQAUAAYACAAAACEAtoM4kv4AAADhAQAAEwAAAAAAAAAAAAAA&#10;AAAAAAAAW0NvbnRlbnRfVHlwZXNdLnhtbFBLAQItABQABgAIAAAAIQA4/SH/1gAAAJQBAAALAAAA&#10;AAAAAAAAAAAAAC8BAABfcmVscy8ucmVsc1BLAQItABQABgAIAAAAIQBwjY3W/wEAAE0EAAAOAAAA&#10;AAAAAAAAAAAAAC4CAABkcnMvZTJvRG9jLnhtbFBLAQItABQABgAIAAAAIQA9IH6v4wAAAAoBAAAP&#10;AAAAAAAAAAAAAAAAAFkEAABkcnMvZG93bnJldi54bWxQSwUGAAAAAAQABADzAAAAaQUAAAAA&#10;" strokecolor="red" strokeweight="3pt">
                <v:stroke endarrow="block" joinstyle="miter"/>
              </v:shape>
            </w:pict>
          </mc:Fallback>
        </mc:AlternateContent>
      </w:r>
      <w:r w:rsidRPr="008F0476">
        <w:rPr>
          <w:rFonts w:ascii="Sassoon Infant Std" w:hAnsi="Sassoon Infant St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DB653" wp14:editId="4CBBB106">
                <wp:simplePos x="0" y="0"/>
                <wp:positionH relativeFrom="column">
                  <wp:posOffset>733426</wp:posOffset>
                </wp:positionH>
                <wp:positionV relativeFrom="paragraph">
                  <wp:posOffset>2246630</wp:posOffset>
                </wp:positionV>
                <wp:extent cx="590550" cy="904875"/>
                <wp:effectExtent l="19050" t="38100" r="38100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04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85701" id="Straight Arrow Connector 11" o:spid="_x0000_s1026" type="#_x0000_t32" style="position:absolute;margin-left:57.75pt;margin-top:176.9pt;width:46.5pt;height:71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iKAgIAAE4EAAAOAAAAZHJzL2Uyb0RvYy54bWysVE2P0zAUvCPxHyzfadKFQjdqukJdygVB&#10;tQvcXcdOLPlLz6ZJ/j3PThpYEAcQOVhx/GbezNjO7m4wmlwEBOVsTderkhJhuWuUbWv65fPxxZaS&#10;EJltmHZW1HQUgd7tnz/b9b4SN65zuhFAkMSGqvc17WL0VVEE3gnDwsp5YXFROjAs4hTaogHWI7vR&#10;xU1Zvi56B40Hx0UI+PV+WqT7zC+l4PGTlEFEomuK2mIeIY/nNBb7HataYL5TfJbB/kGFYcpi04Xq&#10;nkVGvoH6jcooDi44GVfcmcJJqbjIHtDNuvzFzWPHvMheMJzgl5jC/6PlHy8nIKrBvVtTYpnBPXqM&#10;wFTbRfIWwPXk4KzFHB0QLMG8eh8qhB3sCeZZ8CdI5gcJhkit/Feky3GgQTLktMclbTFEwvHj5rbc&#10;bHBPOC7dlq+2bzaJvZhoEp2HEN8LZ0h6qWmYZS16phbs8iHECXgFJLC2pK/py+26LLOS4LRqjkrr&#10;tBigPR80kAvDY3E8lvjMvZ+URab0O9uQOHqMJYJittVirtQWxaYsJvf5LY5aTM0fhMRU0eUkMp9n&#10;sbRknAsbc5roV1usTjCJ8hbgLDtdhD8B5/oEFfms/w14QeTOzsYFbJR1MIX2tHscrpLlVH9NYPKd&#10;Iji7ZsznIkeDhzbv6HzB0q34eZ7hP34D++8AAAD//wMAUEsDBBQABgAIAAAAIQDDX4hv5AAAAAsB&#10;AAAPAAAAZHJzL2Rvd25yZXYueG1sTI9PS8NAEMXvgt9hGcGL2M0fU9uYTRFBKFJBW1G8bbNjEs3O&#10;xuy2Tb+940mP782PN+8Vi9F2Yo+Dbx0piCcRCKTKmZZqBS+b+8sZCB80Gd05QgVH9LAoT08KnRt3&#10;oGfcr0MtOIR8rhU0IfS5lL5q0Go/cT0S3z7cYHVgOdTSDPrA4baTSRRNpdUt8YdG93jXYPW13lkF&#10;86frx4fouHxN3zdvy4sYV8nn90qp87Px9gZEwDH8wfBbn6tDyZ22bkfGi451nGWMKkizlDcwkUQz&#10;drYKrubTFGRZyP8byh8AAAD//wMAUEsBAi0AFAAGAAgAAAAhALaDOJL+AAAA4QEAABMAAAAAAAAA&#10;AAAAAAAAAAAAAFtDb250ZW50X1R5cGVzXS54bWxQSwECLQAUAAYACAAAACEAOP0h/9YAAACUAQAA&#10;CwAAAAAAAAAAAAAAAAAvAQAAX3JlbHMvLnJlbHNQSwECLQAUAAYACAAAACEAYrr4igICAABOBAAA&#10;DgAAAAAAAAAAAAAAAAAuAgAAZHJzL2Uyb0RvYy54bWxQSwECLQAUAAYACAAAACEAw1+Ib+QAAAAL&#10;AQAADwAAAAAAAAAAAAAAAABc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 w:rsidRPr="006B2E00">
        <w:rPr>
          <w:rFonts w:ascii="Sassoon Infant Std" w:hAnsi="Sassoon Infant St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6EE07C0" wp14:editId="1ECAE796">
                <wp:simplePos x="0" y="0"/>
                <wp:positionH relativeFrom="column">
                  <wp:posOffset>8315325</wp:posOffset>
                </wp:positionH>
                <wp:positionV relativeFrom="paragraph">
                  <wp:posOffset>1951355</wp:posOffset>
                </wp:positionV>
                <wp:extent cx="1352550" cy="145732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147BB" w14:textId="3F2C9C0D" w:rsidR="00C001F3" w:rsidRPr="006B2E00" w:rsidRDefault="00C001F3" w:rsidP="00C001F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Posts – In this section your child can interact with their class 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07C0" id="_x0000_s1027" type="#_x0000_t202" style="position:absolute;margin-left:654.75pt;margin-top:153.65pt;width:106.5pt;height:11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mtIAIAACQEAAAOAAAAZHJzL2Uyb0RvYy54bWysU9tu2zAMfR+wfxD0vjhJk6014hRdugwD&#10;ugvQ7gNoWY6FSaImKbG7ry8lp2m2vQ3zgyCa5OHhIbW6HoxmB+mDQlvx2WTKmbQCG2V3Ff/+sH1z&#10;yVmIYBvQaGXFH2Xg1+vXr1a9K+UcO9SN9IxAbCh7V/EuRlcWRRCdNBAm6KQlZ4veQCTT74rGQ0/o&#10;Rhfz6fRt0aNvnEchQ6C/t6OTrzN+20oRv7ZtkJHpihO3mE+fzzqdxXoF5c6D65Q40oB/YGFAWSp6&#10;grqFCGzv1V9QRgmPAds4EWgKbFslZO6BuplN/+jmvgMncy8kTnAnmcL/gxVfDt88Uw3NbsGZBUMz&#10;epBDZO9xYPMkT+9CSVH3juLiQL8pNLca3B2KH4FZ3HRgd/LGe+w7CQ3Rm6XM4ix1xAkJpO4/Y0Nl&#10;YB8xAw2tN0k7UoMROo3p8TSaREWkkhfL+XJJLkG+2WL57mK+zDWgfE53PsSPEg1Ll4p7mn2Gh8Nd&#10;iIkOlM8hqVpArZqt0jobfldvtGcHoD3Z5u+I/luYtqyv+BVRycgWU35eIaMi7bFWpuKX0/SldCiT&#10;HB9sk+8RlB7vxETboz5JklGcONTDOImUm7SrsXkkwTyOa0vPjC4d+l+c9bSyFQ8/9+AlZ/qTJdGv&#10;ZotF2vFskERzMvy5pz73gBUEVfHI2XjdxPwuEm2LNzScVmXZXpgcKdMqZjWPzybt+rmdo14e9/oJ&#10;AAD//wMAUEsDBBQABgAIAAAAIQABtxd/4AAAAA0BAAAPAAAAZHJzL2Rvd25yZXYueG1sTI/BToNA&#10;EIbvJr7DZky8GLsIAi2yNGqi8draBxjYKRDZXcJuC317pyc9/jNf/vmm3C5mEGeafO+sgqdVBIJs&#10;43RvWwWH74/HNQgf0GocnCUFF/KwrW5vSiy0m+2OzvvQCi6xvkAFXQhjIaVvOjLoV24ky7ujmwwG&#10;jlMr9YQzl5tBxlGUSYO95QsdjvTeUfOzPxkFx6/5Id3M9Wc45Lvn7A37vHYXpe7vltcXEIGW8AfD&#10;VZ/VoWKn2p2s9mLgnESblFkFSZQnIK5IGsc8qhWkSbYGWZXy/xfVLwAAAP//AwBQSwECLQAUAAYA&#10;CAAAACEAtoM4kv4AAADhAQAAEwAAAAAAAAAAAAAAAAAAAAAAW0NvbnRlbnRfVHlwZXNdLnhtbFBL&#10;AQItABQABgAIAAAAIQA4/SH/1gAAAJQBAAALAAAAAAAAAAAAAAAAAC8BAABfcmVscy8ucmVsc1BL&#10;AQItABQABgAIAAAAIQAYoNmtIAIAACQEAAAOAAAAAAAAAAAAAAAAAC4CAABkcnMvZTJvRG9jLnht&#10;bFBLAQItABQABgAIAAAAIQABtxd/4AAAAA0BAAAPAAAAAAAAAAAAAAAAAHoEAABkcnMvZG93bnJl&#10;di54bWxQSwUGAAAAAAQABADzAAAAhwUAAAAA&#10;" stroked="f">
                <v:textbox>
                  <w:txbxContent>
                    <w:p w14:paraId="52F147BB" w14:textId="3F2C9C0D" w:rsidR="00C001F3" w:rsidRPr="006B2E00" w:rsidRDefault="00C001F3" w:rsidP="00C001F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  <w:r>
                        <w:rPr>
                          <w:rFonts w:ascii="Comic Sans MS" w:hAnsi="Comic Sans MS"/>
                        </w:rPr>
                        <w:t>Posts – In this section your child can interact with their class teacher.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2E00">
        <w:rPr>
          <w:rFonts w:ascii="Sassoon Infant Std" w:hAnsi="Sassoon Infant St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A248BF6" wp14:editId="743CCCDD">
                <wp:simplePos x="0" y="0"/>
                <wp:positionH relativeFrom="column">
                  <wp:posOffset>-676275</wp:posOffset>
                </wp:positionH>
                <wp:positionV relativeFrom="paragraph">
                  <wp:posOffset>2465705</wp:posOffset>
                </wp:positionV>
                <wp:extent cx="1276350" cy="1676400"/>
                <wp:effectExtent l="0" t="0" r="0" b="0"/>
                <wp:wrapTight wrapText="bothSides">
                  <wp:wrapPolygon edited="0">
                    <wp:start x="0" y="0"/>
                    <wp:lineTo x="0" y="21355"/>
                    <wp:lineTo x="21278" y="21355"/>
                    <wp:lineTo x="2127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36789" w14:textId="2C81A9F4" w:rsidR="006B2E00" w:rsidRPr="006B2E00" w:rsidRDefault="006B2E00" w:rsidP="006B2E0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1.</w:t>
                            </w:r>
                            <w:r w:rsidRPr="006B2E00">
                              <w:rPr>
                                <w:rFonts w:ascii="Comic Sans MS" w:hAnsi="Comic Sans MS"/>
                              </w:rPr>
                              <w:t>Weekly learning grids will be posted in this section.  Each grid will be dated for the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8BF6" id="_x0000_s1028" type="#_x0000_t202" style="position:absolute;margin-left:-53.25pt;margin-top:194.15pt;width:100.5pt;height:132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1wJAIAACUEAAAOAAAAZHJzL2Uyb0RvYy54bWysU9uO2yAQfa/Uf0C8N3bcXHatOKtttqkq&#10;bS/Sbj8AYxyjAkOBxE6/fgecpNH2raofEOMZDjPnHFZ3g1bkIJyXYCo6neSUCMOhkWZX0R/P23c3&#10;lPjATMMUGFHRo/D0bv32zaq3pSigA9UIRxDE+LK3Fe1CsGWWed4JzfwErDCYbMFpFjB0u6xxrEd0&#10;rbIizxdZD66xDrjwHv8+jEm6TvhtK3j41rZeBKIqir2FtLq01nHN1itW7hyzneSnNtg/dKGZNHjp&#10;BeqBBUb2Tv4FpSV34KENEw46g7aVXKQZcJpp/mqap45ZkWZBcry90OT/Hyz/evjuiGwqWkyXlBim&#10;UaRnMQTyAQZSRH5660sse7JYGAb8jTqnWb19BP7TEwObjpmduHcO+k6wBvubxpPZ1dERx0eQuv8C&#10;DV7D9gES0NA6HclDOgiio07HizaxFR6vLJaL93NMccxNF8vFLE/qZaw8H7fOh08CNImbijoUP8Gz&#10;w6MPsR1WnkvibR6UbLZSqRS4Xb1RjhwYGmWbvjTBqzJlSF/R23kxT8gG4vnkIS0DGllJXdGbPH6j&#10;tSIdH02TSgKTatxjJ8qc+ImUjOSEoR5GKc6019AckTAHo2/xneGmA/ebkh49W1H/a8+coER9Nkj6&#10;7XQ2iyZPwWy+LDBw15n6OsMMR6iKBkrG7SakhxHpMHCP4rQy0RZVHDs5tYxeTGye3k00+3Wcqv68&#10;7vULAAAA//8DAFBLAwQUAAYACAAAACEAgpxLz+AAAAALAQAADwAAAGRycy9kb3ducmV2LnhtbEyP&#10;wU6DQBCG7ya+w2ZMvJh2aSmUIkOjJhqvrX2Agd0CkZ0l7LbQt3c96XFmvvzz/cV+Nr246tF1lhFW&#10;ywiE5tqqjhuE09f7IgPhPLGi3rJGuGkH+/L+rqBc2YkP+nr0jQgh7HJCaL0fcild3WpDbmkHzeF2&#10;tqMhH8axkWqkKYSbXq6jKJWGOg4fWhr0W6vr7+PFIJw/p6dkN1Uf/rQ9bNJX6raVvSE+PswvzyC8&#10;nv0fDL/6QR3K4FTZCysneoTFKkqTwCLEWRaDCMhuExYVQpqsY5BlIf93KH8AAAD//wMAUEsBAi0A&#10;FAAGAAgAAAAhALaDOJL+AAAA4QEAABMAAAAAAAAAAAAAAAAAAAAAAFtDb250ZW50X1R5cGVzXS54&#10;bWxQSwECLQAUAAYACAAAACEAOP0h/9YAAACUAQAACwAAAAAAAAAAAAAAAAAvAQAAX3JlbHMvLnJl&#10;bHNQSwECLQAUAAYACAAAACEAu36dcCQCAAAlBAAADgAAAAAAAAAAAAAAAAAuAgAAZHJzL2Uyb0Rv&#10;Yy54bWxQSwECLQAUAAYACAAAACEAgpxLz+AAAAALAQAADwAAAAAAAAAAAAAAAAB+BAAAZHJzL2Rv&#10;d25yZXYueG1sUEsFBgAAAAAEAAQA8wAAAIsFAAAAAA==&#10;" stroked="f">
                <v:textbox>
                  <w:txbxContent>
                    <w:p w14:paraId="73B36789" w14:textId="2C81A9F4" w:rsidR="006B2E00" w:rsidRPr="006B2E00" w:rsidRDefault="006B2E00" w:rsidP="006B2E0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1.</w:t>
                      </w:r>
                      <w:r w:rsidRPr="006B2E00">
                        <w:rPr>
                          <w:rFonts w:ascii="Comic Sans MS" w:hAnsi="Comic Sans MS"/>
                        </w:rPr>
                        <w:t>Weekly learning grids will be posted in this section.  Each grid will be dated for the week.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1149" w:rsidRPr="008F0476">
        <w:rPr>
          <w:rFonts w:ascii="Sassoon Infant Std" w:hAnsi="Sassoon Infant Std"/>
          <w:color w:val="0070C0"/>
          <w:sz w:val="24"/>
          <w:szCs w:val="24"/>
        </w:rPr>
        <w:t xml:space="preserve">       </w:t>
      </w:r>
      <w:r w:rsidR="003F0D24" w:rsidRPr="008F0476">
        <w:rPr>
          <w:rFonts w:ascii="Sassoon Infant Std" w:hAnsi="Sassoon Infant Std"/>
          <w:color w:val="0070C0"/>
          <w:sz w:val="24"/>
          <w:szCs w:val="24"/>
        </w:rPr>
        <w:t xml:space="preserve">    </w:t>
      </w:r>
    </w:p>
    <w:sectPr w:rsidR="008F0476" w:rsidRPr="00C001F3" w:rsidSect="006B2E00">
      <w:headerReference w:type="default" r:id="rId9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A4545" w14:textId="77777777" w:rsidR="00151EBC" w:rsidRDefault="00151EBC" w:rsidP="00C61755">
      <w:pPr>
        <w:spacing w:after="0" w:line="240" w:lineRule="auto"/>
      </w:pPr>
      <w:r>
        <w:separator/>
      </w:r>
    </w:p>
  </w:endnote>
  <w:endnote w:type="continuationSeparator" w:id="0">
    <w:p w14:paraId="6E4E65F3" w14:textId="77777777" w:rsidR="00151EBC" w:rsidRDefault="00151EBC" w:rsidP="00C6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8EFFA" w14:textId="77777777" w:rsidR="00151EBC" w:rsidRDefault="00151EBC" w:rsidP="00C61755">
      <w:pPr>
        <w:spacing w:after="0" w:line="240" w:lineRule="auto"/>
      </w:pPr>
      <w:r>
        <w:separator/>
      </w:r>
    </w:p>
  </w:footnote>
  <w:footnote w:type="continuationSeparator" w:id="0">
    <w:p w14:paraId="17C826AD" w14:textId="77777777" w:rsidR="00151EBC" w:rsidRDefault="00151EBC" w:rsidP="00C6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FC22C" w14:textId="0A4423DB" w:rsidR="00C61755" w:rsidRPr="00C61755" w:rsidRDefault="008F0476" w:rsidP="008F0476">
    <w:pPr>
      <w:pStyle w:val="Header"/>
      <w:jc w:val="center"/>
      <w:rPr>
        <w:sz w:val="28"/>
      </w:rPr>
    </w:pPr>
    <w:r>
      <w:rPr>
        <w:rFonts w:ascii="Sassoon Infant Std" w:hAnsi="Sassoon Infant Std"/>
        <w:color w:val="0070C0"/>
        <w:sz w:val="32"/>
        <w:szCs w:val="24"/>
      </w:rPr>
      <w:t xml:space="preserve">         </w:t>
    </w:r>
    <w:r w:rsidR="00C001F3">
      <w:rPr>
        <w:rFonts w:ascii="Sassoon Infant Std" w:hAnsi="Sassoon Infant Std"/>
        <w:color w:val="0070C0"/>
        <w:sz w:val="32"/>
        <w:szCs w:val="24"/>
      </w:rPr>
      <w:t xml:space="preserve"> </w:t>
    </w:r>
    <w:r>
      <w:rPr>
        <w:rFonts w:ascii="Sassoon Infant Std" w:hAnsi="Sassoon Infant Std"/>
        <w:color w:val="0070C0"/>
        <w:sz w:val="32"/>
        <w:szCs w:val="24"/>
      </w:rPr>
      <w:t xml:space="preserve"> </w:t>
    </w:r>
    <w:r w:rsidR="00C61755" w:rsidRPr="00C61755">
      <w:rPr>
        <w:rFonts w:ascii="Sassoon Infant Std" w:hAnsi="Sassoon Infant Std"/>
        <w:color w:val="0070C0"/>
        <w:sz w:val="32"/>
        <w:szCs w:val="24"/>
      </w:rPr>
      <w:t>Abronhill Primary School &amp; Nursery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01ABA"/>
    <w:multiLevelType w:val="hybridMultilevel"/>
    <w:tmpl w:val="CBA64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3485"/>
    <w:multiLevelType w:val="hybridMultilevel"/>
    <w:tmpl w:val="19007E8C"/>
    <w:lvl w:ilvl="0" w:tplc="08090001">
      <w:start w:val="1"/>
      <w:numFmt w:val="bullet"/>
      <w:lvlText w:val=""/>
      <w:lvlJc w:val="left"/>
      <w:pPr>
        <w:ind w:left="10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2" w15:restartNumberingAfterBreak="0">
    <w:nsid w:val="4C0053E9"/>
    <w:multiLevelType w:val="hybridMultilevel"/>
    <w:tmpl w:val="ABB25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835CA"/>
    <w:multiLevelType w:val="hybridMultilevel"/>
    <w:tmpl w:val="EACC2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F3021"/>
    <w:multiLevelType w:val="hybridMultilevel"/>
    <w:tmpl w:val="2C8A21D0"/>
    <w:lvl w:ilvl="0" w:tplc="6D8E52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341CC"/>
    <w:multiLevelType w:val="hybridMultilevel"/>
    <w:tmpl w:val="50763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32"/>
    <w:rsid w:val="00114996"/>
    <w:rsid w:val="00133B09"/>
    <w:rsid w:val="00151EBC"/>
    <w:rsid w:val="003F0D24"/>
    <w:rsid w:val="00591149"/>
    <w:rsid w:val="005D2FFF"/>
    <w:rsid w:val="005F5C2D"/>
    <w:rsid w:val="00695F8F"/>
    <w:rsid w:val="006B2E00"/>
    <w:rsid w:val="007B6DF8"/>
    <w:rsid w:val="007E2BC6"/>
    <w:rsid w:val="007F1632"/>
    <w:rsid w:val="007F7FE5"/>
    <w:rsid w:val="008C2E30"/>
    <w:rsid w:val="008F0476"/>
    <w:rsid w:val="00A84767"/>
    <w:rsid w:val="00AA7287"/>
    <w:rsid w:val="00BF2620"/>
    <w:rsid w:val="00C001F3"/>
    <w:rsid w:val="00C61755"/>
    <w:rsid w:val="00C66C58"/>
    <w:rsid w:val="00C82D8D"/>
    <w:rsid w:val="00D8781D"/>
    <w:rsid w:val="00EB6FDE"/>
    <w:rsid w:val="00EF6967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F79C"/>
  <w15:chartTrackingRefBased/>
  <w15:docId w15:val="{E3410AF5-A7F7-428F-9C87-C0DB9B11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1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755"/>
  </w:style>
  <w:style w:type="paragraph" w:styleId="Footer">
    <w:name w:val="footer"/>
    <w:basedOn w:val="Normal"/>
    <w:link w:val="FooterChar"/>
    <w:uiPriority w:val="99"/>
    <w:unhideWhenUsed/>
    <w:rsid w:val="00C61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755"/>
  </w:style>
  <w:style w:type="character" w:styleId="Hyperlink">
    <w:name w:val="Hyperlink"/>
    <w:basedOn w:val="DefaultParagraphFont"/>
    <w:uiPriority w:val="99"/>
    <w:unhideWhenUsed/>
    <w:rsid w:val="00C617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Laura Downie</cp:lastModifiedBy>
  <cp:revision>2</cp:revision>
  <dcterms:created xsi:type="dcterms:W3CDTF">2020-05-18T11:04:00Z</dcterms:created>
  <dcterms:modified xsi:type="dcterms:W3CDTF">2020-05-18T11:04:00Z</dcterms:modified>
</cp:coreProperties>
</file>