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541" w:rsidRDefault="00E97541" w:rsidP="00E97541">
      <w:pPr>
        <w:spacing w:line="276" w:lineRule="auto"/>
        <w:rPr>
          <w:rFonts w:ascii="SassoonCRInfantMedium" w:hAnsi="SassoonCRInfantMedium" w:cs="Arial"/>
          <w:sz w:val="36"/>
          <w:szCs w:val="28"/>
        </w:rPr>
      </w:pPr>
    </w:p>
    <w:p w:rsidR="00E97541" w:rsidRDefault="00E97541" w:rsidP="00E97541">
      <w:pPr>
        <w:spacing w:line="276" w:lineRule="auto"/>
        <w:rPr>
          <w:rFonts w:ascii="SassoonCRInfantMedium" w:hAnsi="SassoonCRInfantMedium" w:cs="Arial"/>
          <w:sz w:val="36"/>
          <w:szCs w:val="28"/>
        </w:rPr>
      </w:pPr>
      <w:r>
        <w:rPr>
          <w:rFonts w:ascii="SassoonCRInfantMedium" w:hAnsi="SassoonCRInfantMedium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-361315</wp:posOffset>
            </wp:positionV>
            <wp:extent cx="718820" cy="673100"/>
            <wp:effectExtent l="0" t="0" r="5080" b="0"/>
            <wp:wrapNone/>
            <wp:docPr id="1" name="Picture 1" descr="C:\Documents and Settings\Legend\Local Settings\Temporary Internet Files\Content.IE5\GT6B81EJ\MCj043824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egend\Local Settings\Temporary Internet Files\Content.IE5\GT6B81EJ\MCj0438249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C3">
        <w:rPr>
          <w:rFonts w:ascii="SassoonCRInfantMedium" w:hAnsi="SassoonCRInfantMedium" w:cs="Arial"/>
          <w:sz w:val="36"/>
          <w:szCs w:val="28"/>
        </w:rPr>
        <w:t>LI:  To identify the correct operation</w:t>
      </w:r>
    </w:p>
    <w:p w:rsidR="00E97541" w:rsidRPr="006026C3" w:rsidRDefault="00E97541" w:rsidP="00E97541">
      <w:pPr>
        <w:spacing w:line="276" w:lineRule="auto"/>
        <w:rPr>
          <w:rFonts w:ascii="SassoonCRInfantMedium" w:hAnsi="SassoonCRInfantMedium" w:cs="Arial"/>
        </w:rPr>
      </w:pPr>
      <w:bookmarkStart w:id="0" w:name="_GoBack"/>
      <w:bookmarkEnd w:id="0"/>
    </w:p>
    <w:tbl>
      <w:tblPr>
        <w:tblW w:w="9150" w:type="dxa"/>
        <w:jc w:val="center"/>
        <w:tblInd w:w="23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150"/>
      </w:tblGrid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Three schools went to watch a pantomime. There were 125 children from St. Anne’s school, 103 children from Little Oaks </w:t>
            </w:r>
            <w:proofErr w:type="gramStart"/>
            <w:r w:rsidRPr="006026C3">
              <w:rPr>
                <w:rFonts w:ascii="SassoonCRInfantMedium" w:hAnsi="SassoonCRInfantMedium" w:cs="Arial"/>
                <w:sz w:val="28"/>
              </w:rPr>
              <w:t>school</w:t>
            </w:r>
            <w:proofErr w:type="gramEnd"/>
            <w:r w:rsidRPr="006026C3">
              <w:rPr>
                <w:rFonts w:ascii="SassoonCRInfantMedium" w:hAnsi="SassoonCRInfantMedium" w:cs="Arial"/>
                <w:sz w:val="28"/>
              </w:rPr>
              <w:t xml:space="preserve"> and 89 children from Far Fields school. How many children went to watch the pantomime?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Last year 63 children joined the school football club. Twice as many children want to join the school football club this year. How many children want to </w:t>
            </w:r>
            <w:proofErr w:type="gramStart"/>
            <w:r w:rsidRPr="006026C3">
              <w:rPr>
                <w:rFonts w:ascii="SassoonCRInfantMedium" w:hAnsi="SassoonCRInfantMedium" w:cs="Arial"/>
                <w:sz w:val="28"/>
              </w:rPr>
              <w:t>join  this</w:t>
            </w:r>
            <w:proofErr w:type="gramEnd"/>
            <w:r w:rsidRPr="006026C3">
              <w:rPr>
                <w:rFonts w:ascii="SassoonCRInfantMedium" w:hAnsi="SassoonCRInfantMedium" w:cs="Arial"/>
                <w:sz w:val="28"/>
              </w:rPr>
              <w:t xml:space="preserve"> year?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A spider has eight legs. How many pairs of football boots would he need?</w:t>
            </w:r>
          </w:p>
        </w:tc>
      </w:tr>
      <w:tr w:rsidR="00E97541" w:rsidRPr="006026C3" w:rsidTr="00C877D0">
        <w:trPr>
          <w:trHeight w:val="1115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A farmer had 24 sheep in a field. How many </w:t>
            </w:r>
            <w:r w:rsidRPr="006026C3">
              <w:rPr>
                <w:rFonts w:ascii="SassoonCRInfantMedium" w:hAnsi="SassoonCRInfantMedium" w:cs="Arial"/>
                <w:b/>
                <w:sz w:val="28"/>
              </w:rPr>
              <w:t>legs</w:t>
            </w:r>
            <w:r w:rsidRPr="006026C3">
              <w:rPr>
                <w:rFonts w:ascii="SassoonCRInfantMedium" w:hAnsi="SassoonCRInfantMedium" w:cs="Arial"/>
                <w:sz w:val="28"/>
              </w:rPr>
              <w:t xml:space="preserve"> of lamb were there?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 xml:space="preserve">There are 2250 people in a football stadium. 1000 people got to the stadium by train, 500 people came by bus and the rest walked to the stadium. How many people walked to the </w:t>
            </w:r>
            <w:proofErr w:type="gramStart"/>
            <w:r w:rsidRPr="006026C3">
              <w:rPr>
                <w:rFonts w:ascii="SassoonCRInfantMedium" w:hAnsi="SassoonCRInfantMedium" w:cs="Arial"/>
                <w:sz w:val="28"/>
              </w:rPr>
              <w:t>stadium.</w:t>
            </w:r>
            <w:proofErr w:type="gramEnd"/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The teacher’s tin is half-full of sweets. There are 16 sweets in the tin. How many sweets will the teacher need to get to fill the tin?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In the garden, it was –5 degrees centigrade. In the greenhouse, it was 6 degrees warmer. What was the temperature in the greenhouse?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If there are 200 seats in the cinema and ¼ of them are empty, how many people are in the cinema?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r w:rsidRPr="006026C3">
              <w:rPr>
                <w:rFonts w:ascii="SassoonCRInfantMedium" w:hAnsi="SassoonCRInfantMedium" w:cs="Arial"/>
                <w:sz w:val="28"/>
              </w:rPr>
              <w:t>There are 4 chairs at each table in the cafe. How many chairs are in the room altogether if there are 12 tables?</w:t>
            </w:r>
          </w:p>
        </w:tc>
      </w:tr>
      <w:tr w:rsidR="00E97541" w:rsidRPr="006026C3" w:rsidTr="00C877D0">
        <w:trPr>
          <w:trHeight w:val="998"/>
          <w:jc w:val="center"/>
        </w:trPr>
        <w:tc>
          <w:tcPr>
            <w:tcW w:w="9150" w:type="dxa"/>
            <w:vAlign w:val="center"/>
          </w:tcPr>
          <w:p w:rsidR="00E97541" w:rsidRPr="006026C3" w:rsidRDefault="00E97541" w:rsidP="00E97541">
            <w:pPr>
              <w:pStyle w:val="ListParagraph"/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SassoonCRInfantMedium" w:hAnsi="SassoonCRInfantMedium" w:cs="Arial"/>
                <w:sz w:val="28"/>
              </w:rPr>
            </w:pPr>
            <w:proofErr w:type="spellStart"/>
            <w:r w:rsidRPr="006026C3">
              <w:rPr>
                <w:rFonts w:ascii="SassoonCRInfantMedium" w:hAnsi="SassoonCRInfantMedium" w:cs="Arial"/>
                <w:sz w:val="28"/>
              </w:rPr>
              <w:t>Eastenders</w:t>
            </w:r>
            <w:proofErr w:type="spellEnd"/>
            <w:r w:rsidRPr="006026C3">
              <w:rPr>
                <w:rFonts w:ascii="SassoonCRInfantMedium" w:hAnsi="SassoonCRInfantMedium" w:cs="Arial"/>
                <w:sz w:val="28"/>
              </w:rPr>
              <w:t xml:space="preserve"> begins at 8.05 and lasts for 35 minutes. Joanne wants to video the programme plus Top of the Pops which lasts 45 minutes and follows </w:t>
            </w:r>
            <w:proofErr w:type="spellStart"/>
            <w:r w:rsidRPr="006026C3">
              <w:rPr>
                <w:rFonts w:ascii="SassoonCRInfantMedium" w:hAnsi="SassoonCRInfantMedium" w:cs="Arial"/>
                <w:sz w:val="28"/>
              </w:rPr>
              <w:t>Eastenders</w:t>
            </w:r>
            <w:proofErr w:type="spellEnd"/>
            <w:r w:rsidRPr="006026C3">
              <w:rPr>
                <w:rFonts w:ascii="SassoonCRInfantMedium" w:hAnsi="SassoonCRInfantMedium" w:cs="Arial"/>
                <w:sz w:val="28"/>
              </w:rPr>
              <w:t>. What time does she set the video to finish?</w:t>
            </w:r>
          </w:p>
        </w:tc>
      </w:tr>
    </w:tbl>
    <w:p w:rsidR="007F4000" w:rsidRDefault="007F4000"/>
    <w:sectPr w:rsidR="007F4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assoonCRInfantMedium">
    <w:panose1 w:val="02000603020000020003"/>
    <w:charset w:val="00"/>
    <w:family w:val="auto"/>
    <w:pitch w:val="variable"/>
    <w:sig w:usb0="A00000AF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522CF"/>
    <w:multiLevelType w:val="multilevel"/>
    <w:tmpl w:val="5DDAD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41"/>
    <w:rsid w:val="007F4000"/>
    <w:rsid w:val="00E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4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4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54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5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Melrose</dc:creator>
  <cp:lastModifiedBy>Robyn Melrose</cp:lastModifiedBy>
  <cp:revision>1</cp:revision>
  <dcterms:created xsi:type="dcterms:W3CDTF">2020-05-19T09:37:00Z</dcterms:created>
  <dcterms:modified xsi:type="dcterms:W3CDTF">2020-05-19T09:38:00Z</dcterms:modified>
</cp:coreProperties>
</file>