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641" w:rsidRPr="00CC1641" w:rsidRDefault="00CC1641">
      <w:pPr>
        <w:rPr>
          <w:b/>
          <w:sz w:val="32"/>
          <w:szCs w:val="32"/>
          <w:u w:val="single"/>
        </w:rPr>
      </w:pPr>
      <w:bookmarkStart w:id="0" w:name="_GoBack"/>
      <w:bookmarkEnd w:id="0"/>
      <w:r>
        <w:rPr>
          <w:b/>
          <w:sz w:val="32"/>
          <w:szCs w:val="32"/>
        </w:rPr>
        <w:t xml:space="preserve">                                                          </w:t>
      </w:r>
      <w:r w:rsidRPr="00CC1641">
        <w:rPr>
          <w:b/>
          <w:sz w:val="32"/>
          <w:szCs w:val="32"/>
          <w:u w:val="single"/>
        </w:rPr>
        <w:t xml:space="preserve"> Overview of Children’s learning </w:t>
      </w:r>
      <w:r w:rsidR="00D522A4">
        <w:rPr>
          <w:b/>
          <w:sz w:val="32"/>
          <w:szCs w:val="32"/>
          <w:u w:val="single"/>
        </w:rPr>
        <w:t>1/11/</w:t>
      </w:r>
      <w:r w:rsidRPr="00CC1641">
        <w:rPr>
          <w:b/>
          <w:sz w:val="32"/>
          <w:szCs w:val="32"/>
          <w:u w:val="single"/>
        </w:rPr>
        <w:t xml:space="preserve">2018 </w:t>
      </w:r>
    </w:p>
    <w:tbl>
      <w:tblPr>
        <w:tblStyle w:val="TableGrid"/>
        <w:tblW w:w="14354" w:type="dxa"/>
        <w:tblLook w:val="04A0" w:firstRow="1" w:lastRow="0" w:firstColumn="1" w:lastColumn="0" w:noHBand="0" w:noVBand="1"/>
      </w:tblPr>
      <w:tblGrid>
        <w:gridCol w:w="3842"/>
        <w:gridCol w:w="10512"/>
      </w:tblGrid>
      <w:tr w:rsidR="00CC1641" w:rsidTr="007F3DB3">
        <w:trPr>
          <w:trHeight w:val="1784"/>
        </w:trPr>
        <w:tc>
          <w:tcPr>
            <w:tcW w:w="3842" w:type="dxa"/>
          </w:tcPr>
          <w:p w:rsidR="00CC1641" w:rsidRDefault="00CC1641"/>
          <w:p w:rsidR="00CC1641" w:rsidRPr="00B11194" w:rsidRDefault="00CC1641">
            <w:pPr>
              <w:rPr>
                <w:b/>
                <w:sz w:val="48"/>
                <w:szCs w:val="48"/>
              </w:rPr>
            </w:pPr>
            <w:r w:rsidRPr="00B11194">
              <w:rPr>
                <w:b/>
                <w:sz w:val="48"/>
                <w:szCs w:val="48"/>
              </w:rPr>
              <w:t>Peep</w:t>
            </w:r>
          </w:p>
          <w:p w:rsidR="00CC1641" w:rsidRDefault="00CC1641"/>
          <w:p w:rsidR="00CC1641" w:rsidRDefault="00CC1641"/>
        </w:tc>
        <w:tc>
          <w:tcPr>
            <w:tcW w:w="10512" w:type="dxa"/>
          </w:tcPr>
          <w:p w:rsidR="00CC1641" w:rsidRPr="00CC1641" w:rsidRDefault="00CC1641">
            <w:pPr>
              <w:rPr>
                <w:sz w:val="28"/>
                <w:szCs w:val="28"/>
              </w:rPr>
            </w:pPr>
            <w:r w:rsidRPr="00CC1641">
              <w:rPr>
                <w:sz w:val="28"/>
                <w:szCs w:val="28"/>
              </w:rPr>
              <w:t>Our peep sessions have started again in the new term. These sessions run each Wednesday with a morning and afternoon time available. Attendance has been great which makes it successful so thanks to everyone who has taken the time to come along. If you haven’t had a chance to come to a session and this is something you’d be interested in please speak to a member of staff.</w:t>
            </w:r>
          </w:p>
        </w:tc>
      </w:tr>
      <w:tr w:rsidR="00CC1641" w:rsidTr="007F3DB3">
        <w:trPr>
          <w:trHeight w:val="2489"/>
        </w:trPr>
        <w:tc>
          <w:tcPr>
            <w:tcW w:w="3842" w:type="dxa"/>
          </w:tcPr>
          <w:p w:rsidR="00AE60F3" w:rsidRPr="00B11194" w:rsidRDefault="00CC1641">
            <w:pPr>
              <w:rPr>
                <w:b/>
                <w:sz w:val="48"/>
                <w:szCs w:val="48"/>
              </w:rPr>
            </w:pPr>
            <w:r w:rsidRPr="00B11194">
              <w:rPr>
                <w:b/>
                <w:sz w:val="48"/>
                <w:szCs w:val="48"/>
              </w:rPr>
              <w:t>Book Bags</w:t>
            </w:r>
            <w:r w:rsidR="00AE60F3">
              <w:rPr>
                <w:b/>
                <w:sz w:val="48"/>
                <w:szCs w:val="48"/>
              </w:rPr>
              <w:t xml:space="preserve"> </w:t>
            </w:r>
          </w:p>
          <w:p w:rsidR="00CC1641" w:rsidRDefault="007F3DB3">
            <w:r>
              <w:rPr>
                <w:noProof/>
                <w:lang w:eastAsia="en-GB"/>
              </w:rPr>
              <w:drawing>
                <wp:inline distT="0" distB="0" distL="0" distR="0" wp14:anchorId="29EB8E2A" wp14:editId="4CB9B6FA">
                  <wp:extent cx="790575" cy="714375"/>
                  <wp:effectExtent l="0" t="0" r="9525" b="9525"/>
                  <wp:docPr id="3" name="Picture 3" descr="C:\Users\tracy.lindie1\AppData\Local\Microsoft\Windows\Temporary Internet Files\Content.IE5\AIZIDH9G\book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racy.lindie1\AppData\Local\Microsoft\Windows\Temporary Internet Files\Content.IE5\AIZIDH9G\books[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1562" cy="715267"/>
                          </a:xfrm>
                          <a:prstGeom prst="rect">
                            <a:avLst/>
                          </a:prstGeom>
                          <a:noFill/>
                          <a:ln>
                            <a:noFill/>
                          </a:ln>
                        </pic:spPr>
                      </pic:pic>
                    </a:graphicData>
                  </a:graphic>
                </wp:inline>
              </w:drawing>
            </w:r>
          </w:p>
          <w:p w:rsidR="00CC1641" w:rsidRDefault="00CC1641"/>
        </w:tc>
        <w:tc>
          <w:tcPr>
            <w:tcW w:w="10512" w:type="dxa"/>
          </w:tcPr>
          <w:p w:rsidR="00CC1641" w:rsidRPr="000470A2" w:rsidRDefault="000470A2" w:rsidP="003D1C14">
            <w:pPr>
              <w:rPr>
                <w:sz w:val="28"/>
                <w:szCs w:val="28"/>
              </w:rPr>
            </w:pPr>
            <w:r w:rsidRPr="000470A2">
              <w:rPr>
                <w:sz w:val="28"/>
                <w:szCs w:val="28"/>
              </w:rPr>
              <w:t xml:space="preserve">The Big Bedtime read is up and running again.  Every Tuesday at the end of session there will be coloured buckets in the foyer containing red bags. Please check your child’s group colour bucket and take the bag with your child’s name on it. The book bag should then be brought back every Tuesday at the start of session to be changed over. If you forget to take it home </w:t>
            </w:r>
            <w:r w:rsidR="003D1C14">
              <w:rPr>
                <w:sz w:val="28"/>
                <w:szCs w:val="28"/>
              </w:rPr>
              <w:t>don’t worry just collect it the following Tuesday</w:t>
            </w:r>
            <w:r w:rsidRPr="000470A2">
              <w:rPr>
                <w:sz w:val="28"/>
                <w:szCs w:val="28"/>
              </w:rPr>
              <w:t>. Many thanks to the parent helpers who give up their time to help with this task we appreciate it’</w:t>
            </w:r>
            <w:r>
              <w:rPr>
                <w:sz w:val="28"/>
                <w:szCs w:val="28"/>
              </w:rPr>
              <w:t>s not an easy one!</w:t>
            </w:r>
          </w:p>
        </w:tc>
      </w:tr>
      <w:tr w:rsidR="00CC1641" w:rsidTr="007F3DB3">
        <w:trPr>
          <w:trHeight w:val="2129"/>
        </w:trPr>
        <w:tc>
          <w:tcPr>
            <w:tcW w:w="3842" w:type="dxa"/>
          </w:tcPr>
          <w:p w:rsidR="00CC1641" w:rsidRDefault="00CC1641"/>
          <w:p w:rsidR="00CC1641" w:rsidRPr="00B11194" w:rsidRDefault="000470A2">
            <w:pPr>
              <w:rPr>
                <w:b/>
                <w:sz w:val="48"/>
                <w:szCs w:val="48"/>
              </w:rPr>
            </w:pPr>
            <w:r w:rsidRPr="00B11194">
              <w:rPr>
                <w:b/>
                <w:sz w:val="48"/>
                <w:szCs w:val="48"/>
              </w:rPr>
              <w:t>Toys in nursery</w:t>
            </w:r>
          </w:p>
          <w:p w:rsidR="00CC1641" w:rsidRPr="000470A2" w:rsidRDefault="007F3DB3">
            <w:pPr>
              <w:rPr>
                <w:sz w:val="52"/>
                <w:szCs w:val="52"/>
              </w:rPr>
            </w:pPr>
            <w:r>
              <w:rPr>
                <w:noProof/>
                <w:sz w:val="52"/>
                <w:szCs w:val="52"/>
                <w:lang w:eastAsia="en-GB"/>
              </w:rPr>
              <w:drawing>
                <wp:inline distT="0" distB="0" distL="0" distR="0" wp14:anchorId="630B16AF" wp14:editId="3B722844">
                  <wp:extent cx="702527" cy="533400"/>
                  <wp:effectExtent l="0" t="0" r="2540" b="0"/>
                  <wp:docPr id="2" name="Picture 2" descr="C:\Users\tracy.lindie1\AppData\Local\Microsoft\Windows\Temporary Internet Files\Content.IE5\5I0G45HU\toys_by_harry7mason-d5e5m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racy.lindie1\AppData\Local\Microsoft\Windows\Temporary Internet Files\Content.IE5\5I0G45HU\toys_by_harry7mason-d5e5mds[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2527" cy="533400"/>
                          </a:xfrm>
                          <a:prstGeom prst="rect">
                            <a:avLst/>
                          </a:prstGeom>
                          <a:noFill/>
                          <a:ln>
                            <a:noFill/>
                          </a:ln>
                        </pic:spPr>
                      </pic:pic>
                    </a:graphicData>
                  </a:graphic>
                </wp:inline>
              </w:drawing>
            </w:r>
          </w:p>
          <w:p w:rsidR="00CC1641" w:rsidRDefault="00CC1641"/>
        </w:tc>
        <w:tc>
          <w:tcPr>
            <w:tcW w:w="10512" w:type="dxa"/>
          </w:tcPr>
          <w:p w:rsidR="00CC1641" w:rsidRPr="00B11194" w:rsidRDefault="00B11194">
            <w:pPr>
              <w:rPr>
                <w:sz w:val="28"/>
                <w:szCs w:val="28"/>
              </w:rPr>
            </w:pPr>
            <w:r w:rsidRPr="00B11194">
              <w:rPr>
                <w:sz w:val="28"/>
                <w:szCs w:val="28"/>
              </w:rPr>
              <w:t>Lately in nursery a number of children have been bringing in their own toys/teddies.  We understand this can be for comfort although we would ask parents/carers to encourage your children to leave their much valued toys at home. We have had a number of incidents where the toy is lost or other children are tempted to play with them and this in turn causes upset. We thank you for your cooperation and understanding in this matter.</w:t>
            </w:r>
          </w:p>
        </w:tc>
      </w:tr>
      <w:tr w:rsidR="00CC1641" w:rsidTr="007F3DB3">
        <w:trPr>
          <w:trHeight w:val="1424"/>
        </w:trPr>
        <w:tc>
          <w:tcPr>
            <w:tcW w:w="3842" w:type="dxa"/>
          </w:tcPr>
          <w:p w:rsidR="00CC1641" w:rsidRPr="00B11194" w:rsidRDefault="00B11194">
            <w:pPr>
              <w:rPr>
                <w:b/>
                <w:sz w:val="48"/>
                <w:szCs w:val="48"/>
              </w:rPr>
            </w:pPr>
            <w:r w:rsidRPr="00B11194">
              <w:rPr>
                <w:b/>
                <w:sz w:val="48"/>
                <w:szCs w:val="48"/>
              </w:rPr>
              <w:t xml:space="preserve">Sponsored Walk  </w:t>
            </w:r>
          </w:p>
          <w:p w:rsidR="00CC1641" w:rsidRDefault="00CC1641"/>
          <w:p w:rsidR="00CC1641" w:rsidRDefault="007F3DB3">
            <w:r>
              <w:rPr>
                <w:noProof/>
                <w:lang w:eastAsia="en-GB"/>
              </w:rPr>
              <w:drawing>
                <wp:inline distT="0" distB="0" distL="0" distR="0" wp14:anchorId="4FE7CAB5" wp14:editId="0A5856A7">
                  <wp:extent cx="542925" cy="571500"/>
                  <wp:effectExtent l="0" t="0" r="9525" b="0"/>
                  <wp:docPr id="1" name="Picture 1" descr="C:\Users\tracy.lindie1\AppData\Local\Microsoft\Windows\Temporary Internet Files\Content.IE5\D22EFT15\depositphotos_28821075-Kid-Boy-Walking---Vector-Cartoon-Illustr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y.lindie1\AppData\Local\Microsoft\Windows\Temporary Internet Files\Content.IE5\D22EFT15\depositphotos_28821075-Kid-Boy-Walking---Vector-Cartoon-Illustration[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571500"/>
                          </a:xfrm>
                          <a:prstGeom prst="rect">
                            <a:avLst/>
                          </a:prstGeom>
                          <a:noFill/>
                          <a:ln>
                            <a:noFill/>
                          </a:ln>
                        </pic:spPr>
                      </pic:pic>
                    </a:graphicData>
                  </a:graphic>
                </wp:inline>
              </w:drawing>
            </w:r>
          </w:p>
        </w:tc>
        <w:tc>
          <w:tcPr>
            <w:tcW w:w="10512" w:type="dxa"/>
          </w:tcPr>
          <w:p w:rsidR="007F3DB3" w:rsidRPr="00B11194" w:rsidRDefault="00B11194">
            <w:pPr>
              <w:rPr>
                <w:sz w:val="28"/>
                <w:szCs w:val="28"/>
              </w:rPr>
            </w:pPr>
            <w:r w:rsidRPr="00B11194">
              <w:rPr>
                <w:sz w:val="28"/>
                <w:szCs w:val="28"/>
              </w:rPr>
              <w:t xml:space="preserve">All children should now have received a sponsor sheet for </w:t>
            </w:r>
            <w:r w:rsidR="007F3DB3">
              <w:rPr>
                <w:sz w:val="28"/>
                <w:szCs w:val="28"/>
              </w:rPr>
              <w:t>our fundraising event next week which we are planning to hold on Tuesday 6</w:t>
            </w:r>
            <w:r w:rsidR="007F3DB3" w:rsidRPr="007F3DB3">
              <w:rPr>
                <w:sz w:val="28"/>
                <w:szCs w:val="28"/>
                <w:vertAlign w:val="superscript"/>
              </w:rPr>
              <w:t>th</w:t>
            </w:r>
            <w:r w:rsidR="007F3DB3">
              <w:rPr>
                <w:sz w:val="28"/>
                <w:szCs w:val="28"/>
              </w:rPr>
              <w:t xml:space="preserve"> November.</w:t>
            </w:r>
            <w:r w:rsidRPr="00B11194">
              <w:rPr>
                <w:sz w:val="28"/>
                <w:szCs w:val="28"/>
              </w:rPr>
              <w:t xml:space="preserve"> All money raised will go towards resources for the nursery. If you haven’t yet had a sponsor sheet please see a member of staff. We are still looking for volunteers to help on the day.</w:t>
            </w:r>
            <w:r w:rsidR="007F3DB3">
              <w:rPr>
                <w:sz w:val="28"/>
                <w:szCs w:val="28"/>
              </w:rPr>
              <w:t xml:space="preserve"> </w:t>
            </w:r>
          </w:p>
        </w:tc>
      </w:tr>
    </w:tbl>
    <w:p w:rsidR="00CC1641" w:rsidRDefault="00CC1641"/>
    <w:sectPr w:rsidR="00CC1641" w:rsidSect="00CC164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641"/>
    <w:rsid w:val="000470A2"/>
    <w:rsid w:val="003D1C14"/>
    <w:rsid w:val="004A13FE"/>
    <w:rsid w:val="007F3DB3"/>
    <w:rsid w:val="00AE60F3"/>
    <w:rsid w:val="00B11194"/>
    <w:rsid w:val="00CC1641"/>
    <w:rsid w:val="00D522A4"/>
    <w:rsid w:val="00E71373"/>
    <w:rsid w:val="00EF7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D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D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Lindie</dc:creator>
  <cp:lastModifiedBy>Liz Lockhart</cp:lastModifiedBy>
  <cp:revision>2</cp:revision>
  <dcterms:created xsi:type="dcterms:W3CDTF">2018-11-01T20:31:00Z</dcterms:created>
  <dcterms:modified xsi:type="dcterms:W3CDTF">2018-11-01T20:31:00Z</dcterms:modified>
</cp:coreProperties>
</file>