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4AA" w:rsidRDefault="00B124AA" w:rsidP="005A050C">
      <w:pPr>
        <w:jc w:val="center"/>
        <w:rPr>
          <w:b/>
          <w:sz w:val="56"/>
          <w:szCs w:val="56"/>
          <w:u w:val="single"/>
        </w:rPr>
      </w:pPr>
      <w:r>
        <w:rPr>
          <w:b/>
          <w:sz w:val="56"/>
          <w:szCs w:val="56"/>
          <w:u w:val="single"/>
        </w:rPr>
        <w:t xml:space="preserve">Overview of children’s </w:t>
      </w:r>
      <w:proofErr w:type="gramStart"/>
      <w:r>
        <w:rPr>
          <w:b/>
          <w:sz w:val="56"/>
          <w:szCs w:val="56"/>
          <w:u w:val="single"/>
        </w:rPr>
        <w:t>learning  10.9.18</w:t>
      </w:r>
      <w:proofErr w:type="gramEnd"/>
    </w:p>
    <w:tbl>
      <w:tblPr>
        <w:tblStyle w:val="TableGrid"/>
        <w:tblW w:w="0" w:type="auto"/>
        <w:tblLook w:val="04A0" w:firstRow="1" w:lastRow="0" w:firstColumn="1" w:lastColumn="0" w:noHBand="0" w:noVBand="1"/>
      </w:tblPr>
      <w:tblGrid>
        <w:gridCol w:w="2929"/>
        <w:gridCol w:w="11178"/>
      </w:tblGrid>
      <w:tr w:rsidR="00B124AA" w:rsidTr="005A050C">
        <w:trPr>
          <w:trHeight w:val="1279"/>
        </w:trPr>
        <w:tc>
          <w:tcPr>
            <w:tcW w:w="2929" w:type="dxa"/>
          </w:tcPr>
          <w:p w:rsidR="00B124AA" w:rsidRPr="00500279" w:rsidRDefault="00B124AA">
            <w:pPr>
              <w:rPr>
                <w:sz w:val="36"/>
                <w:szCs w:val="36"/>
              </w:rPr>
            </w:pPr>
            <w:r w:rsidRPr="00500279">
              <w:rPr>
                <w:sz w:val="36"/>
                <w:szCs w:val="36"/>
              </w:rPr>
              <w:t>snack</w:t>
            </w:r>
          </w:p>
          <w:p w:rsidR="00B124AA" w:rsidRPr="00500279" w:rsidRDefault="00500279">
            <w:pPr>
              <w:rPr>
                <w:b/>
                <w:sz w:val="36"/>
                <w:szCs w:val="36"/>
              </w:rPr>
            </w:pPr>
            <w:r>
              <w:rPr>
                <w:b/>
                <w:noProof/>
                <w:sz w:val="36"/>
                <w:szCs w:val="36"/>
                <w:lang w:eastAsia="en-GB"/>
              </w:rPr>
              <w:drawing>
                <wp:inline distT="0" distB="0" distL="0" distR="0" wp14:anchorId="253F5FA4" wp14:editId="0B44E854">
                  <wp:extent cx="659219" cy="437523"/>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4755" cy="441197"/>
                          </a:xfrm>
                          <a:prstGeom prst="rect">
                            <a:avLst/>
                          </a:prstGeom>
                          <a:noFill/>
                          <a:ln>
                            <a:noFill/>
                          </a:ln>
                        </pic:spPr>
                      </pic:pic>
                    </a:graphicData>
                  </a:graphic>
                </wp:inline>
              </w:drawing>
            </w:r>
          </w:p>
          <w:p w:rsidR="00B124AA" w:rsidRPr="00500279" w:rsidRDefault="00B124AA">
            <w:pPr>
              <w:rPr>
                <w:b/>
                <w:sz w:val="36"/>
                <w:szCs w:val="36"/>
              </w:rPr>
            </w:pPr>
          </w:p>
        </w:tc>
        <w:tc>
          <w:tcPr>
            <w:tcW w:w="11178" w:type="dxa"/>
          </w:tcPr>
          <w:p w:rsidR="00B124AA" w:rsidRPr="00500279" w:rsidRDefault="00B124AA">
            <w:pPr>
              <w:rPr>
                <w:sz w:val="24"/>
                <w:szCs w:val="24"/>
              </w:rPr>
            </w:pPr>
            <w:r w:rsidRPr="00500279">
              <w:rPr>
                <w:sz w:val="24"/>
                <w:szCs w:val="24"/>
              </w:rPr>
              <w:t>Due to our Asda delivery for Nursery being changed to a Tuesday, we will continue to offer our whole fruit day but it will need to be on a Tuesday.</w:t>
            </w:r>
          </w:p>
          <w:p w:rsidR="00B124AA" w:rsidRPr="00500279" w:rsidRDefault="00B124AA" w:rsidP="007115E0">
            <w:pPr>
              <w:rPr>
                <w:b/>
                <w:sz w:val="24"/>
                <w:szCs w:val="24"/>
              </w:rPr>
            </w:pPr>
            <w:r w:rsidRPr="00500279">
              <w:rPr>
                <w:sz w:val="24"/>
                <w:szCs w:val="24"/>
              </w:rPr>
              <w:t>Our Nursery team will be focusing on encouraging the children</w:t>
            </w:r>
            <w:r w:rsidR="007115E0">
              <w:rPr>
                <w:sz w:val="24"/>
                <w:szCs w:val="24"/>
              </w:rPr>
              <w:t xml:space="preserve"> to be more independent in</w:t>
            </w:r>
            <w:r w:rsidRPr="00500279">
              <w:rPr>
                <w:sz w:val="24"/>
                <w:szCs w:val="24"/>
              </w:rPr>
              <w:t xml:space="preserve"> snack routines </w:t>
            </w:r>
            <w:proofErr w:type="spellStart"/>
            <w:proofErr w:type="gramStart"/>
            <w:r w:rsidR="007115E0">
              <w:rPr>
                <w:sz w:val="24"/>
                <w:szCs w:val="24"/>
              </w:rPr>
              <w:t>e</w:t>
            </w:r>
            <w:r w:rsidRPr="00500279">
              <w:rPr>
                <w:sz w:val="24"/>
                <w:szCs w:val="24"/>
              </w:rPr>
              <w:t>.g</w:t>
            </w:r>
            <w:proofErr w:type="spellEnd"/>
            <w:r w:rsidRPr="00500279">
              <w:rPr>
                <w:sz w:val="24"/>
                <w:szCs w:val="24"/>
              </w:rPr>
              <w:t xml:space="preserve"> .</w:t>
            </w:r>
            <w:proofErr w:type="gramEnd"/>
            <w:r w:rsidR="00500279">
              <w:rPr>
                <w:sz w:val="24"/>
                <w:szCs w:val="24"/>
              </w:rPr>
              <w:t xml:space="preserve"> </w:t>
            </w:r>
            <w:r w:rsidRPr="00500279">
              <w:rPr>
                <w:sz w:val="24"/>
                <w:szCs w:val="24"/>
              </w:rPr>
              <w:t xml:space="preserve"> </w:t>
            </w:r>
            <w:proofErr w:type="gramStart"/>
            <w:r w:rsidRPr="00500279">
              <w:rPr>
                <w:sz w:val="24"/>
                <w:szCs w:val="24"/>
              </w:rPr>
              <w:t>ensuring</w:t>
            </w:r>
            <w:proofErr w:type="gramEnd"/>
            <w:r w:rsidRPr="00500279">
              <w:rPr>
                <w:sz w:val="24"/>
                <w:szCs w:val="24"/>
              </w:rPr>
              <w:t xml:space="preserve"> hands are washed before snack, encouraging the children to post their own snack cards, tidying away their empty plates</w:t>
            </w:r>
            <w:r w:rsidR="007D05E8" w:rsidRPr="00500279">
              <w:rPr>
                <w:sz w:val="24"/>
                <w:szCs w:val="24"/>
              </w:rPr>
              <w:t xml:space="preserve"> and </w:t>
            </w:r>
            <w:r w:rsidR="007115E0">
              <w:rPr>
                <w:sz w:val="24"/>
                <w:szCs w:val="24"/>
              </w:rPr>
              <w:t xml:space="preserve">giving </w:t>
            </w:r>
            <w:r w:rsidR="007D05E8" w:rsidRPr="00500279">
              <w:rPr>
                <w:sz w:val="24"/>
                <w:szCs w:val="24"/>
              </w:rPr>
              <w:t>gentle reminders to wash their dishes.</w:t>
            </w:r>
          </w:p>
        </w:tc>
      </w:tr>
      <w:tr w:rsidR="00B124AA" w:rsidTr="005A050C">
        <w:trPr>
          <w:trHeight w:val="1087"/>
        </w:trPr>
        <w:tc>
          <w:tcPr>
            <w:tcW w:w="2929" w:type="dxa"/>
          </w:tcPr>
          <w:p w:rsidR="00B124AA" w:rsidRPr="00500279" w:rsidRDefault="007D05E8">
            <w:pPr>
              <w:rPr>
                <w:sz w:val="36"/>
                <w:szCs w:val="36"/>
              </w:rPr>
            </w:pPr>
            <w:r w:rsidRPr="00500279">
              <w:rPr>
                <w:sz w:val="36"/>
                <w:szCs w:val="36"/>
              </w:rPr>
              <w:t>Toileting</w:t>
            </w:r>
          </w:p>
          <w:p w:rsidR="007D05E8" w:rsidRPr="00500279" w:rsidRDefault="007D05E8">
            <w:pPr>
              <w:rPr>
                <w:sz w:val="36"/>
                <w:szCs w:val="36"/>
              </w:rPr>
            </w:pPr>
          </w:p>
          <w:p w:rsidR="007D05E8" w:rsidRPr="00500279" w:rsidRDefault="007D05E8">
            <w:pPr>
              <w:rPr>
                <w:sz w:val="36"/>
                <w:szCs w:val="36"/>
              </w:rPr>
            </w:pPr>
          </w:p>
        </w:tc>
        <w:tc>
          <w:tcPr>
            <w:tcW w:w="11178" w:type="dxa"/>
          </w:tcPr>
          <w:p w:rsidR="00B124AA" w:rsidRPr="00500279" w:rsidRDefault="007D05E8" w:rsidP="005A050C">
            <w:pPr>
              <w:rPr>
                <w:sz w:val="24"/>
                <w:szCs w:val="24"/>
              </w:rPr>
            </w:pPr>
            <w:r w:rsidRPr="00500279">
              <w:rPr>
                <w:sz w:val="24"/>
                <w:szCs w:val="24"/>
              </w:rPr>
              <w:t xml:space="preserve">As you can understand, we have many new children started </w:t>
            </w:r>
            <w:r w:rsidR="005A050C">
              <w:rPr>
                <w:sz w:val="24"/>
                <w:szCs w:val="24"/>
              </w:rPr>
              <w:t>n</w:t>
            </w:r>
            <w:r w:rsidRPr="00500279">
              <w:rPr>
                <w:sz w:val="24"/>
                <w:szCs w:val="24"/>
              </w:rPr>
              <w:t xml:space="preserve">ursery. At the moment we are supporting a lot of visits to the toilet however, can we ask if you could please continue to encourage your child to be as independent as possible. Could we ask if your child could wear loose clothing to </w:t>
            </w:r>
            <w:r w:rsidR="007115E0">
              <w:rPr>
                <w:sz w:val="24"/>
                <w:szCs w:val="24"/>
              </w:rPr>
              <w:t>n</w:t>
            </w:r>
            <w:r w:rsidRPr="00500279">
              <w:rPr>
                <w:sz w:val="24"/>
                <w:szCs w:val="24"/>
              </w:rPr>
              <w:t xml:space="preserve">ursery </w:t>
            </w:r>
            <w:r w:rsidR="007115E0">
              <w:rPr>
                <w:sz w:val="24"/>
                <w:szCs w:val="24"/>
              </w:rPr>
              <w:t>making</w:t>
            </w:r>
            <w:r w:rsidRPr="00500279">
              <w:rPr>
                <w:sz w:val="24"/>
                <w:szCs w:val="24"/>
              </w:rPr>
              <w:t xml:space="preserve"> it easier for your child to manage a toilet visit by </w:t>
            </w:r>
            <w:r w:rsidR="007115E0">
              <w:rPr>
                <w:sz w:val="24"/>
                <w:szCs w:val="24"/>
              </w:rPr>
              <w:t xml:space="preserve">all by </w:t>
            </w:r>
            <w:proofErr w:type="gramStart"/>
            <w:r w:rsidRPr="00500279">
              <w:rPr>
                <w:sz w:val="24"/>
                <w:szCs w:val="24"/>
              </w:rPr>
              <w:t>themselves.</w:t>
            </w:r>
            <w:proofErr w:type="gramEnd"/>
          </w:p>
        </w:tc>
      </w:tr>
      <w:tr w:rsidR="00B124AA" w:rsidTr="005A050C">
        <w:trPr>
          <w:trHeight w:val="1197"/>
        </w:trPr>
        <w:tc>
          <w:tcPr>
            <w:tcW w:w="2929" w:type="dxa"/>
          </w:tcPr>
          <w:p w:rsidR="00B124AA" w:rsidRPr="00500279" w:rsidRDefault="007D05E8">
            <w:pPr>
              <w:rPr>
                <w:sz w:val="36"/>
                <w:szCs w:val="36"/>
              </w:rPr>
            </w:pPr>
            <w:r w:rsidRPr="00500279">
              <w:rPr>
                <w:sz w:val="36"/>
                <w:szCs w:val="36"/>
              </w:rPr>
              <w:t>Craft Area</w:t>
            </w:r>
          </w:p>
          <w:p w:rsidR="007D05E8" w:rsidRPr="00500279" w:rsidRDefault="00500279">
            <w:pPr>
              <w:rPr>
                <w:sz w:val="36"/>
                <w:szCs w:val="36"/>
              </w:rPr>
            </w:pPr>
            <w:r>
              <w:rPr>
                <w:noProof/>
                <w:sz w:val="36"/>
                <w:szCs w:val="36"/>
                <w:lang w:eastAsia="en-GB"/>
              </w:rPr>
              <w:drawing>
                <wp:inline distT="0" distB="0" distL="0" distR="0" wp14:anchorId="268C6B5A" wp14:editId="73FF1623">
                  <wp:extent cx="350739" cy="37214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047" cy="373528"/>
                          </a:xfrm>
                          <a:prstGeom prst="rect">
                            <a:avLst/>
                          </a:prstGeom>
                          <a:noFill/>
                          <a:ln>
                            <a:noFill/>
                          </a:ln>
                        </pic:spPr>
                      </pic:pic>
                    </a:graphicData>
                  </a:graphic>
                </wp:inline>
              </w:drawing>
            </w:r>
          </w:p>
          <w:p w:rsidR="007D05E8" w:rsidRPr="00500279" w:rsidRDefault="007D05E8">
            <w:pPr>
              <w:rPr>
                <w:sz w:val="36"/>
                <w:szCs w:val="36"/>
              </w:rPr>
            </w:pPr>
          </w:p>
        </w:tc>
        <w:tc>
          <w:tcPr>
            <w:tcW w:w="11178" w:type="dxa"/>
          </w:tcPr>
          <w:p w:rsidR="00B124AA" w:rsidRPr="00500279" w:rsidRDefault="007D05E8" w:rsidP="007115E0">
            <w:pPr>
              <w:rPr>
                <w:sz w:val="24"/>
                <w:szCs w:val="24"/>
              </w:rPr>
            </w:pPr>
            <w:r w:rsidRPr="00500279">
              <w:rPr>
                <w:sz w:val="24"/>
                <w:szCs w:val="24"/>
              </w:rPr>
              <w:t>We will be focusing on learning and re-visiti</w:t>
            </w:r>
            <w:r w:rsidR="007115E0">
              <w:rPr>
                <w:sz w:val="24"/>
                <w:szCs w:val="24"/>
              </w:rPr>
              <w:t xml:space="preserve">ng routines </w:t>
            </w:r>
            <w:r w:rsidRPr="00500279">
              <w:rPr>
                <w:sz w:val="24"/>
                <w:szCs w:val="24"/>
              </w:rPr>
              <w:t>when we se</w:t>
            </w:r>
            <w:r w:rsidR="00D913D6" w:rsidRPr="00500279">
              <w:rPr>
                <w:sz w:val="24"/>
                <w:szCs w:val="24"/>
              </w:rPr>
              <w:t>lect to play in the a</w:t>
            </w:r>
            <w:r w:rsidRPr="00500279">
              <w:rPr>
                <w:sz w:val="24"/>
                <w:szCs w:val="24"/>
              </w:rPr>
              <w:t xml:space="preserve">rt area. We will be encouraging and reminding your child to put an apron on before </w:t>
            </w:r>
            <w:r w:rsidR="007115E0">
              <w:rPr>
                <w:sz w:val="24"/>
                <w:szCs w:val="24"/>
              </w:rPr>
              <w:t>the activity</w:t>
            </w:r>
            <w:r w:rsidRPr="00500279">
              <w:rPr>
                <w:sz w:val="24"/>
                <w:szCs w:val="24"/>
              </w:rPr>
              <w:t>. We will go over how to use a glue stick,</w:t>
            </w:r>
            <w:r w:rsidR="00D913D6" w:rsidRPr="00500279">
              <w:rPr>
                <w:sz w:val="24"/>
                <w:szCs w:val="24"/>
              </w:rPr>
              <w:t xml:space="preserve"> </w:t>
            </w:r>
            <w:r w:rsidR="000800FD">
              <w:rPr>
                <w:sz w:val="24"/>
                <w:szCs w:val="24"/>
              </w:rPr>
              <w:t>w</w:t>
            </w:r>
            <w:r w:rsidR="00D913D6" w:rsidRPr="00500279">
              <w:rPr>
                <w:sz w:val="24"/>
                <w:szCs w:val="24"/>
              </w:rPr>
              <w:t xml:space="preserve">hat folder </w:t>
            </w:r>
            <w:r w:rsidR="005A050C">
              <w:rPr>
                <w:sz w:val="24"/>
                <w:szCs w:val="24"/>
              </w:rPr>
              <w:t xml:space="preserve">is </w:t>
            </w:r>
            <w:r w:rsidR="007115E0">
              <w:rPr>
                <w:sz w:val="24"/>
                <w:szCs w:val="24"/>
              </w:rPr>
              <w:t>for</w:t>
            </w:r>
            <w:r w:rsidR="00D913D6" w:rsidRPr="00500279">
              <w:rPr>
                <w:sz w:val="24"/>
                <w:szCs w:val="24"/>
              </w:rPr>
              <w:t xml:space="preserve"> our a</w:t>
            </w:r>
            <w:r w:rsidRPr="00500279">
              <w:rPr>
                <w:sz w:val="24"/>
                <w:szCs w:val="24"/>
              </w:rPr>
              <w:t>rt names and we will remind the children always to stick their name on their art work</w:t>
            </w:r>
            <w:r w:rsidR="00D913D6" w:rsidRPr="00500279">
              <w:rPr>
                <w:sz w:val="24"/>
                <w:szCs w:val="24"/>
              </w:rPr>
              <w:t>. We will be encouraging children to be creative and</w:t>
            </w:r>
            <w:r w:rsidR="007115E0">
              <w:rPr>
                <w:sz w:val="24"/>
                <w:szCs w:val="24"/>
              </w:rPr>
              <w:t xml:space="preserve"> to take their beautiful master</w:t>
            </w:r>
            <w:r w:rsidR="00D913D6" w:rsidRPr="00500279">
              <w:rPr>
                <w:sz w:val="24"/>
                <w:szCs w:val="24"/>
              </w:rPr>
              <w:t>pieces home.</w:t>
            </w:r>
          </w:p>
        </w:tc>
      </w:tr>
      <w:tr w:rsidR="00B124AA" w:rsidTr="005A050C">
        <w:trPr>
          <w:trHeight w:val="1210"/>
        </w:trPr>
        <w:tc>
          <w:tcPr>
            <w:tcW w:w="2929" w:type="dxa"/>
          </w:tcPr>
          <w:p w:rsidR="00B124AA" w:rsidRPr="00500279" w:rsidRDefault="00D913D6">
            <w:pPr>
              <w:rPr>
                <w:sz w:val="36"/>
                <w:szCs w:val="36"/>
              </w:rPr>
            </w:pPr>
            <w:r w:rsidRPr="00500279">
              <w:rPr>
                <w:sz w:val="36"/>
                <w:szCs w:val="36"/>
              </w:rPr>
              <w:t>Visits in School</w:t>
            </w:r>
          </w:p>
        </w:tc>
        <w:tc>
          <w:tcPr>
            <w:tcW w:w="11178" w:type="dxa"/>
          </w:tcPr>
          <w:p w:rsidR="00B124AA" w:rsidRPr="00500279" w:rsidRDefault="00D913D6" w:rsidP="007115E0">
            <w:pPr>
              <w:rPr>
                <w:sz w:val="24"/>
                <w:szCs w:val="24"/>
              </w:rPr>
            </w:pPr>
            <w:r w:rsidRPr="00500279">
              <w:rPr>
                <w:sz w:val="24"/>
                <w:szCs w:val="24"/>
              </w:rPr>
              <w:t xml:space="preserve">We have </w:t>
            </w:r>
            <w:r w:rsidR="007115E0">
              <w:rPr>
                <w:sz w:val="24"/>
                <w:szCs w:val="24"/>
              </w:rPr>
              <w:t>lots of opportunities</w:t>
            </w:r>
            <w:r w:rsidRPr="00500279">
              <w:rPr>
                <w:sz w:val="24"/>
                <w:szCs w:val="24"/>
              </w:rPr>
              <w:t xml:space="preserve"> to use </w:t>
            </w:r>
            <w:r w:rsidR="007115E0">
              <w:rPr>
                <w:sz w:val="24"/>
                <w:szCs w:val="24"/>
              </w:rPr>
              <w:t>the</w:t>
            </w:r>
            <w:r w:rsidRPr="00500279">
              <w:rPr>
                <w:sz w:val="24"/>
                <w:szCs w:val="24"/>
              </w:rPr>
              <w:t xml:space="preserve"> primary school resources and areas. We have started taking our children to visit the library to look at some books and </w:t>
            </w:r>
            <w:r w:rsidR="007115E0">
              <w:rPr>
                <w:sz w:val="24"/>
                <w:szCs w:val="24"/>
              </w:rPr>
              <w:t>hear</w:t>
            </w:r>
            <w:r w:rsidRPr="00500279">
              <w:rPr>
                <w:sz w:val="24"/>
                <w:szCs w:val="24"/>
              </w:rPr>
              <w:t xml:space="preserve"> a story. We visit the sensory room upstairs which our children love and find relaxing and we visit the gym hall for some physical exercise and </w:t>
            </w:r>
            <w:r w:rsidR="007115E0">
              <w:rPr>
                <w:sz w:val="24"/>
                <w:szCs w:val="24"/>
              </w:rPr>
              <w:t xml:space="preserve">to </w:t>
            </w:r>
            <w:r w:rsidRPr="00500279">
              <w:rPr>
                <w:sz w:val="24"/>
                <w:szCs w:val="24"/>
              </w:rPr>
              <w:t xml:space="preserve">play some games. We </w:t>
            </w:r>
            <w:r w:rsidR="005A050C">
              <w:rPr>
                <w:sz w:val="24"/>
                <w:szCs w:val="24"/>
              </w:rPr>
              <w:t xml:space="preserve">regularly </w:t>
            </w:r>
            <w:r w:rsidR="007115E0">
              <w:rPr>
                <w:sz w:val="24"/>
                <w:szCs w:val="24"/>
              </w:rPr>
              <w:t>go</w:t>
            </w:r>
            <w:r w:rsidRPr="00500279">
              <w:rPr>
                <w:sz w:val="24"/>
                <w:szCs w:val="24"/>
              </w:rPr>
              <w:t xml:space="preserve"> to the </w:t>
            </w:r>
            <w:r w:rsidR="007115E0">
              <w:rPr>
                <w:sz w:val="24"/>
                <w:szCs w:val="24"/>
              </w:rPr>
              <w:t xml:space="preserve">school office </w:t>
            </w:r>
            <w:r w:rsidR="005A050C">
              <w:rPr>
                <w:sz w:val="24"/>
                <w:szCs w:val="24"/>
              </w:rPr>
              <w:t xml:space="preserve">with our </w:t>
            </w:r>
            <w:proofErr w:type="gramStart"/>
            <w:r w:rsidR="005A050C">
              <w:rPr>
                <w:sz w:val="24"/>
                <w:szCs w:val="24"/>
              </w:rPr>
              <w:t>register</w:t>
            </w:r>
            <w:r w:rsidRPr="00500279">
              <w:rPr>
                <w:sz w:val="24"/>
                <w:szCs w:val="24"/>
              </w:rPr>
              <w:t>,</w:t>
            </w:r>
            <w:proofErr w:type="gramEnd"/>
            <w:r w:rsidRPr="00500279">
              <w:rPr>
                <w:sz w:val="24"/>
                <w:szCs w:val="24"/>
              </w:rPr>
              <w:t xml:space="preserve"> this is a good experience for the children to see other adults and children in the school.</w:t>
            </w:r>
          </w:p>
        </w:tc>
      </w:tr>
      <w:tr w:rsidR="00B124AA" w:rsidTr="005A050C">
        <w:trPr>
          <w:trHeight w:val="1444"/>
        </w:trPr>
        <w:tc>
          <w:tcPr>
            <w:tcW w:w="2929" w:type="dxa"/>
          </w:tcPr>
          <w:p w:rsidR="00B124AA" w:rsidRPr="00500279" w:rsidRDefault="00D913D6" w:rsidP="008941CD">
            <w:pPr>
              <w:rPr>
                <w:sz w:val="36"/>
                <w:szCs w:val="36"/>
              </w:rPr>
            </w:pPr>
            <w:r w:rsidRPr="00500279">
              <w:rPr>
                <w:sz w:val="36"/>
                <w:szCs w:val="36"/>
              </w:rPr>
              <w:t>Outdoor</w:t>
            </w:r>
            <w:r w:rsidR="008941CD">
              <w:rPr>
                <w:noProof/>
                <w:sz w:val="36"/>
                <w:szCs w:val="36"/>
                <w:lang w:eastAsia="en-GB"/>
              </w:rPr>
              <w:drawing>
                <wp:inline distT="0" distB="0" distL="0" distR="0" wp14:anchorId="0560AA74" wp14:editId="6877D24B">
                  <wp:extent cx="1414130" cy="6911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8278" cy="693143"/>
                          </a:xfrm>
                          <a:prstGeom prst="rect">
                            <a:avLst/>
                          </a:prstGeom>
                          <a:noFill/>
                          <a:ln>
                            <a:noFill/>
                          </a:ln>
                        </pic:spPr>
                      </pic:pic>
                    </a:graphicData>
                  </a:graphic>
                </wp:inline>
              </w:drawing>
            </w:r>
          </w:p>
        </w:tc>
        <w:tc>
          <w:tcPr>
            <w:tcW w:w="11178" w:type="dxa"/>
          </w:tcPr>
          <w:p w:rsidR="005A050C" w:rsidRDefault="00500279" w:rsidP="005A050C">
            <w:pPr>
              <w:rPr>
                <w:sz w:val="24"/>
                <w:szCs w:val="24"/>
              </w:rPr>
            </w:pPr>
            <w:r w:rsidRPr="00500279">
              <w:rPr>
                <w:sz w:val="24"/>
                <w:szCs w:val="24"/>
              </w:rPr>
              <w:t xml:space="preserve">Outdoors is an important part of our nursery, we like to encourage our children to experience the outdoor play as well as indoors. However, our focus </w:t>
            </w:r>
            <w:r w:rsidR="005A050C">
              <w:rPr>
                <w:sz w:val="24"/>
                <w:szCs w:val="24"/>
              </w:rPr>
              <w:t xml:space="preserve">just now </w:t>
            </w:r>
            <w:r w:rsidRPr="00500279">
              <w:rPr>
                <w:sz w:val="24"/>
                <w:szCs w:val="24"/>
              </w:rPr>
              <w:t>is encouraging the children’s independ</w:t>
            </w:r>
            <w:r w:rsidR="007115E0">
              <w:rPr>
                <w:sz w:val="24"/>
                <w:szCs w:val="24"/>
              </w:rPr>
              <w:t>ence in putting on their wellies</w:t>
            </w:r>
            <w:r w:rsidR="005A050C">
              <w:rPr>
                <w:sz w:val="24"/>
                <w:szCs w:val="24"/>
              </w:rPr>
              <w:t xml:space="preserve"> jackets and water</w:t>
            </w:r>
            <w:r w:rsidRPr="00500279">
              <w:rPr>
                <w:sz w:val="24"/>
                <w:szCs w:val="24"/>
              </w:rPr>
              <w:t xml:space="preserve">proof trousers before going out to play. We remind the children </w:t>
            </w:r>
            <w:r w:rsidR="005A050C">
              <w:rPr>
                <w:sz w:val="24"/>
                <w:szCs w:val="24"/>
              </w:rPr>
              <w:t xml:space="preserve">about keeping safe, </w:t>
            </w:r>
            <w:r w:rsidRPr="00500279">
              <w:rPr>
                <w:sz w:val="24"/>
                <w:szCs w:val="24"/>
              </w:rPr>
              <w:t>tak</w:t>
            </w:r>
            <w:r w:rsidR="005A050C">
              <w:rPr>
                <w:sz w:val="24"/>
                <w:szCs w:val="24"/>
              </w:rPr>
              <w:t xml:space="preserve">ing turns and </w:t>
            </w:r>
            <w:r w:rsidRPr="00500279">
              <w:rPr>
                <w:sz w:val="24"/>
                <w:szCs w:val="24"/>
              </w:rPr>
              <w:t>shar</w:t>
            </w:r>
            <w:r w:rsidR="005A050C">
              <w:rPr>
                <w:sz w:val="24"/>
                <w:szCs w:val="24"/>
              </w:rPr>
              <w:t>ing</w:t>
            </w:r>
            <w:r w:rsidRPr="00500279">
              <w:rPr>
                <w:sz w:val="24"/>
                <w:szCs w:val="24"/>
              </w:rPr>
              <w:t xml:space="preserve"> </w:t>
            </w:r>
            <w:r w:rsidR="005A050C">
              <w:rPr>
                <w:sz w:val="24"/>
                <w:szCs w:val="24"/>
              </w:rPr>
              <w:t>toys.</w:t>
            </w:r>
          </w:p>
          <w:p w:rsidR="00500279" w:rsidRPr="00500279" w:rsidRDefault="00500279" w:rsidP="005A050C">
            <w:pPr>
              <w:rPr>
                <w:sz w:val="28"/>
                <w:szCs w:val="28"/>
              </w:rPr>
            </w:pPr>
            <w:r w:rsidRPr="00500279">
              <w:rPr>
                <w:sz w:val="24"/>
                <w:szCs w:val="24"/>
              </w:rPr>
              <w:t>Can I remind parents</w:t>
            </w:r>
            <w:r>
              <w:rPr>
                <w:sz w:val="28"/>
                <w:szCs w:val="28"/>
              </w:rPr>
              <w:t xml:space="preserve"> </w:t>
            </w:r>
            <w:r w:rsidRPr="00500279">
              <w:rPr>
                <w:sz w:val="24"/>
                <w:szCs w:val="24"/>
              </w:rPr>
              <w:t>every child should bri</w:t>
            </w:r>
            <w:r>
              <w:rPr>
                <w:sz w:val="24"/>
                <w:szCs w:val="24"/>
              </w:rPr>
              <w:t>ng a spare pair</w:t>
            </w:r>
            <w:r w:rsidR="000800FD">
              <w:rPr>
                <w:sz w:val="24"/>
                <w:szCs w:val="24"/>
              </w:rPr>
              <w:t xml:space="preserve"> of </w:t>
            </w:r>
            <w:r w:rsidR="005A050C">
              <w:rPr>
                <w:sz w:val="24"/>
                <w:szCs w:val="24"/>
              </w:rPr>
              <w:t xml:space="preserve">named </w:t>
            </w:r>
            <w:r w:rsidR="000800FD">
              <w:rPr>
                <w:sz w:val="24"/>
                <w:szCs w:val="24"/>
              </w:rPr>
              <w:t xml:space="preserve">wellies </w:t>
            </w:r>
            <w:r w:rsidR="005A050C">
              <w:rPr>
                <w:sz w:val="24"/>
                <w:szCs w:val="24"/>
              </w:rPr>
              <w:t xml:space="preserve">including </w:t>
            </w:r>
            <w:r>
              <w:rPr>
                <w:sz w:val="24"/>
                <w:szCs w:val="24"/>
              </w:rPr>
              <w:t>the</w:t>
            </w:r>
            <w:r w:rsidR="000800FD">
              <w:rPr>
                <w:sz w:val="24"/>
                <w:szCs w:val="24"/>
              </w:rPr>
              <w:t xml:space="preserve"> new children </w:t>
            </w:r>
            <w:r w:rsidR="005A050C">
              <w:rPr>
                <w:sz w:val="24"/>
                <w:szCs w:val="24"/>
              </w:rPr>
              <w:t>so we are</w:t>
            </w:r>
            <w:r>
              <w:rPr>
                <w:sz w:val="24"/>
                <w:szCs w:val="24"/>
              </w:rPr>
              <w:t xml:space="preserve"> ready to </w:t>
            </w:r>
            <w:proofErr w:type="gramStart"/>
            <w:r>
              <w:rPr>
                <w:sz w:val="24"/>
                <w:szCs w:val="24"/>
              </w:rPr>
              <w:t>go.</w:t>
            </w:r>
            <w:proofErr w:type="gramEnd"/>
          </w:p>
        </w:tc>
      </w:tr>
      <w:tr w:rsidR="00B124AA" w:rsidTr="005A050C">
        <w:trPr>
          <w:trHeight w:val="564"/>
        </w:trPr>
        <w:tc>
          <w:tcPr>
            <w:tcW w:w="2929" w:type="dxa"/>
          </w:tcPr>
          <w:p w:rsidR="00B124AA" w:rsidRDefault="00B124AA">
            <w:pPr>
              <w:rPr>
                <w:b/>
                <w:sz w:val="56"/>
                <w:szCs w:val="56"/>
                <w:u w:val="single"/>
              </w:rPr>
            </w:pPr>
          </w:p>
        </w:tc>
        <w:tc>
          <w:tcPr>
            <w:tcW w:w="11178" w:type="dxa"/>
          </w:tcPr>
          <w:p w:rsidR="00B124AA" w:rsidRDefault="00B124AA">
            <w:pPr>
              <w:rPr>
                <w:b/>
                <w:sz w:val="56"/>
                <w:szCs w:val="56"/>
                <w:u w:val="single"/>
              </w:rPr>
            </w:pPr>
            <w:bookmarkStart w:id="0" w:name="_GoBack"/>
            <w:bookmarkEnd w:id="0"/>
          </w:p>
        </w:tc>
      </w:tr>
    </w:tbl>
    <w:p w:rsidR="00B124AA" w:rsidRPr="00B124AA" w:rsidRDefault="00B124AA">
      <w:pPr>
        <w:rPr>
          <w:b/>
          <w:sz w:val="56"/>
          <w:szCs w:val="56"/>
          <w:u w:val="single"/>
        </w:rPr>
      </w:pPr>
    </w:p>
    <w:sectPr w:rsidR="00B124AA" w:rsidRPr="00B124AA" w:rsidSect="00B124A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AA"/>
    <w:rsid w:val="000800FD"/>
    <w:rsid w:val="00500279"/>
    <w:rsid w:val="005A050C"/>
    <w:rsid w:val="007115E0"/>
    <w:rsid w:val="007D05E8"/>
    <w:rsid w:val="008941CD"/>
    <w:rsid w:val="00B124AA"/>
    <w:rsid w:val="00C9107A"/>
    <w:rsid w:val="00D91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0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2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0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2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Whatcott</dc:creator>
  <cp:lastModifiedBy>Liz Lockhart</cp:lastModifiedBy>
  <cp:revision>2</cp:revision>
  <dcterms:created xsi:type="dcterms:W3CDTF">2018-09-11T08:02:00Z</dcterms:created>
  <dcterms:modified xsi:type="dcterms:W3CDTF">2018-09-11T08:02:00Z</dcterms:modified>
</cp:coreProperties>
</file>