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2" w:rsidRPr="006214C2" w:rsidRDefault="006214C2" w:rsidP="006214C2">
      <w:pPr>
        <w:jc w:val="center"/>
        <w:rPr>
          <w:rStyle w:val="Strong"/>
          <w:rFonts w:ascii="Arial" w:hAnsi="Arial" w:cs="Arial"/>
          <w:color w:val="444444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6214C2">
        <w:rPr>
          <w:rStyle w:val="Strong"/>
          <w:rFonts w:ascii="Arial" w:hAnsi="Arial" w:cs="Arial"/>
          <w:color w:val="444444"/>
          <w:sz w:val="36"/>
          <w:szCs w:val="36"/>
          <w:u w:val="single"/>
          <w:bdr w:val="none" w:sz="0" w:space="0" w:color="auto" w:frame="1"/>
          <w:shd w:val="clear" w:color="auto" w:fill="FFFFFF"/>
        </w:rPr>
        <w:t>Exciting Changes in Nursery Schools</w:t>
      </w:r>
    </w:p>
    <w:p w:rsidR="006214C2" w:rsidRPr="006214C2" w:rsidRDefault="006214C2" w:rsidP="006214C2">
      <w:pP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</w:pPr>
      <w:r w:rsidRPr="006214C2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Recently nursery classes have been changing some of their approaches to </w:t>
      </w:r>
      <w:proofErr w:type="gramStart"/>
      <w:r w:rsidRPr="006214C2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learning</w:t>
      </w:r>
      <w: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,</w:t>
      </w:r>
      <w:proofErr w:type="gramEnd"/>
      <w: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this is following advice from the Scottish Government. </w:t>
      </w:r>
      <w:r w:rsidRPr="006214C2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The guidelines from the Scottish </w:t>
      </w:r>
      <w:r w:rsidR="00952401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G</w:t>
      </w:r>
      <w:bookmarkStart w:id="0" w:name="_GoBack"/>
      <w:bookmarkEnd w:id="0"/>
      <w:r w:rsidRPr="006214C2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overnment have highlighted some good </w:t>
      </w:r>
      <w: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and exciting </w:t>
      </w:r>
      <w:r w:rsidRPr="006214C2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practice which we have been putting in to place </w:t>
      </w:r>
      <w: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gradually over this past session </w:t>
      </w:r>
      <w:r w:rsidRPr="006214C2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in Deans Nursery. Please speak to Mrs Lockhart if you want more details or read the following publication which makes the ideas come to life.</w:t>
      </w:r>
      <w: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 xml:space="preserve"> Thank you for </w:t>
      </w:r>
      <w:r w:rsidR="00E65073"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  <w:t>your understanding in this transition period.</w:t>
      </w:r>
    </w:p>
    <w:p w:rsidR="006214C2" w:rsidRPr="006214C2" w:rsidRDefault="006214C2" w:rsidP="006214C2">
      <w:pPr>
        <w:rPr>
          <w:rStyle w:val="Strong"/>
          <w:rFonts w:ascii="Arial" w:hAnsi="Arial" w:cs="Arial"/>
          <w:color w:val="444444"/>
          <w:sz w:val="36"/>
          <w:szCs w:val="36"/>
          <w:bdr w:val="none" w:sz="0" w:space="0" w:color="auto" w:frame="1"/>
          <w:shd w:val="clear" w:color="auto" w:fill="FFFFFF"/>
        </w:rPr>
      </w:pPr>
    </w:p>
    <w:p w:rsidR="006214C2" w:rsidRPr="006214C2" w:rsidRDefault="006214C2" w:rsidP="00E65073">
      <w:pPr>
        <w:jc w:val="center"/>
        <w:rPr>
          <w:sz w:val="36"/>
          <w:szCs w:val="36"/>
        </w:rPr>
      </w:pPr>
      <w:r w:rsidRPr="00E65073">
        <w:rPr>
          <w:rStyle w:val="Strong"/>
          <w:rFonts w:ascii="Arial" w:hAnsi="Arial" w:cs="Arial"/>
          <w:color w:val="444444"/>
          <w:sz w:val="36"/>
          <w:szCs w:val="36"/>
          <w:u w:val="single"/>
          <w:bdr w:val="none" w:sz="0" w:space="0" w:color="auto" w:frame="1"/>
          <w:shd w:val="clear" w:color="auto" w:fill="FFFFFF"/>
        </w:rPr>
        <w:t>Building the Ambition</w:t>
      </w:r>
      <w:r w:rsidRPr="006214C2">
        <w:rPr>
          <w:rFonts w:ascii="Arial" w:hAnsi="Arial" w:cs="Arial"/>
          <w:b/>
          <w:bCs/>
          <w:color w:val="444444"/>
          <w:sz w:val="36"/>
          <w:szCs w:val="36"/>
          <w:bdr w:val="none" w:sz="0" w:space="0" w:color="auto" w:frame="1"/>
          <w:shd w:val="clear" w:color="auto" w:fill="FFFFFF"/>
        </w:rPr>
        <w:br/>
      </w:r>
      <w:r w:rsidRPr="006214C2">
        <w:rPr>
          <w:rFonts w:ascii="Arial" w:hAnsi="Arial" w:cs="Arial"/>
          <w:color w:val="444444"/>
          <w:sz w:val="36"/>
          <w:szCs w:val="36"/>
          <w:shd w:val="clear" w:color="auto" w:fill="FFFFFF"/>
        </w:rPr>
        <w:t>National Practice Guidance on Early Learning and Childcare</w:t>
      </w:r>
      <w:r w:rsidRPr="006214C2">
        <w:rPr>
          <w:rFonts w:ascii="Arial" w:hAnsi="Arial" w:cs="Arial"/>
          <w:color w:val="444444"/>
          <w:sz w:val="36"/>
          <w:szCs w:val="36"/>
        </w:rPr>
        <w:br/>
      </w:r>
      <w:r w:rsidRPr="006214C2">
        <w:rPr>
          <w:rFonts w:ascii="Arial" w:hAnsi="Arial" w:cs="Arial"/>
          <w:color w:val="444444"/>
          <w:sz w:val="36"/>
          <w:szCs w:val="36"/>
          <w:shd w:val="clear" w:color="auto" w:fill="FFFFFF"/>
        </w:rPr>
        <w:t>Children and Young People (Scotland) Act 2014</w:t>
      </w:r>
      <w:r w:rsidRPr="006214C2">
        <w:rPr>
          <w:rFonts w:ascii="Arial" w:hAnsi="Arial" w:cs="Arial"/>
          <w:color w:val="444444"/>
          <w:sz w:val="36"/>
          <w:szCs w:val="36"/>
        </w:rPr>
        <w:br/>
      </w:r>
      <w:r w:rsidRPr="006214C2">
        <w:rPr>
          <w:rFonts w:ascii="Arial" w:hAnsi="Arial" w:cs="Arial"/>
          <w:noProof/>
          <w:color w:val="6A930B"/>
          <w:sz w:val="36"/>
          <w:szCs w:val="36"/>
          <w:bdr w:val="none" w:sz="0" w:space="0" w:color="auto" w:frame="1"/>
          <w:shd w:val="clear" w:color="auto" w:fill="FFFFFF"/>
          <w:lang w:eastAsia="en-GB"/>
        </w:rPr>
        <w:drawing>
          <wp:inline distT="0" distB="0" distL="0" distR="0" wp14:anchorId="1BDC29CE" wp14:editId="683C9355">
            <wp:extent cx="1161415" cy="1625600"/>
            <wp:effectExtent l="0" t="0" r="635" b="0"/>
            <wp:docPr id="1" name="Picture 1" descr="Building the Ambi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 the Ambi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C2" w:rsidRPr="006214C2" w:rsidRDefault="006214C2" w:rsidP="006214C2">
      <w:pPr>
        <w:rPr>
          <w:sz w:val="36"/>
          <w:szCs w:val="36"/>
        </w:rPr>
      </w:pPr>
    </w:p>
    <w:p w:rsidR="006214C2" w:rsidRPr="006214C2" w:rsidRDefault="006214C2" w:rsidP="006214C2">
      <w:pPr>
        <w:rPr>
          <w:sz w:val="36"/>
          <w:szCs w:val="36"/>
        </w:rPr>
      </w:pPr>
    </w:p>
    <w:p w:rsidR="006214C2" w:rsidRPr="006214C2" w:rsidRDefault="006214C2" w:rsidP="006214C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36"/>
          <w:szCs w:val="36"/>
          <w:lang w:eastAsia="en-GB"/>
        </w:rPr>
      </w:pPr>
      <w:hyperlink r:id="rId7" w:history="1">
        <w:r w:rsidRPr="006214C2">
          <w:rPr>
            <w:rFonts w:ascii="Arial" w:eastAsia="Times New Roman" w:hAnsi="Arial" w:cs="Arial"/>
            <w:color w:val="660099"/>
            <w:sz w:val="36"/>
            <w:szCs w:val="36"/>
            <w:lang w:eastAsia="en-GB"/>
          </w:rPr>
          <w:t>Building the Ambition - The Scottish Government</w:t>
        </w:r>
      </w:hyperlink>
    </w:p>
    <w:p w:rsidR="00CF796B" w:rsidRPr="00E65073" w:rsidRDefault="006214C2" w:rsidP="00E65073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36"/>
          <w:szCs w:val="36"/>
          <w:lang w:eastAsia="en-GB"/>
        </w:rPr>
      </w:pPr>
      <w:r w:rsidRPr="006214C2">
        <w:rPr>
          <w:rFonts w:ascii="Arial" w:eastAsia="Times New Roman" w:hAnsi="Arial" w:cs="Arial"/>
          <w:color w:val="006621"/>
          <w:sz w:val="36"/>
          <w:szCs w:val="36"/>
          <w:lang w:eastAsia="en-GB"/>
        </w:rPr>
        <w:t>www.gov.scot/Resource/0045/00458455.pdf</w:t>
      </w:r>
    </w:p>
    <w:sectPr w:rsidR="00CF796B" w:rsidRPr="00E65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C2"/>
    <w:rsid w:val="006214C2"/>
    <w:rsid w:val="00952401"/>
    <w:rsid w:val="00CF796B"/>
    <w:rsid w:val="00E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1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14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14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4C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214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1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14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214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214C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21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cot/Resource/0045/0045845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anchory-pri.aberdeenshire.sch.uk/wp-content/uploads/Building-the-Ambit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Lockhart</dc:creator>
  <cp:lastModifiedBy>Liz Lockhart</cp:lastModifiedBy>
  <cp:revision>1</cp:revision>
  <cp:lastPrinted>2015-06-04T09:17:00Z</cp:lastPrinted>
  <dcterms:created xsi:type="dcterms:W3CDTF">2015-06-04T08:52:00Z</dcterms:created>
  <dcterms:modified xsi:type="dcterms:W3CDTF">2015-06-04T09:19:00Z</dcterms:modified>
</cp:coreProperties>
</file>