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73" w:rsidRPr="009D7E2C" w:rsidRDefault="00BC0273" w:rsidP="00BC0273">
      <w:pPr>
        <w:pStyle w:val="Heading1"/>
        <w:shd w:val="clear" w:color="auto" w:fill="FFFFFF"/>
        <w:spacing w:before="330" w:after="165"/>
        <w:jc w:val="center"/>
        <w:rPr>
          <w:rFonts w:ascii="SassoonCRInfant" w:hAnsi="SassoonCRInfant"/>
          <w:bCs w:val="0"/>
          <w:color w:val="auto"/>
          <w:sz w:val="32"/>
          <w:szCs w:val="32"/>
        </w:rPr>
      </w:pPr>
      <w:r w:rsidRPr="009D7E2C">
        <w:rPr>
          <w:rFonts w:ascii="SassoonCRInfant" w:hAnsi="SassoonCRInfant"/>
          <w:bCs w:val="0"/>
          <w:color w:val="auto"/>
          <w:sz w:val="32"/>
          <w:szCs w:val="32"/>
        </w:rPr>
        <w:t>Protecting your children from abuse online</w:t>
      </w:r>
      <w:r w:rsidR="009D7E2C" w:rsidRPr="009D7E2C">
        <w:rPr>
          <w:rFonts w:ascii="SassoonCRInfant" w:hAnsi="SassoonCRInfant"/>
          <w:bCs w:val="0"/>
          <w:color w:val="auto"/>
          <w:sz w:val="32"/>
          <w:szCs w:val="32"/>
        </w:rPr>
        <w:t xml:space="preserve">-Taken from </w:t>
      </w:r>
      <w:proofErr w:type="spellStart"/>
      <w:r w:rsidR="009D7E2C" w:rsidRPr="009D7E2C">
        <w:rPr>
          <w:rFonts w:ascii="SassoonCRInfant" w:hAnsi="SassoonCRInfant"/>
          <w:bCs w:val="0"/>
          <w:color w:val="auto"/>
          <w:sz w:val="32"/>
          <w:szCs w:val="32"/>
        </w:rPr>
        <w:t>thinkuknow</w:t>
      </w:r>
      <w:proofErr w:type="spellEnd"/>
      <w:r w:rsidR="009D7E2C" w:rsidRPr="009D7E2C">
        <w:rPr>
          <w:rFonts w:ascii="SassoonCRInfant" w:hAnsi="SassoonCRInfant"/>
          <w:bCs w:val="0"/>
          <w:color w:val="auto"/>
          <w:sz w:val="32"/>
          <w:szCs w:val="32"/>
        </w:rPr>
        <w:t xml:space="preserve"> website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Controls are not a single solution to staying safe online; talking to your </w:t>
      </w:r>
      <w:bookmarkStart w:id="0" w:name="_GoBack"/>
      <w:bookmarkEnd w:id="0"/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children and encouraging responsible behaviour is critical. However, controls are a vital first step to helping to protect your child online, and here seven simple things you can do to use them effectively: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1.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Set up home broadband parental controls and make use of controls on your home broadband.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2.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Set controls on your search engine; encourage your child to always use chil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d-friendly search engines, and 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activate and lock the safe search settings on the browsers and platforms they use.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3.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Make sure every device is protected. Controls should be installed on every device your child uses, such as their mobile phone, tablet and games consoles (both home and handheld).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4.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Use privacy settings</w:t>
      </w:r>
      <w:r w:rsidR="00975A15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. 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Activate the safety measures offered by different sites; social networking sites like Facebook have privacy settings that will help prevent your child seeing unsuitable advertising or sharing too much with other people.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5.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Block pop-ups. If you’re worried about your children accessing inappropriate content though accidentally clicking on adverts in pop-ups, follow the advice from BBC </w:t>
      </w:r>
      <w:proofErr w:type="spellStart"/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Webwise</w:t>
      </w:r>
      <w:proofErr w:type="spellEnd"/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on how to stop these.</w:t>
      </w: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6.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Find good sites and agree on them as a family. By talking to your child about their interests you can help them find suitable sites to visit and apps to use. Review these sites as they get older.</w:t>
      </w:r>
    </w:p>
    <w:p w:rsidR="00BC0273" w:rsidRDefault="00BC0273" w:rsidP="00BC0273">
      <w:pPr>
        <w:spacing w:after="16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7.</w:t>
      </w:r>
      <w:r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 xml:space="preserve"> </w:t>
      </w:r>
      <w:r w:rsidRPr="00BC0273">
        <w:rPr>
          <w:rFonts w:ascii="SassoonCRInfant" w:eastAsia="Times New Roman" w:hAnsi="SassoonCRInfant" w:cs="Helvetica"/>
          <w:color w:val="000000"/>
          <w:sz w:val="28"/>
          <w:szCs w:val="28"/>
          <w:lang w:eastAsia="en-GB"/>
        </w:rPr>
        <w:t>Manage their use and access. Children may be very worried that your response to a problem will be to take away their internet access.  Whilst this may be an appropriate response in some cases, the threat may be a barrier for a child who needs help.  Be aware of this when talking to them about their internet use, and reassure them that they can talk to you or a trusted adult whenever they need to</w:t>
      </w:r>
      <w:r w:rsidRPr="00BC0273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.</w:t>
      </w:r>
    </w:p>
    <w:p w:rsidR="00BC0273" w:rsidRDefault="00BC0273" w:rsidP="00BC0273">
      <w:pPr>
        <w:spacing w:after="16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BC0273" w:rsidRPr="00BC0273" w:rsidRDefault="00BC0273" w:rsidP="00BC0273">
      <w:pPr>
        <w:spacing w:after="165" w:line="240" w:lineRule="auto"/>
        <w:rPr>
          <w:rFonts w:ascii="SassoonCRInfant" w:eastAsia="Times New Roman" w:hAnsi="SassoonCRInfant" w:cs="Helvetica"/>
          <w:color w:val="000000"/>
          <w:sz w:val="32"/>
          <w:szCs w:val="32"/>
          <w:lang w:eastAsia="en-GB"/>
        </w:rPr>
      </w:pPr>
      <w:r w:rsidRPr="00BC0273">
        <w:rPr>
          <w:rFonts w:ascii="SassoonCRInfant" w:eastAsia="Times New Roman" w:hAnsi="SassoonCRInfant" w:cs="Helvetica"/>
          <w:color w:val="000000"/>
          <w:sz w:val="32"/>
          <w:szCs w:val="32"/>
          <w:lang w:eastAsia="en-GB"/>
        </w:rPr>
        <w:t>https://www.thinkuknow.co.uk/</w:t>
      </w:r>
    </w:p>
    <w:p w:rsidR="00F75AD6" w:rsidRDefault="00F75AD6"/>
    <w:sectPr w:rsidR="00F75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73"/>
    <w:rsid w:val="00975A15"/>
    <w:rsid w:val="009D7E2C"/>
    <w:rsid w:val="00BC0273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C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027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C0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C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027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C02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MOIR</dc:creator>
  <cp:lastModifiedBy>RUTH MOIR</cp:lastModifiedBy>
  <cp:revision>2</cp:revision>
  <cp:lastPrinted>2017-04-26T08:56:00Z</cp:lastPrinted>
  <dcterms:created xsi:type="dcterms:W3CDTF">2017-04-24T14:39:00Z</dcterms:created>
  <dcterms:modified xsi:type="dcterms:W3CDTF">2017-04-26T08:56:00Z</dcterms:modified>
</cp:coreProperties>
</file>