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B2" w:rsidRPr="0061229E" w:rsidRDefault="003269E0" w:rsidP="00E417F0">
      <w:pPr>
        <w:jc w:val="center"/>
        <w:rPr>
          <w:rFonts w:ascii="SassoonCRInfant" w:hAnsi="SassoonCRInfant"/>
          <w:b/>
          <w:sz w:val="18"/>
          <w:szCs w:val="18"/>
        </w:rPr>
      </w:pPr>
      <w:r w:rsidRPr="0061229E">
        <w:rPr>
          <w:rFonts w:ascii="SassoonCRInfant" w:hAnsi="SassoonCRInfant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1" locked="0" layoutInCell="1" allowOverlap="1" wp14:anchorId="057E96B1" wp14:editId="6467C0C4">
            <wp:simplePos x="0" y="0"/>
            <wp:positionH relativeFrom="column">
              <wp:posOffset>8220075</wp:posOffset>
            </wp:positionH>
            <wp:positionV relativeFrom="paragraph">
              <wp:posOffset>-330835</wp:posOffset>
            </wp:positionV>
            <wp:extent cx="755015" cy="781050"/>
            <wp:effectExtent l="0" t="0" r="6985" b="0"/>
            <wp:wrapTight wrapText="bothSides">
              <wp:wrapPolygon edited="0">
                <wp:start x="0" y="0"/>
                <wp:lineTo x="0" y="21073"/>
                <wp:lineTo x="21255" y="21073"/>
                <wp:lineTo x="21255" y="0"/>
                <wp:lineTo x="0" y="0"/>
              </wp:wrapPolygon>
            </wp:wrapTight>
            <wp:docPr id="2" name="Picture 2" descr="mid calder badg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 calder badge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29E">
        <w:rPr>
          <w:rFonts w:ascii="SassoonCRInfant" w:hAnsi="SassoonCRInfant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7B5B0F71" wp14:editId="6F6C65FF">
            <wp:simplePos x="0" y="0"/>
            <wp:positionH relativeFrom="column">
              <wp:posOffset>66675</wp:posOffset>
            </wp:positionH>
            <wp:positionV relativeFrom="paragraph">
              <wp:posOffset>-333375</wp:posOffset>
            </wp:positionV>
            <wp:extent cx="755015" cy="781050"/>
            <wp:effectExtent l="0" t="0" r="6985" b="0"/>
            <wp:wrapTight wrapText="bothSides">
              <wp:wrapPolygon edited="0">
                <wp:start x="0" y="0"/>
                <wp:lineTo x="0" y="21073"/>
                <wp:lineTo x="21255" y="21073"/>
                <wp:lineTo x="21255" y="0"/>
                <wp:lineTo x="0" y="0"/>
              </wp:wrapPolygon>
            </wp:wrapTight>
            <wp:docPr id="1" name="Picture 1" descr="mid calder badg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 calder badge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7F0" w:rsidRPr="0061229E">
        <w:rPr>
          <w:rFonts w:ascii="SassoonCRInfant" w:hAnsi="SassoonCRInfant"/>
          <w:b/>
          <w:sz w:val="18"/>
          <w:szCs w:val="18"/>
        </w:rPr>
        <w:t>Mid Calder Primary School Maths and Numeracy Curriculum Evening Evaluation</w:t>
      </w:r>
    </w:p>
    <w:p w:rsidR="00E417F0" w:rsidRPr="003269E0" w:rsidRDefault="00E417F0" w:rsidP="00E417F0">
      <w:pPr>
        <w:jc w:val="center"/>
        <w:rPr>
          <w:rFonts w:ascii="SassoonCRInfant" w:hAnsi="SassoonCRInfant"/>
          <w:b/>
          <w:sz w:val="18"/>
          <w:szCs w:val="18"/>
        </w:rPr>
      </w:pPr>
      <w:r w:rsidRPr="0061229E">
        <w:rPr>
          <w:rFonts w:ascii="SassoonCRInfant" w:hAnsi="SassoonCRInfant"/>
          <w:b/>
          <w:sz w:val="18"/>
          <w:szCs w:val="18"/>
        </w:rPr>
        <w:t>Thursday 25</w:t>
      </w:r>
      <w:r w:rsidRPr="0061229E">
        <w:rPr>
          <w:rFonts w:ascii="SassoonCRInfant" w:hAnsi="SassoonCRInfant"/>
          <w:b/>
          <w:sz w:val="18"/>
          <w:szCs w:val="18"/>
          <w:vertAlign w:val="superscript"/>
        </w:rPr>
        <w:t>th</w:t>
      </w:r>
      <w:r w:rsidRPr="0061229E">
        <w:rPr>
          <w:rFonts w:ascii="SassoonCRInfant" w:hAnsi="SassoonCRInfant"/>
          <w:b/>
          <w:sz w:val="18"/>
          <w:szCs w:val="18"/>
        </w:rPr>
        <w:t xml:space="preserve"> February 2016</w:t>
      </w: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3560"/>
        <w:gridCol w:w="3560"/>
        <w:gridCol w:w="3560"/>
        <w:gridCol w:w="3560"/>
      </w:tblGrid>
      <w:tr w:rsidR="00E417F0" w:rsidRPr="00E417F0" w:rsidTr="00E417F0">
        <w:trPr>
          <w:trHeight w:val="73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This curriculum evening has developed my knowledge of learning and teaching within mental maths and number.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I feel my child’s attitude to Maths has improved over this school session.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I feel confident in supporting my child in their learning in Maths.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I am fully aware of our school developments in Maths and our next steps.</w:t>
            </w:r>
          </w:p>
        </w:tc>
      </w:tr>
      <w:tr w:rsidR="00E417F0" w:rsidRPr="00E417F0" w:rsidTr="00E417F0">
        <w:trPr>
          <w:trHeight w:val="45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Different ways of teaching/helping maths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 xml:space="preserve">Absolutely </w:t>
            </w:r>
            <w:r w:rsidRPr="003269E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 xml:space="preserve">my daughter </w:t>
            </w: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 xml:space="preserve"> now tries instead of giving up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Very supportive, maths is probably one of the family strong subjects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Can see the improvements being made let’s keep up the good work!</w:t>
            </w:r>
          </w:p>
        </w:tc>
      </w:tr>
      <w:tr w:rsidR="00E417F0" w:rsidRPr="00E417F0" w:rsidTr="00E417F0">
        <w:trPr>
          <w:trHeight w:val="45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Very informative on the ways maths are taught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Huge improvement in both my children attitude to maths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The evening has given me plenty of ideas of how to help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Thank you very much, keep up the good work</w:t>
            </w:r>
          </w:p>
        </w:tc>
      </w:tr>
      <w:tr w:rsidR="00E417F0" w:rsidRPr="00E417F0" w:rsidTr="00E417F0">
        <w:trPr>
          <w:trHeight w:val="45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Great presentation both in hall and classes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My child absolutely loves maths, favourite subject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Feeling more confident on how to support my child, great links to further information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Very impressed with plan/developments and already seeing the change</w:t>
            </w:r>
          </w:p>
        </w:tc>
      </w:tr>
      <w:tr w:rsidR="00E417F0" w:rsidRPr="00E417F0" w:rsidTr="00E417F0">
        <w:trPr>
          <w:trHeight w:val="39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Good summary by teachers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Yes!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Lots of useful websites and material!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Informative information evening, thank you</w:t>
            </w:r>
          </w:p>
        </w:tc>
      </w:tr>
      <w:tr w:rsidR="00E417F0" w:rsidRPr="00E417F0" w:rsidTr="00E417F0">
        <w:trPr>
          <w:trHeight w:val="67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Very well presented and good explanation of the drive to achieve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My son is enthusiastic about maths and asking more questions to understand the math problems set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The strategies used are different than what I have learned, I rely on my son teaching me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Very informative presentation before visiting classes, great to see all resources children use when visiting classes</w:t>
            </w:r>
          </w:p>
        </w:tc>
      </w:tr>
      <w:tr w:rsidR="00E417F0" w:rsidRPr="00E417F0" w:rsidTr="00E417F0">
        <w:trPr>
          <w:trHeight w:val="67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Good insight into how my child is learning and developing on the subject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Not yet, but I intend to help her progress through methods I’ve been shown tonight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Yes as said above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Learned about the compensation and partitioning terms applied in the children's learning strategies</w:t>
            </w:r>
          </w:p>
        </w:tc>
      </w:tr>
      <w:tr w:rsidR="00E417F0" w:rsidRPr="00E417F0" w:rsidTr="00E417F0">
        <w:trPr>
          <w:trHeight w:val="67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It is nice to see maths in areas such as PE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My son’s attitude and desire towards learning maths has ‘dramatically improved’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 xml:space="preserve">Learnt lots of good ideas regarding my role, games, ICT </w:t>
            </w:r>
            <w:proofErr w:type="spellStart"/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etc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These evening are productive to highlight and remind parents of what their children do and how we can help at home</w:t>
            </w:r>
          </w:p>
        </w:tc>
      </w:tr>
      <w:tr w:rsidR="00E417F0" w:rsidRPr="00E417F0" w:rsidTr="00E417F0">
        <w:trPr>
          <w:trHeight w:val="45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My child will ask questions and get me to answer them on what he has been learning in class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My son is far more aware of numbers and will ask relevant questions on the subject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Now that I am aware of learning techniques used I feel more comfortable in supporting my son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17F0" w:rsidRPr="00E417F0" w:rsidTr="00E417F0">
        <w:trPr>
          <w:trHeight w:val="39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Informative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Very enthusiastic when doing maths homework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I feel homework is well explained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17F0" w:rsidRPr="00E417F0" w:rsidTr="00E417F0">
        <w:trPr>
          <w:trHeight w:val="45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Really helpful!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Yes, he has certainly come on in maths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Now I will know where to look for extra support if needed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17F0" w:rsidRPr="00E417F0" w:rsidTr="00E417F0">
        <w:trPr>
          <w:trHeight w:val="67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Yes!  Thank you.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He's still wee (nursery) but loves numbers and we encourage talking about numbers/shape/time </w:t>
            </w:r>
            <w:proofErr w:type="spellStart"/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etc</w:t>
            </w:r>
            <w:proofErr w:type="spellEnd"/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at home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Yes- these evenings are great for more ideas too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17F0" w:rsidRPr="00E417F0" w:rsidTr="00E417F0">
        <w:trPr>
          <w:trHeight w:val="67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Our daughter talks a lot about things/strategies she is learning about and then playing 'school' teaches her dolls </w:t>
            </w:r>
            <w:proofErr w:type="spellStart"/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etc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bookmarkStart w:id="0" w:name="_GoBack"/>
        <w:bookmarkEnd w:id="0"/>
      </w:tr>
      <w:tr w:rsidR="00E417F0" w:rsidRPr="003269E0" w:rsidTr="00A71526">
        <w:trPr>
          <w:trHeight w:val="390"/>
        </w:trPr>
        <w:tc>
          <w:tcPr>
            <w:tcW w:w="14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9E0" w:rsidRPr="003269E0" w:rsidRDefault="003269E0" w:rsidP="00184B41">
            <w:pPr>
              <w:jc w:val="center"/>
              <w:rPr>
                <w:rFonts w:ascii="SassoonCRInfant" w:hAnsi="SassoonCRInfant"/>
                <w:b/>
                <w:bCs/>
                <w:color w:val="000000"/>
                <w:sz w:val="18"/>
                <w:szCs w:val="18"/>
              </w:rPr>
            </w:pPr>
          </w:p>
          <w:p w:rsidR="00E417F0" w:rsidRPr="003269E0" w:rsidRDefault="00184B41" w:rsidP="00184B41">
            <w:pPr>
              <w:jc w:val="center"/>
              <w:rPr>
                <w:rFonts w:ascii="SassoonCRInfant" w:hAnsi="SassoonCRInfant"/>
                <w:b/>
                <w:bCs/>
                <w:color w:val="000000"/>
                <w:sz w:val="24"/>
                <w:szCs w:val="24"/>
              </w:rPr>
            </w:pPr>
            <w:r w:rsidRPr="003269E0">
              <w:rPr>
                <w:rFonts w:ascii="SassoonCRInfant" w:hAnsi="SassoonCRInfant"/>
                <w:b/>
                <w:bCs/>
                <w:color w:val="000000"/>
                <w:sz w:val="24"/>
                <w:szCs w:val="24"/>
              </w:rPr>
              <w:lastRenderedPageBreak/>
              <w:t xml:space="preserve">Ratings: </w:t>
            </w:r>
            <w:r w:rsidR="00E417F0" w:rsidRPr="003269E0">
              <w:rPr>
                <w:rFonts w:ascii="SassoonCRInfant" w:hAnsi="SassoonCRInfant"/>
                <w:b/>
                <w:bCs/>
                <w:color w:val="000000"/>
                <w:sz w:val="24"/>
                <w:szCs w:val="24"/>
              </w:rPr>
              <w:t xml:space="preserve">6 = Excellent:  </w:t>
            </w:r>
            <w:r w:rsidRPr="003269E0">
              <w:rPr>
                <w:rFonts w:ascii="SassoonCRInfant" w:hAnsi="SassoonCRInfant"/>
                <w:b/>
                <w:bCs/>
                <w:color w:val="000000"/>
                <w:sz w:val="24"/>
                <w:szCs w:val="24"/>
              </w:rPr>
              <w:t xml:space="preserve">5 = Very Good; 4 = Good; </w:t>
            </w:r>
            <w:r w:rsidR="003269E0">
              <w:rPr>
                <w:rFonts w:ascii="SassoonCRInfant" w:hAnsi="SassoonCRInfant"/>
                <w:b/>
                <w:bCs/>
                <w:color w:val="000000"/>
                <w:sz w:val="24"/>
                <w:szCs w:val="24"/>
              </w:rPr>
              <w:t xml:space="preserve">3= Satisfactory </w:t>
            </w:r>
            <w:r w:rsidRPr="003269E0">
              <w:rPr>
                <w:rFonts w:ascii="SassoonCRInfant" w:hAnsi="SassoonCRInfant"/>
                <w:b/>
                <w:bCs/>
                <w:color w:val="000000"/>
                <w:sz w:val="24"/>
                <w:szCs w:val="24"/>
              </w:rPr>
              <w:t xml:space="preserve">2= </w:t>
            </w:r>
            <w:r w:rsidR="003269E0">
              <w:rPr>
                <w:rFonts w:ascii="SassoonCRInfant" w:hAnsi="SassoonCRInfant"/>
                <w:b/>
                <w:bCs/>
                <w:color w:val="000000"/>
                <w:sz w:val="24"/>
                <w:szCs w:val="24"/>
              </w:rPr>
              <w:t>Weak</w:t>
            </w:r>
            <w:r w:rsidRPr="003269E0">
              <w:rPr>
                <w:rFonts w:ascii="SassoonCRInfant" w:hAnsi="SassoonCRInfant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="00E417F0" w:rsidRPr="003269E0">
              <w:rPr>
                <w:rFonts w:ascii="SassoonCRInfant" w:hAnsi="SassoonCRInfant"/>
                <w:b/>
                <w:bCs/>
                <w:color w:val="000000"/>
                <w:sz w:val="24"/>
                <w:szCs w:val="24"/>
              </w:rPr>
              <w:t>1 = Unsatisfactory</w:t>
            </w:r>
          </w:p>
          <w:p w:rsidR="00E417F0" w:rsidRPr="003269E0" w:rsidRDefault="00E417F0" w:rsidP="00E417F0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</w:p>
        </w:tc>
      </w:tr>
      <w:tr w:rsidR="003269E0" w:rsidRPr="00E417F0" w:rsidTr="00E82A11">
        <w:trPr>
          <w:trHeight w:val="73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E0" w:rsidRPr="00E417F0" w:rsidRDefault="003269E0" w:rsidP="00E82A11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This curriculum evening has developed my knowledge of learning and teaching within mental maths and number.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E0" w:rsidRPr="00E417F0" w:rsidRDefault="003269E0" w:rsidP="00E82A11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feel my child’s attitude to Maths has improved over this school session.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E0" w:rsidRPr="00E417F0" w:rsidRDefault="003269E0" w:rsidP="00E82A11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feel confident in supporting my child in their learning in Maths.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E0" w:rsidRPr="00E417F0" w:rsidRDefault="003269E0" w:rsidP="00E82A11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am fully aware of our school developments in Maths and our next steps.</w:t>
            </w:r>
          </w:p>
        </w:tc>
      </w:tr>
      <w:tr w:rsidR="00E417F0" w:rsidRPr="00E417F0" w:rsidTr="00E417F0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7F0" w:rsidRPr="003269E0" w:rsidRDefault="00184B41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 xml:space="preserve">Excellent </w:t>
            </w:r>
            <w:r w:rsid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 xml:space="preserve"> = 68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184B41" w:rsidRPr="003269E0" w:rsidRDefault="00184B41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Very Good</w:t>
            </w:r>
            <w:r w:rsid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= 21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184B41" w:rsidRPr="003269E0" w:rsidRDefault="003269E0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Good = 8</w:t>
            </w:r>
            <w:r w:rsidR="00184B41"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184B41" w:rsidRPr="00E417F0" w:rsidRDefault="00184B41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No rating = 3%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9E0" w:rsidRPr="003269E0" w:rsidRDefault="003269E0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 xml:space="preserve">Excellent </w:t>
            </w: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 xml:space="preserve"> = 72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3269E0" w:rsidRPr="003269E0" w:rsidRDefault="003269E0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Very Good</w:t>
            </w: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= 12.5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3269E0" w:rsidRPr="003269E0" w:rsidRDefault="003269E0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Good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 xml:space="preserve"> = </w:t>
            </w: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12.5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E417F0" w:rsidRPr="00E417F0" w:rsidRDefault="003269E0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No rating = 3%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E0" w:rsidRPr="003269E0" w:rsidRDefault="00E417F0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b/>
                <w:bCs/>
                <w:color w:val="FF0000"/>
                <w:sz w:val="18"/>
                <w:szCs w:val="18"/>
                <w:lang w:eastAsia="en-GB"/>
              </w:rPr>
              <w:t xml:space="preserve">  </w:t>
            </w:r>
            <w:r w:rsidR="003269E0"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 xml:space="preserve">Excellent </w:t>
            </w:r>
            <w:r w:rsid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 xml:space="preserve"> = 56</w:t>
            </w:r>
            <w:r w:rsidR="003269E0"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3269E0" w:rsidRPr="003269E0" w:rsidRDefault="003269E0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Very Good</w:t>
            </w:r>
            <w:r w:rsidR="0061229E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= 23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3269E0" w:rsidRDefault="003269E0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Good = 9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3269E0" w:rsidRPr="003269E0" w:rsidRDefault="003269E0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Satisfactory</w:t>
            </w:r>
            <w:r w:rsidR="0061229E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 xml:space="preserve"> = 9</w:t>
            </w: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E417F0" w:rsidRPr="00E417F0" w:rsidRDefault="003269E0" w:rsidP="003269E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No rating = 3%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29E" w:rsidRPr="003269E0" w:rsidRDefault="0061229E" w:rsidP="0061229E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E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 xml:space="preserve">xcellent </w:t>
            </w: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 xml:space="preserve"> = 65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61229E" w:rsidRPr="003269E0" w:rsidRDefault="0061229E" w:rsidP="0061229E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Very Good</w:t>
            </w: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= 19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61229E" w:rsidRPr="003269E0" w:rsidRDefault="0061229E" w:rsidP="0061229E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Satisfactory  = 10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E417F0" w:rsidRDefault="0061229E" w:rsidP="0061229E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No rating = 6</w:t>
            </w:r>
            <w:r w:rsidRPr="003269E0">
              <w:rPr>
                <w:rFonts w:ascii="SassoonCRInfant" w:eastAsia="Times New Roman" w:hAnsi="SassoonCRInfant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  <w:p w:rsidR="0061229E" w:rsidRPr="00E417F0" w:rsidRDefault="0061229E" w:rsidP="0061229E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</w:p>
        </w:tc>
      </w:tr>
      <w:tr w:rsidR="00E417F0" w:rsidRPr="00E417F0" w:rsidTr="00E417F0">
        <w:trPr>
          <w:trHeight w:val="39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61229E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E417F0">
              <w:rPr>
                <w:rFonts w:ascii="SassoonCRInfant" w:eastAsia="Times New Roman" w:hAnsi="SassoonCRInfant" w:cs="Times New Roman"/>
                <w:b/>
                <w:bCs/>
                <w:color w:val="FF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7F0" w:rsidRPr="00E417F0" w:rsidRDefault="00E417F0" w:rsidP="00E417F0">
            <w:pPr>
              <w:spacing w:after="0" w:line="240" w:lineRule="auto"/>
              <w:jc w:val="center"/>
              <w:rPr>
                <w:rFonts w:ascii="SassoonCRInfant" w:eastAsia="Times New Roman" w:hAnsi="SassoonCRInfant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</w:p>
        </w:tc>
      </w:tr>
    </w:tbl>
    <w:p w:rsidR="00E417F0" w:rsidRPr="003269E0" w:rsidRDefault="00E417F0" w:rsidP="00E417F0">
      <w:pPr>
        <w:jc w:val="center"/>
        <w:rPr>
          <w:rFonts w:ascii="SassoonCRInfant" w:hAnsi="SassoonCRInfant"/>
          <w:b/>
          <w:sz w:val="18"/>
          <w:szCs w:val="18"/>
        </w:rPr>
      </w:pPr>
    </w:p>
    <w:sectPr w:rsidR="00E417F0" w:rsidRPr="003269E0" w:rsidSect="00E417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F0" w:rsidRDefault="00E417F0" w:rsidP="00E417F0">
      <w:pPr>
        <w:spacing w:after="0" w:line="240" w:lineRule="auto"/>
      </w:pPr>
      <w:r>
        <w:separator/>
      </w:r>
    </w:p>
  </w:endnote>
  <w:endnote w:type="continuationSeparator" w:id="0">
    <w:p w:rsidR="00E417F0" w:rsidRDefault="00E417F0" w:rsidP="00E4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F0" w:rsidRDefault="00E417F0" w:rsidP="00E417F0">
      <w:pPr>
        <w:spacing w:after="0" w:line="240" w:lineRule="auto"/>
      </w:pPr>
      <w:r>
        <w:separator/>
      </w:r>
    </w:p>
  </w:footnote>
  <w:footnote w:type="continuationSeparator" w:id="0">
    <w:p w:rsidR="00E417F0" w:rsidRDefault="00E417F0" w:rsidP="00E41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F0"/>
    <w:rsid w:val="00184B41"/>
    <w:rsid w:val="003269E0"/>
    <w:rsid w:val="005D59B2"/>
    <w:rsid w:val="0061229E"/>
    <w:rsid w:val="00E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Thompson</dc:creator>
  <cp:lastModifiedBy>Nicola Thompson</cp:lastModifiedBy>
  <cp:revision>1</cp:revision>
  <dcterms:created xsi:type="dcterms:W3CDTF">2016-03-03T12:02:00Z</dcterms:created>
  <dcterms:modified xsi:type="dcterms:W3CDTF">2016-03-03T17:33:00Z</dcterms:modified>
</cp:coreProperties>
</file>