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3100"/>
        <w:gridCol w:w="3104"/>
        <w:gridCol w:w="3102"/>
        <w:gridCol w:w="3102"/>
        <w:gridCol w:w="3102"/>
      </w:tblGrid>
      <w:tr w:rsidR="0070195F" w:rsidRPr="007D0105" w:rsidTr="00FE7AAE">
        <w:trPr>
          <w:trHeight w:val="529"/>
        </w:trPr>
        <w:tc>
          <w:tcPr>
            <w:tcW w:w="3100" w:type="dxa"/>
            <w:vAlign w:val="center"/>
          </w:tcPr>
          <w:p w:rsidR="0070195F" w:rsidRPr="0070195F" w:rsidRDefault="0070195F" w:rsidP="007D0105">
            <w:pPr>
              <w:jc w:val="center"/>
              <w:rPr>
                <w:rFonts w:ascii="SassoonCRInfant" w:hAnsi="SassoonCRInfant"/>
                <w:b/>
                <w:sz w:val="24"/>
                <w:szCs w:val="24"/>
              </w:rPr>
            </w:pPr>
            <w:r w:rsidRPr="0070195F">
              <w:rPr>
                <w:rFonts w:ascii="SassoonCRInfant" w:hAnsi="SassoonCRInfant"/>
                <w:b/>
                <w:sz w:val="24"/>
                <w:szCs w:val="24"/>
              </w:rPr>
              <w:t>Weekly Focus</w:t>
            </w:r>
          </w:p>
        </w:tc>
        <w:tc>
          <w:tcPr>
            <w:tcW w:w="3101"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Write</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Say</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Make</w:t>
            </w:r>
          </w:p>
        </w:tc>
        <w:tc>
          <w:tcPr>
            <w:tcW w:w="3102" w:type="dxa"/>
            <w:vAlign w:val="center"/>
          </w:tcPr>
          <w:p w:rsidR="0070195F" w:rsidRPr="0070195F" w:rsidRDefault="00D06FF5" w:rsidP="00AA01DC">
            <w:pPr>
              <w:jc w:val="center"/>
              <w:rPr>
                <w:rFonts w:ascii="SassoonCRInfant" w:hAnsi="SassoonCRInfant"/>
                <w:b/>
                <w:sz w:val="24"/>
                <w:szCs w:val="24"/>
              </w:rPr>
            </w:pPr>
            <w:r>
              <w:rPr>
                <w:noProof/>
                <w:lang w:eastAsia="en-GB"/>
              </w:rPr>
              <mc:AlternateContent>
                <mc:Choice Requires="wps">
                  <w:drawing>
                    <wp:anchor distT="0" distB="0" distL="114300" distR="114300" simplePos="0" relativeHeight="251659264" behindDoc="0" locked="0" layoutInCell="1" allowOverlap="1" wp14:anchorId="0D224115" wp14:editId="762772F4">
                      <wp:simplePos x="0" y="0"/>
                      <wp:positionH relativeFrom="column">
                        <wp:posOffset>1365885</wp:posOffset>
                      </wp:positionH>
                      <wp:positionV relativeFrom="paragraph">
                        <wp:posOffset>-564515</wp:posOffset>
                      </wp:positionV>
                      <wp:extent cx="871855" cy="818515"/>
                      <wp:effectExtent l="0" t="0" r="444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818515"/>
                              </a:xfrm>
                              <a:prstGeom prst="rect">
                                <a:avLst/>
                              </a:prstGeom>
                              <a:solidFill>
                                <a:srgbClr val="FFFFFF"/>
                              </a:solidFill>
                              <a:ln w="9525">
                                <a:noFill/>
                                <a:miter lim="800000"/>
                                <a:headEnd/>
                                <a:tailEnd/>
                              </a:ln>
                            </wps:spPr>
                            <wps:txb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55pt;margin-top:-44.45pt;width:68.6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" stroked="f">
                      <v:textbo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v:textbox>
                    </v:shape>
                  </w:pict>
                </mc:Fallback>
              </mc:AlternateContent>
            </w:r>
            <w:r w:rsidR="0070195F" w:rsidRPr="0070195F">
              <w:rPr>
                <w:rFonts w:ascii="SassoonCRInfant" w:hAnsi="SassoonCRInfant"/>
                <w:b/>
                <w:sz w:val="24"/>
                <w:szCs w:val="24"/>
              </w:rPr>
              <w:t>Do</w:t>
            </w:r>
          </w:p>
        </w:tc>
      </w:tr>
      <w:tr w:rsidR="0070195F" w:rsidRPr="007D0105" w:rsidTr="00984E2F">
        <w:trPr>
          <w:trHeight w:val="2419"/>
        </w:trPr>
        <w:tc>
          <w:tcPr>
            <w:tcW w:w="3100" w:type="dxa"/>
            <w:vMerge w:val="restart"/>
            <w:vAlign w:val="center"/>
          </w:tcPr>
          <w:p w:rsidR="0070195F" w:rsidRDefault="0070195F" w:rsidP="0070195F">
            <w:pPr>
              <w:jc w:val="center"/>
              <w:rPr>
                <w:rFonts w:ascii="SassoonCRInfant" w:hAnsi="SassoonCRInfant"/>
                <w:sz w:val="24"/>
                <w:szCs w:val="24"/>
              </w:rPr>
            </w:pPr>
            <w:r w:rsidRPr="0070195F">
              <w:rPr>
                <w:rFonts w:ascii="SassoonCRInfant" w:hAnsi="SassoonCRInfant"/>
                <w:b/>
                <w:sz w:val="24"/>
                <w:szCs w:val="24"/>
              </w:rPr>
              <w:t>Sound:</w:t>
            </w:r>
            <w:r w:rsidR="00D115B7">
              <w:rPr>
                <w:rFonts w:ascii="SassoonCRInfant" w:hAnsi="SassoonCRInfant"/>
                <w:sz w:val="24"/>
                <w:szCs w:val="24"/>
              </w:rPr>
              <w:t xml:space="preserve"> </w:t>
            </w:r>
            <w:r w:rsidR="00965FF5">
              <w:rPr>
                <w:rFonts w:ascii="SassoonCRInfant" w:hAnsi="SassoonCRInfant"/>
                <w:sz w:val="24"/>
                <w:szCs w:val="24"/>
              </w:rPr>
              <w:t>ear</w:t>
            </w:r>
          </w:p>
          <w:p w:rsidR="0070195F" w:rsidRDefault="0070195F" w:rsidP="0070195F">
            <w:pPr>
              <w:jc w:val="center"/>
              <w:rPr>
                <w:rFonts w:ascii="SassoonCRInfant" w:hAnsi="SassoonCRInfant"/>
                <w:sz w:val="24"/>
                <w:szCs w:val="24"/>
              </w:rPr>
            </w:pPr>
            <w:r w:rsidRPr="00636E35">
              <w:rPr>
                <w:rFonts w:ascii="SassoonCRInfant" w:hAnsi="SassoonCRInfant"/>
                <w:b/>
                <w:sz w:val="24"/>
                <w:szCs w:val="24"/>
              </w:rPr>
              <w:t>Tricky Word:</w:t>
            </w:r>
            <w:r w:rsidR="003E5A21">
              <w:rPr>
                <w:rFonts w:ascii="SassoonCRInfant" w:hAnsi="SassoonCRInfant"/>
                <w:b/>
                <w:sz w:val="24"/>
                <w:szCs w:val="24"/>
              </w:rPr>
              <w:t xml:space="preserve"> </w:t>
            </w:r>
            <w:r w:rsidR="00F15915" w:rsidRPr="00F15915">
              <w:rPr>
                <w:rFonts w:ascii="SassoonCRInfant" w:hAnsi="SassoonCRInfant"/>
                <w:sz w:val="24"/>
                <w:szCs w:val="24"/>
              </w:rPr>
              <w:t>o</w:t>
            </w:r>
            <w:r w:rsidR="00965FF5">
              <w:rPr>
                <w:rFonts w:ascii="SassoonCRInfant" w:hAnsi="SassoonCRInfant"/>
                <w:sz w:val="24"/>
                <w:szCs w:val="24"/>
              </w:rPr>
              <w:t>nce</w:t>
            </w:r>
          </w:p>
          <w:p w:rsidR="0070195F" w:rsidRPr="0070195F" w:rsidRDefault="0070195F" w:rsidP="0070195F">
            <w:pPr>
              <w:jc w:val="center"/>
              <w:rPr>
                <w:rFonts w:ascii="SassoonCRInfant" w:hAnsi="SassoonCRInfant"/>
                <w:b/>
                <w:sz w:val="24"/>
                <w:szCs w:val="24"/>
              </w:rPr>
            </w:pPr>
            <w:r w:rsidRPr="0070195F">
              <w:rPr>
                <w:rFonts w:ascii="SassoonCRInfant" w:hAnsi="SassoonCRInfant"/>
                <w:b/>
                <w:sz w:val="24"/>
                <w:szCs w:val="24"/>
              </w:rPr>
              <w:t>Spelling Words</w:t>
            </w:r>
          </w:p>
          <w:p w:rsidR="00A93D4D" w:rsidRDefault="00C912B3" w:rsidP="0070195F">
            <w:pPr>
              <w:jc w:val="center"/>
              <w:rPr>
                <w:rFonts w:ascii="SassoonCRInfant" w:hAnsi="SassoonCRInfant"/>
                <w:sz w:val="24"/>
                <w:szCs w:val="24"/>
              </w:rPr>
            </w:pPr>
            <w:r>
              <w:rPr>
                <w:rFonts w:ascii="SassoonCRInfant" w:hAnsi="SassoonCRInfant"/>
                <w:sz w:val="24"/>
                <w:szCs w:val="24"/>
              </w:rPr>
              <w:t>hear</w:t>
            </w:r>
          </w:p>
          <w:p w:rsidR="00A93D4D" w:rsidRDefault="00C912B3" w:rsidP="0070195F">
            <w:pPr>
              <w:jc w:val="center"/>
              <w:rPr>
                <w:rFonts w:ascii="SassoonCRInfant" w:hAnsi="SassoonCRInfant"/>
                <w:sz w:val="24"/>
                <w:szCs w:val="24"/>
              </w:rPr>
            </w:pPr>
            <w:r>
              <w:rPr>
                <w:rFonts w:ascii="SassoonCRInfant" w:hAnsi="SassoonCRInfant"/>
                <w:sz w:val="24"/>
                <w:szCs w:val="24"/>
              </w:rPr>
              <w:t>dear</w:t>
            </w:r>
          </w:p>
          <w:p w:rsidR="0070195F" w:rsidRDefault="00C912B3" w:rsidP="0070195F">
            <w:pPr>
              <w:jc w:val="center"/>
              <w:rPr>
                <w:rFonts w:ascii="SassoonCRInfant" w:hAnsi="SassoonCRInfant"/>
                <w:sz w:val="24"/>
                <w:szCs w:val="24"/>
              </w:rPr>
            </w:pPr>
            <w:r>
              <w:rPr>
                <w:rFonts w:ascii="SassoonCRInfant" w:hAnsi="SassoonCRInfant"/>
                <w:sz w:val="24"/>
                <w:szCs w:val="24"/>
              </w:rPr>
              <w:t>fear</w:t>
            </w:r>
          </w:p>
          <w:p w:rsidR="00D115B7" w:rsidRDefault="00C912B3" w:rsidP="0070195F">
            <w:pPr>
              <w:jc w:val="center"/>
              <w:rPr>
                <w:rFonts w:ascii="SassoonCRInfant" w:hAnsi="SassoonCRInfant"/>
                <w:sz w:val="24"/>
                <w:szCs w:val="24"/>
              </w:rPr>
            </w:pPr>
            <w:r>
              <w:rPr>
                <w:rFonts w:ascii="SassoonCRInfant" w:hAnsi="SassoonCRInfant"/>
                <w:sz w:val="24"/>
                <w:szCs w:val="24"/>
              </w:rPr>
              <w:t>ear</w:t>
            </w:r>
          </w:p>
          <w:p w:rsidR="00D115B7" w:rsidRDefault="00C912B3" w:rsidP="0070195F">
            <w:pPr>
              <w:jc w:val="center"/>
              <w:rPr>
                <w:rFonts w:ascii="SassoonCRInfant" w:hAnsi="SassoonCRInfant"/>
                <w:sz w:val="24"/>
                <w:szCs w:val="24"/>
              </w:rPr>
            </w:pPr>
            <w:r>
              <w:rPr>
                <w:rFonts w:ascii="SassoonCRInfant" w:hAnsi="SassoonCRInfant"/>
                <w:sz w:val="24"/>
                <w:szCs w:val="24"/>
              </w:rPr>
              <w:t>near</w:t>
            </w:r>
          </w:p>
          <w:p w:rsidR="00D115B7" w:rsidRDefault="00C912B3" w:rsidP="00A93D4D">
            <w:pPr>
              <w:jc w:val="center"/>
              <w:rPr>
                <w:rFonts w:ascii="SassoonCRInfant" w:hAnsi="SassoonCRInfant"/>
                <w:sz w:val="24"/>
                <w:szCs w:val="24"/>
              </w:rPr>
            </w:pPr>
            <w:r>
              <w:rPr>
                <w:rFonts w:ascii="SassoonCRInfant" w:hAnsi="SassoonCRInfant"/>
                <w:sz w:val="24"/>
                <w:szCs w:val="24"/>
              </w:rPr>
              <w:t>year</w:t>
            </w:r>
          </w:p>
          <w:p w:rsidR="000B0B63" w:rsidRDefault="008E0457" w:rsidP="00A93D4D">
            <w:pPr>
              <w:jc w:val="center"/>
              <w:rPr>
                <w:rFonts w:ascii="SassoonCRInfant" w:hAnsi="SassoonCRInfant"/>
                <w:sz w:val="24"/>
                <w:szCs w:val="24"/>
              </w:rPr>
            </w:pPr>
            <w:r>
              <w:rPr>
                <w:rFonts w:ascii="SassoonCRInfant" w:hAnsi="SassoonCRInfant"/>
                <w:sz w:val="24"/>
                <w:szCs w:val="24"/>
              </w:rPr>
              <w:t>tear</w:t>
            </w:r>
          </w:p>
          <w:p w:rsidR="000B0B63" w:rsidRDefault="008E0457" w:rsidP="00A93D4D">
            <w:pPr>
              <w:jc w:val="center"/>
              <w:rPr>
                <w:rFonts w:ascii="SassoonCRInfant" w:hAnsi="SassoonCRInfant"/>
                <w:sz w:val="24"/>
                <w:szCs w:val="24"/>
              </w:rPr>
            </w:pPr>
            <w:r>
              <w:rPr>
                <w:rFonts w:ascii="SassoonCRInfant" w:hAnsi="SassoonCRInfant"/>
                <w:sz w:val="24"/>
                <w:szCs w:val="24"/>
              </w:rPr>
              <w:t>spear</w:t>
            </w:r>
          </w:p>
          <w:p w:rsidR="0070195F" w:rsidRPr="00CC3CAB" w:rsidRDefault="00D8276C" w:rsidP="00965FF5">
            <w:pPr>
              <w:jc w:val="center"/>
              <w:rPr>
                <w:rFonts w:ascii="SassoonCRInfant" w:hAnsi="SassoonCRInfant"/>
                <w:sz w:val="24"/>
                <w:szCs w:val="24"/>
              </w:rPr>
            </w:pPr>
            <w:r w:rsidRPr="0070195F">
              <w:rPr>
                <w:rFonts w:ascii="SassoonCRInfant" w:hAnsi="SassoonCRInfant"/>
                <w:b/>
                <w:sz w:val="24"/>
                <w:szCs w:val="24"/>
              </w:rPr>
              <w:t>Maths</w:t>
            </w:r>
            <w:r w:rsidR="00356096">
              <w:rPr>
                <w:rFonts w:ascii="SassoonCRInfant" w:hAnsi="SassoonCRInfant"/>
                <w:sz w:val="24"/>
                <w:szCs w:val="24"/>
              </w:rPr>
              <w:t xml:space="preserve">: </w:t>
            </w:r>
            <w:r w:rsidR="00942081" w:rsidRPr="00942081">
              <w:rPr>
                <w:rFonts w:ascii="SassoonCRInfant" w:hAnsi="SassoonCRInfant"/>
              </w:rPr>
              <w:t>Sharing- I can describe, make and organise equal groups. I can share out a group of items equally into smaller groups.</w:t>
            </w:r>
          </w:p>
        </w:tc>
        <w:tc>
          <w:tcPr>
            <w:tcW w:w="3104" w:type="dxa"/>
            <w:vAlign w:val="center"/>
          </w:tcPr>
          <w:p w:rsidR="00423019" w:rsidRPr="00112659" w:rsidRDefault="0026136A" w:rsidP="00423019">
            <w:pPr>
              <w:jc w:val="center"/>
              <w:rPr>
                <w:rFonts w:ascii="SassoonCRInfant" w:hAnsi="SassoonCRInfant"/>
              </w:rPr>
            </w:pPr>
            <w:r>
              <w:rPr>
                <w:rFonts w:ascii="SassoonCRInfant" w:hAnsi="SassoonCRInfant"/>
              </w:rPr>
              <w:t>Count your spelling words. Draw one shape on the ground or paper for each word. Write a spelling word inside each shape.</w:t>
            </w:r>
          </w:p>
        </w:tc>
        <w:tc>
          <w:tcPr>
            <w:tcW w:w="3101" w:type="dxa"/>
            <w:vAlign w:val="center"/>
          </w:tcPr>
          <w:p w:rsidR="00CD365E" w:rsidRPr="000458AE" w:rsidRDefault="000458AE" w:rsidP="000458AE">
            <w:pPr>
              <w:jc w:val="center"/>
              <w:rPr>
                <w:rFonts w:ascii="SassoonCRInfant" w:hAnsi="SassoonCRInfant"/>
              </w:rPr>
            </w:pPr>
            <w:r>
              <w:rPr>
                <w:rFonts w:ascii="SassoonCRInfant" w:hAnsi="SassoonCRInfant"/>
              </w:rPr>
              <w:t>Using a musical instrument can you say/sing your spelling words. Working with a grown up see if you can write a song including as many of your spelling words as possible.</w:t>
            </w:r>
          </w:p>
        </w:tc>
        <w:tc>
          <w:tcPr>
            <w:tcW w:w="3101" w:type="dxa"/>
            <w:vAlign w:val="center"/>
          </w:tcPr>
          <w:p w:rsidR="00CB6CAD" w:rsidRDefault="00E605B2" w:rsidP="00F15915">
            <w:pPr>
              <w:jc w:val="center"/>
              <w:rPr>
                <w:rFonts w:ascii="SassoonCRInfant" w:hAnsi="SassoonCRInfant"/>
              </w:rPr>
            </w:pPr>
            <w:r>
              <w:rPr>
                <w:rFonts w:ascii="SassoonCRInfant" w:hAnsi="SassoonCRInfant"/>
              </w:rPr>
              <w:t>Make a beard out of paper. Write out your spelling words and stick them on your beard. Challenge – Can you look sillier than Mrs Smith.(See attached photo)</w:t>
            </w:r>
          </w:p>
          <w:p w:rsidR="00E605B2" w:rsidRPr="00112659" w:rsidRDefault="00E605B2" w:rsidP="00F15915">
            <w:pPr>
              <w:jc w:val="center"/>
              <w:rPr>
                <w:rFonts w:ascii="SassoonCRInfant" w:hAnsi="SassoonCRInfant"/>
              </w:rPr>
            </w:pPr>
          </w:p>
        </w:tc>
        <w:tc>
          <w:tcPr>
            <w:tcW w:w="3101" w:type="dxa"/>
            <w:vAlign w:val="center"/>
          </w:tcPr>
          <w:p w:rsidR="008B7894" w:rsidRDefault="003C509F" w:rsidP="003C509F">
            <w:pPr>
              <w:jc w:val="center"/>
              <w:rPr>
                <w:rFonts w:ascii="SassoonCRInfant" w:hAnsi="SassoonCRInfant"/>
              </w:rPr>
            </w:pPr>
            <w:r>
              <w:rPr>
                <w:rFonts w:ascii="SassoonCRInfant" w:hAnsi="SassoonCRInfant"/>
              </w:rPr>
              <w:t xml:space="preserve">Play the </w:t>
            </w:r>
            <w:r w:rsidR="00354180">
              <w:rPr>
                <w:rFonts w:ascii="SassoonCRInfant" w:hAnsi="SassoonCRInfant"/>
              </w:rPr>
              <w:t>Buried Treasure game. Select ph</w:t>
            </w:r>
            <w:r>
              <w:rPr>
                <w:rFonts w:ascii="SassoonCRInfant" w:hAnsi="SassoonCRInfant"/>
              </w:rPr>
              <w:t>ase 3 and then ‘ear’.</w:t>
            </w:r>
          </w:p>
          <w:p w:rsidR="003C509F" w:rsidRPr="00112659" w:rsidRDefault="00E20B1B" w:rsidP="003C509F">
            <w:pPr>
              <w:jc w:val="center"/>
              <w:rPr>
                <w:rFonts w:ascii="SassoonCRInfant" w:hAnsi="SassoonCRInfant"/>
              </w:rPr>
            </w:pPr>
            <w:hyperlink r:id="rId10" w:history="1">
              <w:r w:rsidR="003C509F">
                <w:rPr>
                  <w:rStyle w:val="Hyperlink"/>
                </w:rPr>
                <w:t>https://new.phonicsplay.co.uk/resources/phase/3/buried-treasure</w:t>
              </w:r>
            </w:hyperlink>
          </w:p>
        </w:tc>
      </w:tr>
      <w:tr w:rsidR="0070195F" w:rsidRPr="007D0105" w:rsidTr="00FE7AAE">
        <w:trPr>
          <w:trHeight w:val="2272"/>
        </w:trPr>
        <w:tc>
          <w:tcPr>
            <w:tcW w:w="3100" w:type="dxa"/>
            <w:vMerge/>
            <w:vAlign w:val="center"/>
          </w:tcPr>
          <w:p w:rsidR="0070195F" w:rsidRPr="00CC3CAB" w:rsidRDefault="0070195F" w:rsidP="001E5F01">
            <w:pPr>
              <w:pStyle w:val="NormalWeb"/>
              <w:spacing w:before="0" w:beforeAutospacing="0" w:after="0" w:afterAutospacing="0"/>
              <w:jc w:val="center"/>
              <w:rPr>
                <w:rFonts w:ascii="SassoonCRInfant" w:hAnsi="SassoonCRInfant"/>
              </w:rPr>
            </w:pPr>
          </w:p>
        </w:tc>
        <w:tc>
          <w:tcPr>
            <w:tcW w:w="3104" w:type="dxa"/>
            <w:vAlign w:val="center"/>
          </w:tcPr>
          <w:p w:rsidR="005C48D2" w:rsidRPr="00BA7EAC" w:rsidRDefault="00A92218" w:rsidP="00DA0F69">
            <w:pPr>
              <w:pStyle w:val="NormalWeb"/>
              <w:spacing w:before="0" w:beforeAutospacing="0" w:after="0" w:afterAutospacing="0"/>
              <w:jc w:val="center"/>
              <w:rPr>
                <w:rFonts w:ascii="SassoonCRInfant" w:hAnsi="SassoonCRInfant"/>
                <w:sz w:val="22"/>
                <w:szCs w:val="22"/>
              </w:rPr>
            </w:pPr>
            <w:r w:rsidRPr="00BA7EAC">
              <w:rPr>
                <w:rFonts w:ascii="SassoonCRInfant" w:hAnsi="SassoonCRInfant"/>
                <w:sz w:val="22"/>
                <w:szCs w:val="22"/>
              </w:rPr>
              <w:t>Can you feed the baby owlets? Write how many mice each owlet gets in the circle. Complete the attached worksheet.</w:t>
            </w:r>
          </w:p>
        </w:tc>
        <w:tc>
          <w:tcPr>
            <w:tcW w:w="3101" w:type="dxa"/>
            <w:vAlign w:val="center"/>
          </w:tcPr>
          <w:p w:rsidR="00BC1356" w:rsidRPr="00BA7EAC" w:rsidRDefault="002C73C2" w:rsidP="00EC2B89">
            <w:pPr>
              <w:shd w:val="clear" w:color="auto" w:fill="FFFFFF"/>
              <w:jc w:val="center"/>
              <w:textAlignment w:val="baseline"/>
              <w:rPr>
                <w:rFonts w:ascii="SassoonCRInfant" w:hAnsi="SassoonCRInfant"/>
                <w:sz w:val="20"/>
                <w:szCs w:val="20"/>
              </w:rPr>
            </w:pPr>
            <w:r w:rsidRPr="00BA7EAC">
              <w:rPr>
                <w:rFonts w:ascii="SassoonCRInfant" w:hAnsi="SassoonCRInfant"/>
                <w:sz w:val="20"/>
                <w:szCs w:val="20"/>
              </w:rPr>
              <w:t>Watch the following Elmo videos. Discuss what makes a fair share? How can you share equally?</w:t>
            </w:r>
          </w:p>
          <w:p w:rsidR="002C73C2" w:rsidRPr="00BA7EAC" w:rsidRDefault="00E20B1B" w:rsidP="00EC2B89">
            <w:pPr>
              <w:shd w:val="clear" w:color="auto" w:fill="FFFFFF"/>
              <w:jc w:val="center"/>
              <w:textAlignment w:val="baseline"/>
              <w:rPr>
                <w:sz w:val="20"/>
                <w:szCs w:val="20"/>
              </w:rPr>
            </w:pPr>
            <w:hyperlink r:id="rId11" w:tgtFrame="_blank" w:history="1">
              <w:r w:rsidR="002C73C2" w:rsidRPr="00BA7EAC">
                <w:rPr>
                  <w:rStyle w:val="Hyperlink"/>
                  <w:rFonts w:ascii="Calibri" w:hAnsi="Calibri" w:cs="Calibri"/>
                  <w:sz w:val="20"/>
                  <w:szCs w:val="20"/>
                  <w:bdr w:val="none" w:sz="0" w:space="0" w:color="auto" w:frame="1"/>
                  <w:shd w:val="clear" w:color="auto" w:fill="FFFFFF"/>
                </w:rPr>
                <w:t>https://www.youtube.com/watch?v=MFrwrh1gEfk</w:t>
              </w:r>
            </w:hyperlink>
          </w:p>
          <w:p w:rsidR="002C73C2" w:rsidRPr="00BA7EAC" w:rsidRDefault="00E20B1B" w:rsidP="00EC2B89">
            <w:pPr>
              <w:shd w:val="clear" w:color="auto" w:fill="FFFFFF"/>
              <w:jc w:val="center"/>
              <w:textAlignment w:val="baseline"/>
              <w:rPr>
                <w:rFonts w:ascii="Segoe UI" w:hAnsi="Segoe UI" w:cs="Segoe UI"/>
                <w:color w:val="201F1E"/>
                <w:sz w:val="20"/>
                <w:szCs w:val="20"/>
                <w:shd w:val="clear" w:color="auto" w:fill="FFFFFF"/>
              </w:rPr>
            </w:pPr>
            <w:hyperlink r:id="rId12" w:tgtFrame="_blank" w:history="1">
              <w:r w:rsidR="002C73C2" w:rsidRPr="00BA7EAC">
                <w:rPr>
                  <w:rStyle w:val="Hyperlink"/>
                  <w:rFonts w:ascii="Segoe UI" w:hAnsi="Segoe UI" w:cs="Segoe UI"/>
                  <w:sz w:val="20"/>
                  <w:szCs w:val="20"/>
                  <w:bdr w:val="none" w:sz="0" w:space="0" w:color="auto" w:frame="1"/>
                  <w:shd w:val="clear" w:color="auto" w:fill="FFFFFF"/>
                </w:rPr>
                <w:t>https://www.youtube.com/watch?v=Nijaqk_yXus</w:t>
              </w:r>
            </w:hyperlink>
            <w:r w:rsidR="002C73C2" w:rsidRPr="00BA7EAC">
              <w:rPr>
                <w:rFonts w:ascii="Segoe UI" w:hAnsi="Segoe UI" w:cs="Segoe UI"/>
                <w:color w:val="201F1E"/>
                <w:sz w:val="20"/>
                <w:szCs w:val="20"/>
                <w:shd w:val="clear" w:color="auto" w:fill="FFFFFF"/>
              </w:rPr>
              <w:t> </w:t>
            </w:r>
          </w:p>
          <w:p w:rsidR="00BA7EAC" w:rsidRPr="00BA7EAC" w:rsidRDefault="00E20B1B" w:rsidP="00EC2B89">
            <w:pPr>
              <w:shd w:val="clear" w:color="auto" w:fill="FFFFFF"/>
              <w:jc w:val="center"/>
              <w:textAlignment w:val="baseline"/>
              <w:rPr>
                <w:rFonts w:ascii="SassoonCRInfant" w:hAnsi="SassoonCRInfant"/>
                <w:sz w:val="20"/>
                <w:szCs w:val="20"/>
              </w:rPr>
            </w:pPr>
            <w:hyperlink r:id="rId13" w:history="1">
              <w:r w:rsidR="00BA7EAC" w:rsidRPr="00BA7EAC">
                <w:rPr>
                  <w:rStyle w:val="Hyperlink"/>
                  <w:sz w:val="20"/>
                  <w:szCs w:val="20"/>
                </w:rPr>
                <w:t>https://www.youtube.com/watch?v=KTFJ9gjfAXg</w:t>
              </w:r>
            </w:hyperlink>
          </w:p>
        </w:tc>
        <w:tc>
          <w:tcPr>
            <w:tcW w:w="3101" w:type="dxa"/>
            <w:vAlign w:val="center"/>
          </w:tcPr>
          <w:p w:rsidR="00737EE5" w:rsidRPr="00BA7EAC" w:rsidRDefault="00A92218" w:rsidP="005F22DA">
            <w:pPr>
              <w:shd w:val="clear" w:color="auto" w:fill="FFFFFF"/>
              <w:jc w:val="center"/>
              <w:textAlignment w:val="baseline"/>
              <w:rPr>
                <w:rFonts w:ascii="SassoonCRInfant" w:hAnsi="SassoonCRInfant"/>
              </w:rPr>
            </w:pPr>
            <w:r w:rsidRPr="00BA7EAC">
              <w:rPr>
                <w:rFonts w:ascii="SassoonCRInfant" w:hAnsi="SassoonCRInfant"/>
              </w:rPr>
              <w:t xml:space="preserve">Hold a tea party for </w:t>
            </w:r>
            <w:r w:rsidR="005F22DA" w:rsidRPr="00BA7EAC">
              <w:rPr>
                <w:rFonts w:ascii="SassoonCRInfant" w:hAnsi="SassoonCRInfant"/>
              </w:rPr>
              <w:t>3</w:t>
            </w:r>
            <w:r w:rsidRPr="00BA7EAC">
              <w:rPr>
                <w:rFonts w:ascii="SassoonCRInfant" w:hAnsi="SassoonCRInfant"/>
              </w:rPr>
              <w:t xml:space="preserve"> toys or </w:t>
            </w:r>
            <w:r w:rsidR="005F22DA" w:rsidRPr="00BA7EAC">
              <w:rPr>
                <w:rFonts w:ascii="SassoonCRInfant" w:hAnsi="SassoonCRInfant"/>
              </w:rPr>
              <w:t xml:space="preserve">your </w:t>
            </w:r>
            <w:r w:rsidRPr="00BA7EAC">
              <w:rPr>
                <w:rFonts w:ascii="SassoonCRInfant" w:hAnsi="SassoonCRInfant"/>
              </w:rPr>
              <w:t xml:space="preserve">family. </w:t>
            </w:r>
            <w:r w:rsidR="005F22DA" w:rsidRPr="00BA7EAC">
              <w:rPr>
                <w:rFonts w:ascii="SassoonCRInfant" w:hAnsi="SassoonCRInfant"/>
              </w:rPr>
              <w:t xml:space="preserve">Use playdoh or real food. Start off with 3 items; share them equally, then 6 then 9. Each time think about if it is fair, how many pieces of food does each toy </w:t>
            </w:r>
            <w:bookmarkStart w:id="0" w:name="_GoBack"/>
            <w:bookmarkEnd w:id="0"/>
            <w:r w:rsidR="005F22DA" w:rsidRPr="00BA7EAC">
              <w:rPr>
                <w:rFonts w:ascii="SassoonCRInfant" w:hAnsi="SassoonCRInfant"/>
              </w:rPr>
              <w:t>get?</w:t>
            </w:r>
          </w:p>
        </w:tc>
        <w:tc>
          <w:tcPr>
            <w:tcW w:w="3101" w:type="dxa"/>
            <w:vAlign w:val="center"/>
          </w:tcPr>
          <w:p w:rsidR="00E605B2" w:rsidRPr="004D7ECF" w:rsidRDefault="00E605B2" w:rsidP="00E605B2">
            <w:pPr>
              <w:jc w:val="center"/>
              <w:rPr>
                <w:rFonts w:ascii="SassoonCRInfant" w:hAnsi="SassoonCRInfant" w:cs="Calibri"/>
                <w:color w:val="000000"/>
                <w:sz w:val="20"/>
                <w:szCs w:val="20"/>
                <w:shd w:val="clear" w:color="auto" w:fill="FFFFFF"/>
              </w:rPr>
            </w:pPr>
            <w:r w:rsidRPr="004D7ECF">
              <w:rPr>
                <w:rFonts w:ascii="SassoonCRInfant" w:hAnsi="SassoonCRInfant" w:cs="Calibri"/>
                <w:color w:val="000000"/>
                <w:sz w:val="20"/>
                <w:szCs w:val="20"/>
                <w:shd w:val="clear" w:color="auto" w:fill="FFFFFF"/>
              </w:rPr>
              <w:t>The doorbell rang </w:t>
            </w:r>
            <w:hyperlink r:id="rId14" w:tgtFrame="_blank" w:history="1">
              <w:r w:rsidRPr="004D7ECF">
                <w:rPr>
                  <w:rStyle w:val="Hyperlink"/>
                  <w:rFonts w:ascii="SassoonCRInfant" w:hAnsi="SassoonCRInfant" w:cs="Calibri"/>
                  <w:sz w:val="20"/>
                  <w:szCs w:val="20"/>
                  <w:bdr w:val="none" w:sz="0" w:space="0" w:color="auto" w:frame="1"/>
                  <w:shd w:val="clear" w:color="auto" w:fill="FFFFFF"/>
                </w:rPr>
                <w:t>https://www.youtube.com/watch?v=HZpXuc735pg</w:t>
              </w:r>
            </w:hyperlink>
            <w:r w:rsidRPr="004D7ECF">
              <w:rPr>
                <w:rFonts w:ascii="SassoonCRInfant" w:hAnsi="SassoonCRInfant" w:cs="Calibri"/>
                <w:color w:val="000000"/>
                <w:sz w:val="20"/>
                <w:szCs w:val="20"/>
                <w:shd w:val="clear" w:color="auto" w:fill="FFFFFF"/>
              </w:rPr>
              <w:t> </w:t>
            </w:r>
          </w:p>
          <w:p w:rsidR="00BE6250" w:rsidRPr="00BA7EAC" w:rsidRDefault="00E605B2" w:rsidP="00E605B2">
            <w:pPr>
              <w:jc w:val="center"/>
              <w:rPr>
                <w:rFonts w:ascii="SassoonCRInfant" w:hAnsi="SassoonCRInfant"/>
                <w:sz w:val="20"/>
                <w:szCs w:val="20"/>
              </w:rPr>
            </w:pPr>
            <w:r w:rsidRPr="004D7ECF">
              <w:rPr>
                <w:rFonts w:ascii="SassoonCRInfant" w:hAnsi="SassoonCRInfant"/>
                <w:color w:val="020202"/>
                <w:sz w:val="20"/>
                <w:szCs w:val="20"/>
                <w:bdr w:val="none" w:sz="0" w:space="0" w:color="auto" w:frame="1"/>
                <w:shd w:val="clear" w:color="auto" w:fill="FFFFFF"/>
              </w:rPr>
              <w:t xml:space="preserve">Act out the story as you watch. Begin with 12 cookies share them evenly onto 2 plates for the 2 children. Follow the story asking: how many more plates? </w:t>
            </w:r>
            <w:r w:rsidR="00BA7EAC" w:rsidRPr="004D7ECF">
              <w:rPr>
                <w:rFonts w:ascii="SassoonCRInfant" w:hAnsi="SassoonCRInfant"/>
                <w:color w:val="020202"/>
                <w:sz w:val="20"/>
                <w:szCs w:val="20"/>
                <w:bdr w:val="none" w:sz="0" w:space="0" w:color="auto" w:frame="1"/>
                <w:shd w:val="clear" w:color="auto" w:fill="FFFFFF"/>
              </w:rPr>
              <w:t>How</w:t>
            </w:r>
            <w:r w:rsidRPr="004D7ECF">
              <w:rPr>
                <w:rFonts w:ascii="SassoonCRInfant" w:hAnsi="SassoonCRInfant"/>
                <w:color w:val="020202"/>
                <w:sz w:val="20"/>
                <w:szCs w:val="20"/>
                <w:bdr w:val="none" w:sz="0" w:space="0" w:color="auto" w:frame="1"/>
                <w:shd w:val="clear" w:color="auto" w:fill="FFFFFF"/>
              </w:rPr>
              <w:t xml:space="preserve"> do we share them equally? </w:t>
            </w:r>
            <w:r w:rsidR="00BA7EAC" w:rsidRPr="004D7ECF">
              <w:rPr>
                <w:rFonts w:ascii="SassoonCRInfant" w:hAnsi="SassoonCRInfant"/>
                <w:color w:val="020202"/>
                <w:sz w:val="20"/>
                <w:szCs w:val="20"/>
                <w:bdr w:val="none" w:sz="0" w:space="0" w:color="auto" w:frame="1"/>
                <w:shd w:val="clear" w:color="auto" w:fill="FFFFFF"/>
              </w:rPr>
              <w:t>Let’s</w:t>
            </w:r>
            <w:r w:rsidRPr="004D7ECF">
              <w:rPr>
                <w:rFonts w:ascii="SassoonCRInfant" w:hAnsi="SassoonCRInfant"/>
                <w:color w:val="020202"/>
                <w:sz w:val="20"/>
                <w:szCs w:val="20"/>
                <w:bdr w:val="none" w:sz="0" w:space="0" w:color="auto" w:frame="1"/>
                <w:shd w:val="clear" w:color="auto" w:fill="FFFFFF"/>
              </w:rPr>
              <w:t xml:space="preserve"> start with one each and share them? etc.</w:t>
            </w:r>
            <w:r w:rsidRPr="00BA7EAC">
              <w:rPr>
                <w:color w:val="020202"/>
                <w:sz w:val="20"/>
                <w:szCs w:val="20"/>
                <w:bdr w:val="none" w:sz="0" w:space="0" w:color="auto" w:frame="1"/>
                <w:shd w:val="clear" w:color="auto" w:fill="FFFFFF"/>
              </w:rPr>
              <w:t> </w:t>
            </w:r>
          </w:p>
        </w:tc>
      </w:tr>
      <w:tr w:rsidR="00B722E1" w:rsidRPr="007D0105" w:rsidTr="00FE7AAE">
        <w:trPr>
          <w:trHeight w:val="2984"/>
        </w:trPr>
        <w:tc>
          <w:tcPr>
            <w:tcW w:w="3100" w:type="dxa"/>
            <w:vAlign w:val="center"/>
          </w:tcPr>
          <w:p w:rsidR="00B722E1" w:rsidRDefault="004D7ECF" w:rsidP="007D0105">
            <w:pPr>
              <w:jc w:val="center"/>
              <w:rPr>
                <w:rFonts w:ascii="SassoonCRInfant" w:hAnsi="SassoonCRInfant"/>
                <w:b/>
                <w:sz w:val="24"/>
                <w:szCs w:val="24"/>
              </w:rPr>
            </w:pPr>
            <w:r>
              <w:rPr>
                <w:rFonts w:ascii="SassoonCRInfant" w:hAnsi="SassoonCRInfant"/>
                <w:noProof/>
                <w:sz w:val="20"/>
                <w:szCs w:val="20"/>
                <w:lang w:eastAsia="en-GB"/>
              </w:rPr>
              <w:drawing>
                <wp:anchor distT="0" distB="0" distL="114300" distR="114300" simplePos="0" relativeHeight="251660288" behindDoc="1" locked="0" layoutInCell="1" allowOverlap="1" wp14:anchorId="2980A88E" wp14:editId="47CF1798">
                  <wp:simplePos x="0" y="0"/>
                  <wp:positionH relativeFrom="column">
                    <wp:posOffset>166370</wp:posOffset>
                  </wp:positionH>
                  <wp:positionV relativeFrom="paragraph">
                    <wp:posOffset>285115</wp:posOffset>
                  </wp:positionV>
                  <wp:extent cx="1456055" cy="1456055"/>
                  <wp:effectExtent l="0" t="0" r="0" b="0"/>
                  <wp:wrapTight wrapText="bothSides">
                    <wp:wrapPolygon edited="0">
                      <wp:start x="0" y="0"/>
                      <wp:lineTo x="0" y="21195"/>
                      <wp:lineTo x="21195" y="21195"/>
                      <wp:lineTo x="211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 for 8th Jun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6055" cy="1456055"/>
                          </a:xfrm>
                          <a:prstGeom prst="rect">
                            <a:avLst/>
                          </a:prstGeom>
                        </pic:spPr>
                      </pic:pic>
                    </a:graphicData>
                  </a:graphic>
                  <wp14:sizeRelH relativeFrom="page">
                    <wp14:pctWidth>0</wp14:pctWidth>
                  </wp14:sizeRelH>
                  <wp14:sizeRelV relativeFrom="page">
                    <wp14:pctHeight>0</wp14:pctHeight>
                  </wp14:sizeRelV>
                </wp:anchor>
              </w:drawing>
            </w:r>
            <w:r w:rsidR="00B722E1" w:rsidRPr="00367C2A">
              <w:rPr>
                <w:rFonts w:ascii="SassoonCRInfant" w:hAnsi="SassoonCRInfant"/>
                <w:b/>
                <w:sz w:val="24"/>
                <w:szCs w:val="24"/>
              </w:rPr>
              <w:t>Quote of the Week</w:t>
            </w:r>
          </w:p>
          <w:p w:rsidR="00CB3767" w:rsidRPr="006A3FD1" w:rsidRDefault="00CB3767" w:rsidP="006A3FD1">
            <w:pPr>
              <w:jc w:val="center"/>
              <w:rPr>
                <w:rFonts w:ascii="SassoonCRInfant" w:hAnsi="SassoonCRInfant"/>
                <w:b/>
                <w:sz w:val="24"/>
                <w:szCs w:val="24"/>
              </w:rPr>
            </w:pPr>
          </w:p>
          <w:p w:rsidR="00B722E1" w:rsidRPr="00367C2A" w:rsidRDefault="00B722E1" w:rsidP="004D7ECF">
            <w:pPr>
              <w:jc w:val="center"/>
              <w:rPr>
                <w:rFonts w:ascii="SassoonCRInfant" w:hAnsi="SassoonCRInfant"/>
                <w:sz w:val="20"/>
                <w:szCs w:val="20"/>
              </w:rPr>
            </w:pPr>
          </w:p>
        </w:tc>
        <w:tc>
          <w:tcPr>
            <w:tcW w:w="3104" w:type="dxa"/>
            <w:vAlign w:val="center"/>
          </w:tcPr>
          <w:p w:rsidR="00984E2F" w:rsidRPr="00BA7EAC" w:rsidRDefault="00984E2F" w:rsidP="006E1F59">
            <w:pPr>
              <w:jc w:val="center"/>
              <w:rPr>
                <w:rFonts w:ascii="SassoonCRInfant" w:hAnsi="SassoonCRInfant"/>
                <w:sz w:val="20"/>
                <w:szCs w:val="20"/>
              </w:rPr>
            </w:pPr>
            <w:r w:rsidRPr="00BA7EAC">
              <w:rPr>
                <w:rFonts w:ascii="SassoonCRInfant" w:hAnsi="SassoonCRInfant"/>
                <w:sz w:val="20"/>
                <w:szCs w:val="20"/>
              </w:rPr>
              <w:t>Read ‘Sharing a Shell by Julia Donaldson</w:t>
            </w:r>
          </w:p>
          <w:p w:rsidR="00984E2F" w:rsidRPr="00BA7EAC" w:rsidRDefault="00E20B1B" w:rsidP="006E1F59">
            <w:pPr>
              <w:jc w:val="center"/>
              <w:rPr>
                <w:rFonts w:ascii="SassoonCRInfant" w:hAnsi="SassoonCRInfant"/>
                <w:sz w:val="20"/>
                <w:szCs w:val="20"/>
              </w:rPr>
            </w:pPr>
            <w:hyperlink r:id="rId16" w:history="1">
              <w:r w:rsidR="00984E2F" w:rsidRPr="00BA7EAC">
                <w:rPr>
                  <w:rFonts w:ascii="SassoonCRInfant" w:hAnsi="SassoonCRInfant"/>
                  <w:color w:val="0000FF"/>
                  <w:sz w:val="20"/>
                  <w:szCs w:val="20"/>
                  <w:u w:val="single"/>
                </w:rPr>
                <w:t>https://www.youtube.com/watch?v=TCFKWeqb1pY</w:t>
              </w:r>
            </w:hyperlink>
          </w:p>
          <w:p w:rsidR="00984E2F" w:rsidRPr="00BA7EAC" w:rsidRDefault="00984E2F" w:rsidP="006E1F59">
            <w:pPr>
              <w:jc w:val="center"/>
              <w:rPr>
                <w:rFonts w:ascii="SassoonCRInfant" w:hAnsi="SassoonCRInfant"/>
                <w:sz w:val="20"/>
                <w:szCs w:val="20"/>
              </w:rPr>
            </w:pPr>
            <w:r w:rsidRPr="00BA7EAC">
              <w:rPr>
                <w:rFonts w:ascii="SassoonCRInfant" w:hAnsi="SassoonCRInfant"/>
                <w:sz w:val="20"/>
                <w:szCs w:val="20"/>
              </w:rPr>
              <w:t>What is the story about? Could you guess what was going to happen?</w:t>
            </w:r>
          </w:p>
          <w:p w:rsidR="00984E2F" w:rsidRPr="00BA7EAC" w:rsidRDefault="00984E2F" w:rsidP="006E1F59">
            <w:pPr>
              <w:jc w:val="center"/>
              <w:rPr>
                <w:rFonts w:ascii="SassoonCRInfant" w:hAnsi="SassoonCRInfant"/>
                <w:sz w:val="20"/>
                <w:szCs w:val="20"/>
              </w:rPr>
            </w:pPr>
            <w:r w:rsidRPr="00BA7EAC">
              <w:rPr>
                <w:rFonts w:ascii="SassoonCRInfant" w:hAnsi="SassoonCRInfant"/>
                <w:sz w:val="20"/>
                <w:szCs w:val="20"/>
              </w:rPr>
              <w:t>Riddles – can you write some riddles and ask others to guess the answers?</w:t>
            </w:r>
          </w:p>
          <w:p w:rsidR="00B722E1" w:rsidRPr="006E1F59" w:rsidRDefault="006E1F59" w:rsidP="006E1F59">
            <w:pPr>
              <w:jc w:val="center"/>
              <w:rPr>
                <w:rFonts w:ascii="SassoonCRInfant" w:hAnsi="SassoonCRInfant"/>
              </w:rPr>
            </w:pPr>
            <w:r w:rsidRPr="00BA7EAC">
              <w:rPr>
                <w:rFonts w:ascii="SassoonCRInfant" w:hAnsi="SassoonCRInfant"/>
                <w:sz w:val="20"/>
                <w:szCs w:val="20"/>
              </w:rPr>
              <w:t>E.g. I</w:t>
            </w:r>
            <w:r w:rsidR="00984E2F" w:rsidRPr="00BA7EAC">
              <w:rPr>
                <w:rFonts w:ascii="SassoonCRInfant" w:hAnsi="SassoonCRInfant"/>
                <w:sz w:val="20"/>
                <w:szCs w:val="20"/>
              </w:rPr>
              <w:t xml:space="preserve"> am a small fish with orange, white and black stripes. Anemones are my friend.</w:t>
            </w:r>
          </w:p>
        </w:tc>
        <w:tc>
          <w:tcPr>
            <w:tcW w:w="3101" w:type="dxa"/>
            <w:vAlign w:val="center"/>
          </w:tcPr>
          <w:p w:rsidR="00984E2F" w:rsidRPr="006E1F59" w:rsidRDefault="00984E2F" w:rsidP="006E1F59">
            <w:pPr>
              <w:jc w:val="center"/>
              <w:rPr>
                <w:rFonts w:ascii="SassoonCRInfant" w:hAnsi="SassoonCRInfant"/>
              </w:rPr>
            </w:pPr>
            <w:r w:rsidRPr="006E1F59">
              <w:rPr>
                <w:rFonts w:ascii="SassoonCRInfant" w:hAnsi="SassoonCRInfant"/>
              </w:rPr>
              <w:t>She sells sea shells by the sea shore</w:t>
            </w:r>
          </w:p>
          <w:p w:rsidR="00984E2F" w:rsidRPr="006E1F59" w:rsidRDefault="00984E2F" w:rsidP="006E1F59">
            <w:pPr>
              <w:jc w:val="center"/>
              <w:rPr>
                <w:rFonts w:ascii="SassoonCRInfant" w:hAnsi="SassoonCRInfant"/>
              </w:rPr>
            </w:pPr>
            <w:r w:rsidRPr="006E1F59">
              <w:rPr>
                <w:rFonts w:ascii="SassoonCRInfant" w:hAnsi="SassoonCRInfant"/>
              </w:rPr>
              <w:t>The shells she sells are sea shells I’m sure</w:t>
            </w:r>
          </w:p>
          <w:p w:rsidR="00984E2F" w:rsidRPr="006E1F59" w:rsidRDefault="00984E2F" w:rsidP="006E1F59">
            <w:pPr>
              <w:jc w:val="center"/>
              <w:rPr>
                <w:rFonts w:ascii="SassoonCRInfant" w:hAnsi="SassoonCRInfant"/>
              </w:rPr>
            </w:pPr>
            <w:r w:rsidRPr="006E1F59">
              <w:rPr>
                <w:rFonts w:ascii="SassoonCRInfant" w:hAnsi="SassoonCRInfant"/>
              </w:rPr>
              <w:t>For if she sells sea shells by the sea shore</w:t>
            </w:r>
          </w:p>
          <w:p w:rsidR="00984E2F" w:rsidRPr="006E1F59" w:rsidRDefault="00984E2F" w:rsidP="006E1F59">
            <w:pPr>
              <w:jc w:val="center"/>
              <w:rPr>
                <w:rFonts w:ascii="SassoonCRInfant" w:hAnsi="SassoonCRInfant"/>
              </w:rPr>
            </w:pPr>
            <w:r w:rsidRPr="006E1F59">
              <w:rPr>
                <w:rFonts w:ascii="SassoonCRInfant" w:hAnsi="SassoonCRInfant"/>
              </w:rPr>
              <w:t>Then I’m sure she sells sea shore shells.</w:t>
            </w:r>
          </w:p>
          <w:p w:rsidR="00984E2F" w:rsidRPr="006E1F59" w:rsidRDefault="00E20B1B" w:rsidP="006E1F59">
            <w:pPr>
              <w:jc w:val="center"/>
              <w:rPr>
                <w:rStyle w:val="Hyperlink"/>
                <w:rFonts w:ascii="SassoonCRInfant" w:hAnsi="SassoonCRInfant"/>
              </w:rPr>
            </w:pPr>
            <w:hyperlink r:id="rId17" w:history="1">
              <w:r w:rsidR="00984E2F" w:rsidRPr="006E1F59">
                <w:rPr>
                  <w:rStyle w:val="Hyperlink"/>
                  <w:rFonts w:ascii="SassoonCRInfant" w:hAnsi="SassoonCRInfant"/>
                </w:rPr>
                <w:t>https://www.youtube.com/watch?v=K27EpAhx9cc</w:t>
              </w:r>
            </w:hyperlink>
          </w:p>
          <w:p w:rsidR="00984E2F" w:rsidRPr="006E1F59" w:rsidRDefault="00984E2F" w:rsidP="006E1F59">
            <w:pPr>
              <w:jc w:val="center"/>
              <w:rPr>
                <w:rFonts w:ascii="SassoonCRInfant" w:hAnsi="SassoonCRInfant"/>
                <w:color w:val="0000FF"/>
                <w:u w:val="single"/>
              </w:rPr>
            </w:pPr>
            <w:r w:rsidRPr="006E1F59">
              <w:rPr>
                <w:rFonts w:ascii="SassoonCRInfant" w:hAnsi="SassoonCRInfant"/>
              </w:rPr>
              <w:t>Can you say it fast?</w:t>
            </w:r>
          </w:p>
          <w:p w:rsidR="00B722E1" w:rsidRPr="006E1F59" w:rsidRDefault="00B722E1" w:rsidP="00BA7EAC">
            <w:pPr>
              <w:rPr>
                <w:rFonts w:ascii="SassoonCRInfant" w:hAnsi="SassoonCRInfant"/>
              </w:rPr>
            </w:pPr>
          </w:p>
        </w:tc>
        <w:tc>
          <w:tcPr>
            <w:tcW w:w="3101" w:type="dxa"/>
            <w:vAlign w:val="center"/>
          </w:tcPr>
          <w:p w:rsidR="006E1F59" w:rsidRPr="006E1F59" w:rsidRDefault="006E1F59" w:rsidP="006E1F59">
            <w:pPr>
              <w:jc w:val="center"/>
              <w:rPr>
                <w:rFonts w:ascii="SassoonCRInfant" w:hAnsi="SassoonCRInfant"/>
              </w:rPr>
            </w:pPr>
            <w:r w:rsidRPr="006E1F59">
              <w:rPr>
                <w:rFonts w:ascii="SassoonCRInfant" w:hAnsi="SassoonCRInfant"/>
              </w:rPr>
              <w:t>Draw a picture of some shells with pale wax crayons. Draw the spirals and stripes, and other patterns in the shell shape.</w:t>
            </w:r>
          </w:p>
          <w:p w:rsidR="006E1F59" w:rsidRPr="006E1F59" w:rsidRDefault="006E1F59" w:rsidP="006E1F59">
            <w:pPr>
              <w:jc w:val="center"/>
              <w:rPr>
                <w:rFonts w:ascii="SassoonCRInfant" w:hAnsi="SassoonCRInfant"/>
              </w:rPr>
            </w:pPr>
            <w:r w:rsidRPr="006E1F59">
              <w:rPr>
                <w:rFonts w:ascii="SassoonCRInfant" w:hAnsi="SassoonCRInfant"/>
              </w:rPr>
              <w:t>Make a watery paint with a sandy colour to wash over your picture.</w:t>
            </w:r>
          </w:p>
          <w:p w:rsidR="00B722E1" w:rsidRPr="006E1F59" w:rsidRDefault="006E1F59" w:rsidP="006E1F59">
            <w:pPr>
              <w:jc w:val="center"/>
              <w:rPr>
                <w:rFonts w:ascii="SassoonCRInfant" w:hAnsi="SassoonCRInfant"/>
              </w:rPr>
            </w:pPr>
            <w:r w:rsidRPr="006E1F59">
              <w:rPr>
                <w:rFonts w:ascii="SassoonCRInfant" w:hAnsi="SassoonCRInfant"/>
              </w:rPr>
              <w:t>If you don’t have paint try boiling some onion skins and use the water.</w:t>
            </w:r>
          </w:p>
        </w:tc>
        <w:tc>
          <w:tcPr>
            <w:tcW w:w="3101" w:type="dxa"/>
            <w:vAlign w:val="center"/>
          </w:tcPr>
          <w:p w:rsidR="006E1F59" w:rsidRDefault="00D1661F" w:rsidP="006E1F59">
            <w:pPr>
              <w:jc w:val="center"/>
              <w:rPr>
                <w:rFonts w:ascii="SassoonCRInfant" w:hAnsi="SassoonCRInfant" w:cs="Calibri"/>
                <w:color w:val="000000"/>
                <w:shd w:val="clear" w:color="auto" w:fill="FFFFFF"/>
              </w:rPr>
            </w:pPr>
            <w:r w:rsidRPr="00D1661F">
              <w:rPr>
                <w:rFonts w:ascii="SassoonCRInfant" w:hAnsi="SassoonCRInfant" w:cs="Calibri"/>
                <w:color w:val="000000"/>
                <w:shd w:val="clear" w:color="auto" w:fill="FFFFFF"/>
              </w:rPr>
              <w:t>Play shell Kim’s game power point found on the blog</w:t>
            </w:r>
            <w:r>
              <w:rPr>
                <w:rFonts w:ascii="SassoonCRInfant" w:hAnsi="SassoonCRInfant" w:cs="Calibri"/>
                <w:color w:val="000000"/>
                <w:shd w:val="clear" w:color="auto" w:fill="FFFFFF"/>
              </w:rPr>
              <w:t>.</w:t>
            </w:r>
          </w:p>
          <w:p w:rsidR="00D1661F" w:rsidRPr="00D1661F" w:rsidRDefault="00D1661F" w:rsidP="006E1F59">
            <w:pPr>
              <w:jc w:val="center"/>
              <w:rPr>
                <w:rFonts w:ascii="SassoonCRInfant" w:hAnsi="SassoonCRInfant"/>
              </w:rPr>
            </w:pPr>
          </w:p>
          <w:p w:rsidR="006E1F59" w:rsidRPr="006E1F59" w:rsidRDefault="006E1F59" w:rsidP="006E1F59">
            <w:pPr>
              <w:jc w:val="center"/>
              <w:rPr>
                <w:rFonts w:ascii="SassoonCRInfant" w:hAnsi="SassoonCRInfant"/>
              </w:rPr>
            </w:pPr>
            <w:r w:rsidRPr="006E1F59">
              <w:rPr>
                <w:rFonts w:ascii="SassoonCRInfant" w:hAnsi="SassoonCRInfant"/>
              </w:rPr>
              <w:t>What are shells?</w:t>
            </w:r>
          </w:p>
          <w:p w:rsidR="00B722E1" w:rsidRPr="006E1F59" w:rsidRDefault="00E20B1B" w:rsidP="006E1F59">
            <w:pPr>
              <w:shd w:val="clear" w:color="auto" w:fill="FFFFFF"/>
              <w:spacing w:line="253" w:lineRule="atLeast"/>
              <w:jc w:val="center"/>
              <w:rPr>
                <w:rFonts w:ascii="SassoonCRInfant" w:hAnsi="SassoonCRInfant"/>
              </w:rPr>
            </w:pPr>
            <w:hyperlink r:id="rId18" w:history="1">
              <w:r w:rsidR="006E1F59" w:rsidRPr="006E1F59">
                <w:rPr>
                  <w:rFonts w:ascii="SassoonCRInfant" w:hAnsi="SassoonCRInfant"/>
                  <w:color w:val="0000FF"/>
                  <w:u w:val="single"/>
                </w:rPr>
                <w:t>https://www.youtube.com/watch?v=9pqe4-29IZA</w:t>
              </w:r>
            </w:hyperlink>
          </w:p>
        </w:tc>
      </w:tr>
    </w:tbl>
    <w:p w:rsidR="00802E96" w:rsidRDefault="00802E96" w:rsidP="00273BAC"/>
    <w:sectPr w:rsidR="00802E96" w:rsidSect="00273BAC">
      <w:headerReference w:type="default" r:id="rId19"/>
      <w:footerReference w:type="default" r:id="rId20"/>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84" w:rsidRDefault="00F14E84" w:rsidP="001F1D97">
      <w:pPr>
        <w:spacing w:after="0" w:line="240" w:lineRule="auto"/>
      </w:pPr>
      <w:r>
        <w:separator/>
      </w:r>
    </w:p>
  </w:endnote>
  <w:endnote w:type="continuationSeparator" w:id="0">
    <w:p w:rsidR="00F14E84" w:rsidRDefault="00F14E84" w:rsidP="001F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C" w:rsidRPr="00273BAC" w:rsidRDefault="00273BAC" w:rsidP="00273BAC">
    <w:pPr>
      <w:rPr>
        <w:sz w:val="18"/>
        <w:szCs w:val="18"/>
      </w:rPr>
    </w:pPr>
    <w:r w:rsidRPr="00273BAC">
      <w:rPr>
        <w:sz w:val="18"/>
        <w:szCs w:val="18"/>
      </w:rPr>
      <w:t xml:space="preserve">We look forward to sharing in the children’s learning and hope you will be able to send us evidence of one literacy, one maths/numeracy and one topic task each week.  Please email these to us at the end of each week and we will provide some feedback for your child.  Emails can be sent to individual teachers or via the school office on </w:t>
    </w:r>
    <w:hyperlink r:id="rId1" w:history="1">
      <w:r w:rsidRPr="00273BAC">
        <w:rPr>
          <w:rStyle w:val="Hyperlink"/>
          <w:sz w:val="18"/>
          <w:szCs w:val="18"/>
        </w:rPr>
        <w:t>wllivingstonvillage-ps@westlothian.org.uk</w:t>
      </w:r>
    </w:hyperlink>
    <w:r w:rsidRPr="00273BAC">
      <w:rPr>
        <w:sz w:val="18"/>
        <w:szCs w:val="18"/>
      </w:rPr>
      <w:t xml:space="preserve">. </w:t>
    </w:r>
  </w:p>
  <w:p w:rsidR="00273BAC" w:rsidRDefault="00273BAC">
    <w:pPr>
      <w:pStyle w:val="Footer"/>
    </w:pPr>
  </w:p>
  <w:p w:rsidR="00273BAC" w:rsidRDefault="0027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84" w:rsidRDefault="00F14E84" w:rsidP="001F1D97">
      <w:pPr>
        <w:spacing w:after="0" w:line="240" w:lineRule="auto"/>
      </w:pPr>
      <w:r>
        <w:separator/>
      </w:r>
    </w:p>
  </w:footnote>
  <w:footnote w:type="continuationSeparator" w:id="0">
    <w:p w:rsidR="00F14E84" w:rsidRDefault="00F14E84" w:rsidP="001F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97" w:rsidRPr="00242078" w:rsidRDefault="001E5F01">
    <w:pPr>
      <w:pStyle w:val="Header"/>
      <w:rPr>
        <w:rFonts w:ascii="SassoonCRInfant" w:hAnsi="SassoonCRInfant"/>
        <w:b/>
        <w:sz w:val="24"/>
        <w:szCs w:val="24"/>
      </w:rPr>
    </w:pPr>
    <w:r w:rsidRPr="00242078">
      <w:rPr>
        <w:rFonts w:ascii="SassoonCRInfant" w:hAnsi="SassoonCRInfant"/>
        <w:b/>
        <w:sz w:val="24"/>
        <w:szCs w:val="24"/>
      </w:rPr>
      <w:t xml:space="preserve">Learning Grid Week </w:t>
    </w:r>
    <w:r w:rsidR="009C1226">
      <w:rPr>
        <w:rFonts w:ascii="SassoonCRInfant" w:hAnsi="SassoonCRInfant"/>
        <w:b/>
        <w:sz w:val="24"/>
        <w:szCs w:val="24"/>
      </w:rPr>
      <w:t xml:space="preserve">Beginning </w:t>
    </w:r>
    <w:r w:rsidR="00965FF5">
      <w:rPr>
        <w:rFonts w:ascii="SassoonCRInfant" w:hAnsi="SassoonCRInfant"/>
        <w:b/>
        <w:sz w:val="24"/>
        <w:szCs w:val="24"/>
      </w:rPr>
      <w:t>8th</w:t>
    </w:r>
    <w:r w:rsidR="00F15915">
      <w:rPr>
        <w:rFonts w:ascii="SassoonCRInfant" w:hAnsi="SassoonCRInfant"/>
        <w:b/>
        <w:sz w:val="24"/>
        <w:szCs w:val="24"/>
      </w:rPr>
      <w:t xml:space="preserve"> June</w:t>
    </w:r>
    <w:r w:rsidR="001F1D97" w:rsidRPr="00242078">
      <w:rPr>
        <w:rFonts w:ascii="SassoonCRInfant" w:hAnsi="SassoonCRInfant"/>
        <w:b/>
        <w:sz w:val="24"/>
        <w:szCs w:val="24"/>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74B9"/>
    <w:multiLevelType w:val="hybridMultilevel"/>
    <w:tmpl w:val="735C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D342C60"/>
    <w:multiLevelType w:val="hybridMultilevel"/>
    <w:tmpl w:val="3A1E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05"/>
    <w:rsid w:val="000040C9"/>
    <w:rsid w:val="00011056"/>
    <w:rsid w:val="00030803"/>
    <w:rsid w:val="000458AE"/>
    <w:rsid w:val="0007668A"/>
    <w:rsid w:val="000B0B63"/>
    <w:rsid w:val="000C67B3"/>
    <w:rsid w:val="000F03F4"/>
    <w:rsid w:val="00107A58"/>
    <w:rsid w:val="00112659"/>
    <w:rsid w:val="00163CDD"/>
    <w:rsid w:val="00166771"/>
    <w:rsid w:val="001770BF"/>
    <w:rsid w:val="0018704D"/>
    <w:rsid w:val="001A0D5F"/>
    <w:rsid w:val="001B2C8F"/>
    <w:rsid w:val="001D400D"/>
    <w:rsid w:val="001E5E82"/>
    <w:rsid w:val="001E5F01"/>
    <w:rsid w:val="001E6426"/>
    <w:rsid w:val="001F1D97"/>
    <w:rsid w:val="001F7931"/>
    <w:rsid w:val="0020159D"/>
    <w:rsid w:val="002312B4"/>
    <w:rsid w:val="00242078"/>
    <w:rsid w:val="002448CD"/>
    <w:rsid w:val="00245232"/>
    <w:rsid w:val="002459E4"/>
    <w:rsid w:val="0026136A"/>
    <w:rsid w:val="00263E12"/>
    <w:rsid w:val="00273BAC"/>
    <w:rsid w:val="0028528B"/>
    <w:rsid w:val="00296451"/>
    <w:rsid w:val="002B754C"/>
    <w:rsid w:val="002C73C2"/>
    <w:rsid w:val="002D3FD6"/>
    <w:rsid w:val="00310D1D"/>
    <w:rsid w:val="00313887"/>
    <w:rsid w:val="0032277A"/>
    <w:rsid w:val="00354180"/>
    <w:rsid w:val="00356096"/>
    <w:rsid w:val="00367C2A"/>
    <w:rsid w:val="003725AC"/>
    <w:rsid w:val="003C509F"/>
    <w:rsid w:val="003E4785"/>
    <w:rsid w:val="003E5A21"/>
    <w:rsid w:val="00423019"/>
    <w:rsid w:val="004768C9"/>
    <w:rsid w:val="00485443"/>
    <w:rsid w:val="004C0678"/>
    <w:rsid w:val="004C0D36"/>
    <w:rsid w:val="004D5787"/>
    <w:rsid w:val="004D7ECF"/>
    <w:rsid w:val="00505A0A"/>
    <w:rsid w:val="00571586"/>
    <w:rsid w:val="00594F3F"/>
    <w:rsid w:val="005A0E45"/>
    <w:rsid w:val="005C48D2"/>
    <w:rsid w:val="005D263F"/>
    <w:rsid w:val="005E23D7"/>
    <w:rsid w:val="005F22DA"/>
    <w:rsid w:val="00604CAB"/>
    <w:rsid w:val="00636E35"/>
    <w:rsid w:val="00666D26"/>
    <w:rsid w:val="006A3FD1"/>
    <w:rsid w:val="006A6B25"/>
    <w:rsid w:val="006D4C51"/>
    <w:rsid w:val="006D5EB8"/>
    <w:rsid w:val="006D6D07"/>
    <w:rsid w:val="006E1F59"/>
    <w:rsid w:val="006F0B15"/>
    <w:rsid w:val="006F57F1"/>
    <w:rsid w:val="006F6857"/>
    <w:rsid w:val="0070195F"/>
    <w:rsid w:val="00711F8A"/>
    <w:rsid w:val="007243D2"/>
    <w:rsid w:val="00737EE5"/>
    <w:rsid w:val="00780BD3"/>
    <w:rsid w:val="00794EE0"/>
    <w:rsid w:val="007D0105"/>
    <w:rsid w:val="007E1BD7"/>
    <w:rsid w:val="00802E96"/>
    <w:rsid w:val="00852DF7"/>
    <w:rsid w:val="00855E59"/>
    <w:rsid w:val="0086581F"/>
    <w:rsid w:val="008834E4"/>
    <w:rsid w:val="00883DF6"/>
    <w:rsid w:val="008B7894"/>
    <w:rsid w:val="008C3DCE"/>
    <w:rsid w:val="008E0457"/>
    <w:rsid w:val="008E10DE"/>
    <w:rsid w:val="008F0063"/>
    <w:rsid w:val="00914551"/>
    <w:rsid w:val="009374EA"/>
    <w:rsid w:val="00942081"/>
    <w:rsid w:val="00965FF5"/>
    <w:rsid w:val="00984E2F"/>
    <w:rsid w:val="00991E41"/>
    <w:rsid w:val="009A2B0A"/>
    <w:rsid w:val="009A7772"/>
    <w:rsid w:val="009C1226"/>
    <w:rsid w:val="009D2056"/>
    <w:rsid w:val="009F67DD"/>
    <w:rsid w:val="009F6F21"/>
    <w:rsid w:val="009F7CB4"/>
    <w:rsid w:val="00A408B1"/>
    <w:rsid w:val="00A54B36"/>
    <w:rsid w:val="00A66970"/>
    <w:rsid w:val="00A87AC6"/>
    <w:rsid w:val="00A92218"/>
    <w:rsid w:val="00A93723"/>
    <w:rsid w:val="00A93D4D"/>
    <w:rsid w:val="00AA01DC"/>
    <w:rsid w:val="00B05531"/>
    <w:rsid w:val="00B35384"/>
    <w:rsid w:val="00B40F41"/>
    <w:rsid w:val="00B43BC5"/>
    <w:rsid w:val="00B465C4"/>
    <w:rsid w:val="00B534B4"/>
    <w:rsid w:val="00B67A9D"/>
    <w:rsid w:val="00B722E1"/>
    <w:rsid w:val="00B9701F"/>
    <w:rsid w:val="00BA7EAC"/>
    <w:rsid w:val="00BB139C"/>
    <w:rsid w:val="00BB13F3"/>
    <w:rsid w:val="00BB29F6"/>
    <w:rsid w:val="00BC1356"/>
    <w:rsid w:val="00BE6250"/>
    <w:rsid w:val="00C32887"/>
    <w:rsid w:val="00C35AEF"/>
    <w:rsid w:val="00C463D8"/>
    <w:rsid w:val="00C53102"/>
    <w:rsid w:val="00C61B3A"/>
    <w:rsid w:val="00C71C3D"/>
    <w:rsid w:val="00C912B3"/>
    <w:rsid w:val="00CA30C8"/>
    <w:rsid w:val="00CB3767"/>
    <w:rsid w:val="00CB6CAD"/>
    <w:rsid w:val="00CC3CAB"/>
    <w:rsid w:val="00CC6E96"/>
    <w:rsid w:val="00CD365E"/>
    <w:rsid w:val="00CF42AD"/>
    <w:rsid w:val="00D05024"/>
    <w:rsid w:val="00D06FF5"/>
    <w:rsid w:val="00D115B7"/>
    <w:rsid w:val="00D11DB0"/>
    <w:rsid w:val="00D1661F"/>
    <w:rsid w:val="00D17A14"/>
    <w:rsid w:val="00D265F9"/>
    <w:rsid w:val="00D57109"/>
    <w:rsid w:val="00D743AC"/>
    <w:rsid w:val="00D8276C"/>
    <w:rsid w:val="00DA0F69"/>
    <w:rsid w:val="00DD62D9"/>
    <w:rsid w:val="00DD79BE"/>
    <w:rsid w:val="00DF40BC"/>
    <w:rsid w:val="00E145A9"/>
    <w:rsid w:val="00E332D0"/>
    <w:rsid w:val="00E43BD1"/>
    <w:rsid w:val="00E605B2"/>
    <w:rsid w:val="00E64B23"/>
    <w:rsid w:val="00E83794"/>
    <w:rsid w:val="00EC2B89"/>
    <w:rsid w:val="00EC43B6"/>
    <w:rsid w:val="00ED6007"/>
    <w:rsid w:val="00F10988"/>
    <w:rsid w:val="00F14E84"/>
    <w:rsid w:val="00F15915"/>
    <w:rsid w:val="00F265B3"/>
    <w:rsid w:val="00F35AA4"/>
    <w:rsid w:val="00F40371"/>
    <w:rsid w:val="00F9086D"/>
    <w:rsid w:val="00FB0367"/>
    <w:rsid w:val="00FE7AAE"/>
    <w:rsid w:val="00FE7E0E"/>
    <w:rsid w:val="00FF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5761">
      <w:bodyDiv w:val="1"/>
      <w:marLeft w:val="0"/>
      <w:marRight w:val="0"/>
      <w:marTop w:val="0"/>
      <w:marBottom w:val="0"/>
      <w:divBdr>
        <w:top w:val="none" w:sz="0" w:space="0" w:color="auto"/>
        <w:left w:val="none" w:sz="0" w:space="0" w:color="auto"/>
        <w:bottom w:val="none" w:sz="0" w:space="0" w:color="auto"/>
        <w:right w:val="none" w:sz="0" w:space="0" w:color="auto"/>
      </w:divBdr>
      <w:divsChild>
        <w:div w:id="728958857">
          <w:marLeft w:val="0"/>
          <w:marRight w:val="0"/>
          <w:marTop w:val="0"/>
          <w:marBottom w:val="0"/>
          <w:divBdr>
            <w:top w:val="none" w:sz="0" w:space="0" w:color="auto"/>
            <w:left w:val="none" w:sz="0" w:space="0" w:color="auto"/>
            <w:bottom w:val="none" w:sz="0" w:space="0" w:color="auto"/>
            <w:right w:val="none" w:sz="0" w:space="0" w:color="auto"/>
          </w:divBdr>
        </w:div>
      </w:divsChild>
    </w:div>
    <w:div w:id="923299918">
      <w:bodyDiv w:val="1"/>
      <w:marLeft w:val="0"/>
      <w:marRight w:val="0"/>
      <w:marTop w:val="0"/>
      <w:marBottom w:val="0"/>
      <w:divBdr>
        <w:top w:val="none" w:sz="0" w:space="0" w:color="auto"/>
        <w:left w:val="none" w:sz="0" w:space="0" w:color="auto"/>
        <w:bottom w:val="none" w:sz="0" w:space="0" w:color="auto"/>
        <w:right w:val="none" w:sz="0" w:space="0" w:color="auto"/>
      </w:divBdr>
      <w:divsChild>
        <w:div w:id="540287507">
          <w:marLeft w:val="0"/>
          <w:marRight w:val="0"/>
          <w:marTop w:val="0"/>
          <w:marBottom w:val="0"/>
          <w:divBdr>
            <w:top w:val="none" w:sz="0" w:space="0" w:color="auto"/>
            <w:left w:val="none" w:sz="0" w:space="0" w:color="auto"/>
            <w:bottom w:val="none" w:sz="0" w:space="0" w:color="auto"/>
            <w:right w:val="none" w:sz="0" w:space="0" w:color="auto"/>
          </w:divBdr>
        </w:div>
      </w:divsChild>
    </w:div>
    <w:div w:id="1582056256">
      <w:bodyDiv w:val="1"/>
      <w:marLeft w:val="0"/>
      <w:marRight w:val="0"/>
      <w:marTop w:val="0"/>
      <w:marBottom w:val="0"/>
      <w:divBdr>
        <w:top w:val="none" w:sz="0" w:space="0" w:color="auto"/>
        <w:left w:val="none" w:sz="0" w:space="0" w:color="auto"/>
        <w:bottom w:val="none" w:sz="0" w:space="0" w:color="auto"/>
        <w:right w:val="none" w:sz="0" w:space="0" w:color="auto"/>
      </w:divBdr>
      <w:divsChild>
        <w:div w:id="270284354">
          <w:marLeft w:val="0"/>
          <w:marRight w:val="0"/>
          <w:marTop w:val="0"/>
          <w:marBottom w:val="0"/>
          <w:divBdr>
            <w:top w:val="none" w:sz="0" w:space="0" w:color="auto"/>
            <w:left w:val="none" w:sz="0" w:space="0" w:color="auto"/>
            <w:bottom w:val="none" w:sz="0" w:space="0" w:color="auto"/>
            <w:right w:val="none" w:sz="0" w:space="0" w:color="auto"/>
          </w:divBdr>
        </w:div>
        <w:div w:id="466051912">
          <w:marLeft w:val="0"/>
          <w:marRight w:val="0"/>
          <w:marTop w:val="0"/>
          <w:marBottom w:val="0"/>
          <w:divBdr>
            <w:top w:val="none" w:sz="0" w:space="0" w:color="auto"/>
            <w:left w:val="none" w:sz="0" w:space="0" w:color="auto"/>
            <w:bottom w:val="none" w:sz="0" w:space="0" w:color="auto"/>
            <w:right w:val="none" w:sz="0" w:space="0" w:color="auto"/>
          </w:divBdr>
        </w:div>
        <w:div w:id="1426613696">
          <w:marLeft w:val="0"/>
          <w:marRight w:val="0"/>
          <w:marTop w:val="0"/>
          <w:marBottom w:val="0"/>
          <w:divBdr>
            <w:top w:val="none" w:sz="0" w:space="0" w:color="auto"/>
            <w:left w:val="none" w:sz="0" w:space="0" w:color="auto"/>
            <w:bottom w:val="none" w:sz="0" w:space="0" w:color="auto"/>
            <w:right w:val="none" w:sz="0" w:space="0" w:color="auto"/>
          </w:divBdr>
        </w:div>
      </w:divsChild>
    </w:div>
    <w:div w:id="1746536731">
      <w:bodyDiv w:val="1"/>
      <w:marLeft w:val="0"/>
      <w:marRight w:val="0"/>
      <w:marTop w:val="0"/>
      <w:marBottom w:val="0"/>
      <w:divBdr>
        <w:top w:val="none" w:sz="0" w:space="0" w:color="auto"/>
        <w:left w:val="none" w:sz="0" w:space="0" w:color="auto"/>
        <w:bottom w:val="none" w:sz="0" w:space="0" w:color="auto"/>
        <w:right w:val="none" w:sz="0" w:space="0" w:color="auto"/>
      </w:divBdr>
    </w:div>
    <w:div w:id="17501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KTFJ9gjfAXg" TargetMode="External"/><Relationship Id="rId18" Type="http://schemas.openxmlformats.org/officeDocument/2006/relationships/hyperlink" Target="https://www.youtube.com/watch?v=9pqe4-29IZ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Nijaqk_yXus" TargetMode="External"/><Relationship Id="rId17" Type="http://schemas.openxmlformats.org/officeDocument/2006/relationships/hyperlink" Target="https://www.youtube.com/watch?v=K27EpAhx9cc" TargetMode="External"/><Relationship Id="rId2" Type="http://schemas.openxmlformats.org/officeDocument/2006/relationships/styles" Target="styles.xml"/><Relationship Id="rId16" Type="http://schemas.openxmlformats.org/officeDocument/2006/relationships/hyperlink" Target="https://www.youtube.com/watch?v=TCFKWeqb1p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MFrwrh1gEf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new.phonicsplay.co.uk/resources/phase/3/buried-treasu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youtube.com/watch?v=HZpXuc735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llivingstonvillage-ps@we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Erinne Maclachlan</cp:lastModifiedBy>
  <cp:revision>20</cp:revision>
  <dcterms:created xsi:type="dcterms:W3CDTF">2020-06-03T08:47:00Z</dcterms:created>
  <dcterms:modified xsi:type="dcterms:W3CDTF">2020-06-04T09:34:00Z</dcterms:modified>
</cp:coreProperties>
</file>