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3100"/>
        <w:gridCol w:w="3100"/>
        <w:gridCol w:w="3100"/>
        <w:gridCol w:w="3100"/>
      </w:tblGrid>
      <w:tr w:rsidR="0070195F" w:rsidRPr="007D0105" w:rsidTr="00CC3CAB">
        <w:trPr>
          <w:trHeight w:val="529"/>
        </w:trPr>
        <w:tc>
          <w:tcPr>
            <w:tcW w:w="3100" w:type="dxa"/>
            <w:vAlign w:val="center"/>
          </w:tcPr>
          <w:p w:rsidR="0070195F" w:rsidRPr="0070195F" w:rsidRDefault="0070195F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Weekly Focus</w:t>
            </w: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Write</w:t>
            </w: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Say</w:t>
            </w: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Make</w:t>
            </w:r>
          </w:p>
        </w:tc>
        <w:tc>
          <w:tcPr>
            <w:tcW w:w="3100" w:type="dxa"/>
            <w:vAlign w:val="center"/>
          </w:tcPr>
          <w:p w:rsidR="0070195F" w:rsidRPr="0070195F" w:rsidRDefault="00D06FF5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5F03B" wp14:editId="1E6DAA6D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-564515</wp:posOffset>
                      </wp:positionV>
                      <wp:extent cx="871855" cy="818515"/>
                      <wp:effectExtent l="0" t="0" r="4445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FF5" w:rsidRDefault="00D06FF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E61294" wp14:editId="07638B2A">
                                        <wp:extent cx="691116" cy="722902"/>
                                        <wp:effectExtent l="0" t="0" r="0" b="1270"/>
                                        <wp:docPr id="1" name="Picture 1" descr="https://www.border-embroideries.co.uk/media/catalog/category/LIVINGSTON_PS_NEW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border-embroideries.co.uk/media/catalog/category/LIVINGSTON_PS_NEW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240" cy="740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55pt;margin-top:-44.45pt;width:68.6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" stroked="f">
                      <v:textbox>
                        <w:txbxContent>
                          <w:p w:rsidR="00D06FF5" w:rsidRDefault="00D06F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E61294" wp14:editId="07638B2A">
                                  <wp:extent cx="691116" cy="722902"/>
                                  <wp:effectExtent l="0" t="0" r="0" b="1270"/>
                                  <wp:docPr id="1" name="Picture 1" descr="https://www.border-embroideries.co.uk/media/catalog/category/LIVINGSTON_PS_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order-embroideries.co.uk/media/catalog/category/LIVINGSTON_PS_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240" cy="740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95F" w:rsidRPr="0070195F">
              <w:rPr>
                <w:rFonts w:ascii="SassoonCRInfant" w:hAnsi="SassoonCRInfant"/>
                <w:b/>
                <w:sz w:val="24"/>
                <w:szCs w:val="24"/>
              </w:rPr>
              <w:t>Do</w:t>
            </w:r>
          </w:p>
        </w:tc>
      </w:tr>
      <w:tr w:rsidR="0070195F" w:rsidRPr="007D0105" w:rsidTr="009807F6">
        <w:trPr>
          <w:trHeight w:val="2685"/>
        </w:trPr>
        <w:tc>
          <w:tcPr>
            <w:tcW w:w="3100" w:type="dxa"/>
            <w:vMerge w:val="restart"/>
            <w:vAlign w:val="center"/>
          </w:tcPr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Sound: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ur</w:t>
            </w:r>
            <w:proofErr w:type="spellEnd"/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Tricky Word: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too</w:t>
            </w:r>
          </w:p>
          <w:p w:rsidR="0070195F" w:rsidRPr="0070195F" w:rsidRDefault="0070195F" w:rsidP="0070195F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Spelling Words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fur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burn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curl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hurt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lurk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turn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burst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nurse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purse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slurp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P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>: money - recognising all coins to £2</w:t>
            </w:r>
          </w:p>
          <w:p w:rsidR="0070195F" w:rsidRPr="00CC3CAB" w:rsidRDefault="0070195F" w:rsidP="001B2C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 xml:space="preserve">Practise writing this week’s sound 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(</w:t>
            </w:r>
            <w:proofErr w:type="spellStart"/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ur</w:t>
            </w:r>
            <w:proofErr w:type="spellEnd"/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)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 xml:space="preserve">, spelling words and tricky word 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(too)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 xml:space="preserve"> using your finger in the air, on the carpet or on the back of someone.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>Using the ‘</w:t>
            </w:r>
            <w:proofErr w:type="spellStart"/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ur</w:t>
            </w:r>
            <w:proofErr w:type="spellEnd"/>
            <w:r w:rsidRPr="00CC3CAB">
              <w:rPr>
                <w:rFonts w:ascii="SassoonCRInfant" w:hAnsi="SassoonCRInfant"/>
                <w:i/>
                <w:sz w:val="24"/>
                <w:szCs w:val="24"/>
              </w:rPr>
              <w:t>’ Piggy Bank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 xml:space="preserve"> activity sheet, say each word and add each word containing an ‘</w:t>
            </w:r>
            <w:proofErr w:type="spellStart"/>
            <w:r w:rsidRPr="00CC3CAB">
              <w:rPr>
                <w:rFonts w:ascii="SassoonCRInfant" w:hAnsi="SassoonCRInfant"/>
                <w:sz w:val="24"/>
                <w:szCs w:val="24"/>
              </w:rPr>
              <w:t>ur</w:t>
            </w:r>
            <w:proofErr w:type="spellEnd"/>
            <w:r w:rsidRPr="00CC3CAB">
              <w:rPr>
                <w:rFonts w:ascii="SassoonCRInfant" w:hAnsi="SassoonCRInfant"/>
                <w:sz w:val="24"/>
                <w:szCs w:val="24"/>
              </w:rPr>
              <w:t>’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 xml:space="preserve"> 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>sound to the piggy bank.  How many coins did you add? Can you think of any more words you could add?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 xml:space="preserve">Make a Mystery Bag by putting in a picture for each of your spelling words (you could draw these or find pictures of them).  Now take turns to pull out a picture and give clues for the others to guess which word you have.  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 xml:space="preserve">Read 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 xml:space="preserve">Sam the Cat 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>story and see how many ‘</w:t>
            </w:r>
            <w:proofErr w:type="spellStart"/>
            <w:r w:rsidRPr="00CC3CAB">
              <w:rPr>
                <w:rFonts w:ascii="SassoonCRInfant" w:hAnsi="SassoonCRInfant"/>
                <w:sz w:val="24"/>
                <w:szCs w:val="24"/>
              </w:rPr>
              <w:t>ur</w:t>
            </w:r>
            <w:proofErr w:type="spellEnd"/>
            <w:r w:rsidRPr="00CC3CAB">
              <w:rPr>
                <w:rFonts w:ascii="SassoonCRInfant" w:hAnsi="SassoonCRInfant"/>
                <w:sz w:val="24"/>
                <w:szCs w:val="24"/>
              </w:rPr>
              <w:t>’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 xml:space="preserve"> 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 xml:space="preserve">sounds you can find.  </w:t>
            </w:r>
          </w:p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>Pick one of your own books, can you find any ‘</w:t>
            </w:r>
            <w:proofErr w:type="spellStart"/>
            <w:r w:rsidRPr="00CC3CAB">
              <w:rPr>
                <w:rFonts w:ascii="SassoonCRInfant" w:hAnsi="SassoonCRInfant"/>
                <w:sz w:val="24"/>
                <w:szCs w:val="24"/>
              </w:rPr>
              <w:t>ur</w:t>
            </w:r>
            <w:proofErr w:type="spellEnd"/>
            <w:r w:rsidRPr="00CC3CAB">
              <w:rPr>
                <w:rFonts w:ascii="SassoonCRInfant" w:hAnsi="SassoonCRInfant"/>
                <w:sz w:val="24"/>
                <w:szCs w:val="24"/>
              </w:rPr>
              <w:t>’</w:t>
            </w:r>
            <w:r w:rsidRPr="00CC3CAB">
              <w:rPr>
                <w:rFonts w:ascii="SassoonCRInfant" w:hAnsi="SassoonCRInfant"/>
                <w:i/>
                <w:sz w:val="24"/>
                <w:szCs w:val="24"/>
              </w:rPr>
              <w:t xml:space="preserve"> </w:t>
            </w:r>
            <w:r w:rsidRPr="00CC3CAB">
              <w:rPr>
                <w:rFonts w:ascii="SassoonCRInfant" w:hAnsi="SassoonCRInfant"/>
                <w:sz w:val="24"/>
                <w:szCs w:val="24"/>
              </w:rPr>
              <w:t>sounds in it?</w:t>
            </w:r>
          </w:p>
        </w:tc>
      </w:tr>
      <w:tr w:rsidR="0070195F" w:rsidRPr="007D0105" w:rsidTr="00F63AB9">
        <w:trPr>
          <w:trHeight w:val="2984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  <w:r w:rsidRPr="00CC3CAB">
              <w:rPr>
                <w:rFonts w:ascii="SassoonCRInfant" w:hAnsi="SassoonCRInfant"/>
              </w:rPr>
              <w:t xml:space="preserve">Look at some real coins.  Which ones do you recognise?  Discuss their values.  </w:t>
            </w:r>
          </w:p>
          <w:p w:rsidR="0070195F" w:rsidRPr="00CC3CAB" w:rsidRDefault="0070195F" w:rsidP="007A0399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  <w:r w:rsidRPr="00CC3CAB">
              <w:rPr>
                <w:rFonts w:ascii="SassoonCRInfant" w:hAnsi="SassoonCRInfant"/>
              </w:rPr>
              <w:t>Now complete the coin recognition labelling activity sheet.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pStyle w:val="NormalWeb"/>
              <w:jc w:val="center"/>
              <w:rPr>
                <w:rFonts w:ascii="SassoonCRInfant" w:hAnsi="SassoonCRInfant"/>
              </w:rPr>
            </w:pPr>
            <w:r w:rsidRPr="00CC3CAB">
              <w:rPr>
                <w:rFonts w:ascii="SassoonCRInfant" w:hAnsi="SassoonCRInfant"/>
              </w:rPr>
              <w:t xml:space="preserve"> Have a coin hunt around your house. Look at the different coins and assign them their name. Talk about colour and shape of the coins too.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sz w:val="24"/>
                <w:szCs w:val="24"/>
              </w:rPr>
              <w:t>Create a role play shop using toys and other things from around your house.  All items in the shop are given a price below 10p at first. The children play shopkeeper which will help them learn the value of the coins and start to give change from 10p at first.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pStyle w:val="NormalWeb"/>
              <w:jc w:val="center"/>
              <w:rPr>
                <w:rFonts w:ascii="SassoonCRInfant" w:hAnsi="SassoonCRInfant"/>
              </w:rPr>
            </w:pPr>
            <w:r w:rsidRPr="00CC3CAB">
              <w:rPr>
                <w:rFonts w:ascii="SassoonCRInfant" w:hAnsi="SassoonCRInfant"/>
              </w:rPr>
              <w:t xml:space="preserve">Play the following game from </w:t>
            </w:r>
            <w:proofErr w:type="spellStart"/>
            <w:r w:rsidRPr="00CC3CAB">
              <w:rPr>
                <w:rFonts w:ascii="SassoonCRInfant" w:hAnsi="SassoonCRInfant"/>
              </w:rPr>
              <w:t>Topmarks</w:t>
            </w:r>
            <w:proofErr w:type="spellEnd"/>
          </w:p>
          <w:p w:rsidR="0070195F" w:rsidRPr="00CC3CAB" w:rsidRDefault="00FB0367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9" w:history="1">
              <w:r w:rsidR="0070195F" w:rsidRPr="00CC3CAB">
                <w:rPr>
                  <w:rStyle w:val="Hyperlink"/>
                  <w:rFonts w:ascii="SassoonCRInfant" w:hAnsi="SassoonCRInfant"/>
                  <w:color w:val="auto"/>
                  <w:sz w:val="24"/>
                  <w:szCs w:val="24"/>
                </w:rPr>
                <w:t>https://www.topmarks.co.uk/money/coins-game</w:t>
              </w:r>
            </w:hyperlink>
          </w:p>
        </w:tc>
      </w:tr>
      <w:tr w:rsidR="0070195F" w:rsidRPr="007D0105" w:rsidTr="00BB29F6">
        <w:trPr>
          <w:trHeight w:val="2984"/>
        </w:trPr>
        <w:tc>
          <w:tcPr>
            <w:tcW w:w="3100" w:type="dxa"/>
            <w:vAlign w:val="center"/>
          </w:tcPr>
          <w:p w:rsidR="0070195F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Pr="00D11DB0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CC3CA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A3BCA" wp14:editId="4B0473A9">
                  <wp:extent cx="1916891" cy="1094371"/>
                  <wp:effectExtent l="0" t="0" r="7620" b="0"/>
                  <wp:docPr id="2" name="Picture 2" descr="Hand Drawn Concept Of Stickman With Business Text Together We C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 Drawn Concept Of Stickman With Business Text Together We C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63" cy="109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color w:val="000000"/>
                <w:sz w:val="24"/>
                <w:szCs w:val="24"/>
              </w:rPr>
              <w:t>Please complete and return the Application for Marine biologist by next week.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color w:val="000000"/>
                <w:sz w:val="24"/>
                <w:szCs w:val="24"/>
              </w:rPr>
              <w:t>Meal time chat - Talk to your family how many sea creatures can you think of, can you think of one for each letter of the alphabet?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color w:val="000000"/>
                <w:sz w:val="24"/>
                <w:szCs w:val="24"/>
              </w:rPr>
              <w:t>Make a list or draw a picture of the things you might need if you were going to learn about the sea. What would you need to keep you safe at sea?</w:t>
            </w:r>
          </w:p>
        </w:tc>
        <w:tc>
          <w:tcPr>
            <w:tcW w:w="3100" w:type="dxa"/>
            <w:vAlign w:val="center"/>
          </w:tcPr>
          <w:p w:rsidR="0070195F" w:rsidRPr="00CC3CAB" w:rsidRDefault="0070195F" w:rsidP="007A03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C3CAB">
              <w:rPr>
                <w:rFonts w:ascii="SassoonCRInfant" w:hAnsi="SassoonCRInfant"/>
                <w:color w:val="000000"/>
                <w:sz w:val="24"/>
                <w:szCs w:val="24"/>
              </w:rPr>
              <w:t xml:space="preserve">Start collecting some collage/junk materials for art work. Colour in the map and name the oceans in the world. </w:t>
            </w:r>
            <w:hyperlink r:id="rId11" w:history="1">
              <w:r w:rsidRPr="00CC3CAB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https://www.youtube.com/watch?v=dk8zDjQT0aE</w:t>
              </w:r>
            </w:hyperlink>
            <w:r w:rsidRPr="00CC3CAB">
              <w:rPr>
                <w:rFonts w:ascii="SassoonCRInfant" w:hAnsi="SassoonCRInfant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2E96" w:rsidRDefault="00C32887">
      <w:r>
        <w:t xml:space="preserve">We look forward to sharing in the children’s learning and hope you will be able to send us evidence of </w:t>
      </w:r>
      <w:proofErr w:type="gramStart"/>
      <w:r>
        <w:t>one literacy</w:t>
      </w:r>
      <w:proofErr w:type="gramEnd"/>
      <w:r>
        <w:t xml:space="preserve">, one maths/numeracy and one topic task each week.  Please email these to us at the end of each week and we will provide some feedback for your child.  </w:t>
      </w:r>
      <w:r w:rsidR="001A0D5F">
        <w:t xml:space="preserve">Emails can be sent to individual teachers or via the school office on </w:t>
      </w:r>
      <w:hyperlink r:id="rId12" w:history="1">
        <w:r w:rsidR="001A0D5F" w:rsidRPr="000864B5">
          <w:rPr>
            <w:rStyle w:val="Hyperlink"/>
          </w:rPr>
          <w:t>wllivingstonvillage-ps@westlothian.org.uk</w:t>
        </w:r>
      </w:hyperlink>
      <w:r w:rsidR="001A0D5F">
        <w:t xml:space="preserve">. </w:t>
      </w:r>
      <w:bookmarkStart w:id="0" w:name="_GoBack"/>
      <w:bookmarkEnd w:id="0"/>
    </w:p>
    <w:sectPr w:rsidR="00802E96" w:rsidSect="007D01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67" w:rsidRDefault="00FB0367" w:rsidP="001F1D97">
      <w:pPr>
        <w:spacing w:after="0" w:line="240" w:lineRule="auto"/>
      </w:pPr>
      <w:r>
        <w:separator/>
      </w:r>
    </w:p>
  </w:endnote>
  <w:endnote w:type="continuationSeparator" w:id="0">
    <w:p w:rsidR="00FB0367" w:rsidRDefault="00FB0367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67" w:rsidRDefault="00FB0367" w:rsidP="001F1D97">
      <w:pPr>
        <w:spacing w:after="0" w:line="240" w:lineRule="auto"/>
      </w:pPr>
      <w:r>
        <w:separator/>
      </w:r>
    </w:p>
  </w:footnote>
  <w:footnote w:type="continuationSeparator" w:id="0">
    <w:p w:rsidR="00FB0367" w:rsidRDefault="00FB0367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1F1D97" w:rsidRPr="00242078">
      <w:rPr>
        <w:rFonts w:ascii="SassoonCRInfant" w:hAnsi="SassoonCRInfant"/>
        <w:b/>
        <w:sz w:val="24"/>
        <w:szCs w:val="24"/>
      </w:rPr>
      <w:t>Beginning 20</w:t>
    </w:r>
    <w:r w:rsidR="001F1D97" w:rsidRPr="00242078">
      <w:rPr>
        <w:rFonts w:ascii="SassoonCRInfant" w:hAnsi="SassoonCRInfant"/>
        <w:b/>
        <w:sz w:val="24"/>
        <w:szCs w:val="24"/>
        <w:vertAlign w:val="superscript"/>
      </w:rPr>
      <w:t>th</w:t>
    </w:r>
    <w:r w:rsidR="001F1D97" w:rsidRPr="00242078">
      <w:rPr>
        <w:rFonts w:ascii="SassoonCRInfant" w:hAnsi="SassoonCRInfant"/>
        <w:b/>
        <w:sz w:val="24"/>
        <w:szCs w:val="24"/>
      </w:rPr>
      <w:t xml:space="preserve"> April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F03F4"/>
    <w:rsid w:val="001A0D5F"/>
    <w:rsid w:val="001B2C8F"/>
    <w:rsid w:val="001E5F01"/>
    <w:rsid w:val="001F1D97"/>
    <w:rsid w:val="00242078"/>
    <w:rsid w:val="00263E12"/>
    <w:rsid w:val="006A6B25"/>
    <w:rsid w:val="0070195F"/>
    <w:rsid w:val="007D0105"/>
    <w:rsid w:val="007E1BD7"/>
    <w:rsid w:val="00802E96"/>
    <w:rsid w:val="008834E4"/>
    <w:rsid w:val="008C3DCE"/>
    <w:rsid w:val="00A408B1"/>
    <w:rsid w:val="00A54B36"/>
    <w:rsid w:val="00A93723"/>
    <w:rsid w:val="00B67A9D"/>
    <w:rsid w:val="00BB29F6"/>
    <w:rsid w:val="00C32887"/>
    <w:rsid w:val="00CC3CAB"/>
    <w:rsid w:val="00D06FF5"/>
    <w:rsid w:val="00D11DB0"/>
    <w:rsid w:val="00E43BD1"/>
    <w:rsid w:val="00E83794"/>
    <w:rsid w:val="00F10988"/>
    <w:rsid w:val="00F9086D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llivingstonvillage-ps@westlothia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8zDjQT0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oney/coins-g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Lorna Clyne</cp:lastModifiedBy>
  <cp:revision>10</cp:revision>
  <dcterms:created xsi:type="dcterms:W3CDTF">2020-04-18T19:47:00Z</dcterms:created>
  <dcterms:modified xsi:type="dcterms:W3CDTF">2020-04-20T08:54:00Z</dcterms:modified>
</cp:coreProperties>
</file>