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F" w:rsidRPr="00724CE3" w:rsidRDefault="00EC6D5F" w:rsidP="00EC6D5F">
      <w:pPr>
        <w:pStyle w:val="ListParagraph"/>
        <w:ind w:left="0"/>
        <w:jc w:val="center"/>
        <w:rPr>
          <w:rFonts w:ascii="SassoonCRInfant" w:hAnsi="SassoonCRInfant"/>
          <w:b/>
          <w:u w:val="single"/>
          <w:lang w:val="en-GB"/>
        </w:rPr>
      </w:pPr>
      <w:r w:rsidRPr="00724CE3">
        <w:rPr>
          <w:rFonts w:ascii="SassoonCRInfant" w:hAnsi="SassoonCRInfant"/>
          <w:u w:val="single"/>
          <w:lang w:val="en-GB"/>
        </w:rPr>
        <w:t>Literacy Circle Group Organiser</w:t>
      </w:r>
    </w:p>
    <w:p w:rsidR="00EC6D5F" w:rsidRPr="00724CE3" w:rsidRDefault="00EC6D5F" w:rsidP="00EC6D5F">
      <w:pPr>
        <w:pStyle w:val="NoSpacing"/>
        <w:jc w:val="both"/>
        <w:rPr>
          <w:rFonts w:ascii="SassoonCRInfant" w:hAnsi="SassoonCRInfant"/>
          <w:sz w:val="24"/>
          <w:szCs w:val="24"/>
        </w:rPr>
      </w:pP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</w:rPr>
        <w:t xml:space="preserve">Every week you should begin by writing a brief summary of what you have read. This will help you to remember what has happened. It will also help the discussion when the </w:t>
      </w:r>
      <w:proofErr w:type="spellStart"/>
      <w:r w:rsidRPr="00724CE3">
        <w:rPr>
          <w:rFonts w:ascii="SassoonCRInfant" w:hAnsi="SassoonCRInfant"/>
        </w:rPr>
        <w:t>Summariser</w:t>
      </w:r>
      <w:proofErr w:type="spellEnd"/>
      <w:r w:rsidRPr="00724CE3">
        <w:rPr>
          <w:rFonts w:ascii="SassoonCRInfant" w:hAnsi="SassoonCRInfant"/>
        </w:rPr>
        <w:t xml:space="preserve"> Sergeant presents his summary.</w:t>
      </w:r>
    </w:p>
    <w:p w:rsidR="00EC6D5F" w:rsidRPr="00724CE3" w:rsidRDefault="00EC6D5F" w:rsidP="00EC6D5F">
      <w:pPr>
        <w:rPr>
          <w:rFonts w:ascii="SassoonCRInfant" w:hAnsi="SassoonCRInfant"/>
        </w:rPr>
      </w:pPr>
    </w:p>
    <w:p w:rsidR="00EC6D5F" w:rsidRPr="00724CE3" w:rsidRDefault="00EC6D5F" w:rsidP="00EC6D5F">
      <w:pPr>
        <w:rPr>
          <w:rFonts w:ascii="SassoonCRInfant" w:hAnsi="SassoonCRInfant"/>
          <w:b/>
        </w:rPr>
      </w:pPr>
      <w:r w:rsidRPr="00724CE3">
        <w:rPr>
          <w:rFonts w:ascii="SassoonCRInfant" w:hAnsi="SassoonCRInfant"/>
        </w:rPr>
        <w:t xml:space="preserve">Each week you will also have a specific role within the group. Make sure you take home the correct information card and bring it back each week. This table will help you </w:t>
      </w:r>
      <w:r w:rsidRPr="00724CE3">
        <w:rPr>
          <w:rFonts w:ascii="SassoonCRInfant" w:hAnsi="SassoonCRInfant"/>
        </w:rPr>
        <w:t xml:space="preserve">to </w:t>
      </w:r>
      <w:proofErr w:type="spellStart"/>
      <w:r w:rsidRPr="00724CE3">
        <w:rPr>
          <w:rFonts w:ascii="SassoonCRInfant" w:hAnsi="SassoonCRInfant"/>
        </w:rPr>
        <w:t>organise</w:t>
      </w:r>
      <w:proofErr w:type="spellEnd"/>
      <w:r w:rsidRPr="00724CE3">
        <w:rPr>
          <w:rFonts w:ascii="SassoonCRInfant" w:hAnsi="SassoonCRInfant"/>
        </w:rPr>
        <w:t xml:space="preserve"> who does which role.</w:t>
      </w:r>
    </w:p>
    <w:p w:rsidR="00EC6D5F" w:rsidRPr="00724CE3" w:rsidRDefault="00EC6D5F" w:rsidP="00EC6D5F">
      <w:pPr>
        <w:pStyle w:val="NoSpacing"/>
        <w:jc w:val="both"/>
        <w:rPr>
          <w:rFonts w:ascii="SassoonCRInfant" w:hAnsi="SassoonCRInfant"/>
          <w:sz w:val="24"/>
          <w:szCs w:val="24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EC6D5F" w:rsidRPr="00724CE3" w:rsidTr="009A14D1">
        <w:trPr>
          <w:trHeight w:val="294"/>
        </w:trPr>
        <w:tc>
          <w:tcPr>
            <w:tcW w:w="357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Name</w:t>
            </w:r>
          </w:p>
        </w:tc>
        <w:tc>
          <w:tcPr>
            <w:tcW w:w="640" w:type="dxa"/>
          </w:tcPr>
          <w:p w:rsidR="00EC6D5F" w:rsidRPr="00724CE3" w:rsidRDefault="00EC6D5F" w:rsidP="009A14D1">
            <w:pPr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Week</w:t>
            </w:r>
          </w:p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 xml:space="preserve">Week </w:t>
            </w:r>
          </w:p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 xml:space="preserve">Week </w:t>
            </w:r>
          </w:p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708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Week</w:t>
            </w:r>
          </w:p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 xml:space="preserve"> 4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 xml:space="preserve">Week </w:t>
            </w:r>
          </w:p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Week</w:t>
            </w:r>
          </w:p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 xml:space="preserve"> 6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 xml:space="preserve">Week </w:t>
            </w:r>
          </w:p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708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Week 8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Week 9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Week 10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</w:tr>
      <w:tr w:rsidR="00EC6D5F" w:rsidRPr="00724CE3" w:rsidTr="009A14D1">
        <w:trPr>
          <w:trHeight w:val="275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</w:tr>
      <w:tr w:rsidR="00EC6D5F" w:rsidRPr="00724CE3" w:rsidTr="009A14D1">
        <w:trPr>
          <w:trHeight w:val="294"/>
        </w:trPr>
        <w:tc>
          <w:tcPr>
            <w:tcW w:w="3579" w:type="dxa"/>
            <w:vAlign w:val="center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  <w:tc>
          <w:tcPr>
            <w:tcW w:w="640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FF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AA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DD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CC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LL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WW</w:t>
            </w:r>
          </w:p>
        </w:tc>
        <w:tc>
          <w:tcPr>
            <w:tcW w:w="709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JJ</w:t>
            </w:r>
          </w:p>
        </w:tc>
        <w:tc>
          <w:tcPr>
            <w:tcW w:w="708" w:type="dxa"/>
            <w:vAlign w:val="center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SS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II</w:t>
            </w:r>
          </w:p>
        </w:tc>
        <w:tc>
          <w:tcPr>
            <w:tcW w:w="709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</w:rPr>
            </w:pPr>
            <w:r w:rsidRPr="00724CE3">
              <w:rPr>
                <w:rFonts w:ascii="SassoonCRInfant" w:hAnsi="SassoonCRInfant"/>
              </w:rPr>
              <w:t>PP</w:t>
            </w:r>
          </w:p>
        </w:tc>
      </w:tr>
    </w:tbl>
    <w:p w:rsidR="00EC6D5F" w:rsidRPr="00724CE3" w:rsidRDefault="00EC6D5F" w:rsidP="00EC6D5F">
      <w:pPr>
        <w:rPr>
          <w:rFonts w:ascii="SassoonCRInfant" w:hAnsi="SassoonCRInfant"/>
        </w:rPr>
      </w:pP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  <w:b/>
        </w:rPr>
        <w:t xml:space="preserve">AA </w:t>
      </w:r>
      <w:r w:rsidRPr="00724CE3">
        <w:rPr>
          <w:rFonts w:ascii="SassoonCRInfant" w:hAnsi="SassoonCRInfant"/>
        </w:rPr>
        <w:t>– Amazing Assembler</w:t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  <w:b/>
        </w:rPr>
        <w:t>DD</w:t>
      </w:r>
      <w:r w:rsidRPr="00724CE3">
        <w:rPr>
          <w:rFonts w:ascii="SassoonCRInfant" w:hAnsi="SassoonCRInfant"/>
        </w:rPr>
        <w:t xml:space="preserve"> – Discussion Director</w:t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  <w:b/>
        </w:rPr>
        <w:t>CC</w:t>
      </w:r>
      <w:r w:rsidRPr="00724CE3">
        <w:rPr>
          <w:rFonts w:ascii="SassoonCRInfant" w:hAnsi="SassoonCRInfant"/>
        </w:rPr>
        <w:t xml:space="preserve"> – Character Cop</w:t>
      </w: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  <w:b/>
        </w:rPr>
        <w:t xml:space="preserve">FF </w:t>
      </w:r>
      <w:r w:rsidRPr="00724CE3">
        <w:rPr>
          <w:rFonts w:ascii="SassoonCRInfant" w:hAnsi="SassoonCRInfant"/>
        </w:rPr>
        <w:t>– Feelings Finder</w:t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  <w:b/>
        </w:rPr>
        <w:t>WW</w:t>
      </w:r>
      <w:r w:rsidRPr="00724CE3">
        <w:rPr>
          <w:rFonts w:ascii="SassoonCRInfant" w:hAnsi="SassoonCRInfant"/>
        </w:rPr>
        <w:t xml:space="preserve"> – Word Wizard</w:t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  <w:b/>
        </w:rPr>
        <w:t xml:space="preserve">JJ </w:t>
      </w:r>
      <w:r w:rsidRPr="00724CE3">
        <w:rPr>
          <w:rFonts w:ascii="SassoonCRInfant" w:hAnsi="SassoonCRInfant"/>
        </w:rPr>
        <w:t>– Juvenile Journalist</w:t>
      </w:r>
      <w:r w:rsidRPr="00724CE3">
        <w:rPr>
          <w:rFonts w:ascii="SassoonCRInfant" w:hAnsi="SassoonCRInfant"/>
        </w:rPr>
        <w:tab/>
      </w: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  <w:b/>
        </w:rPr>
        <w:t xml:space="preserve">SS </w:t>
      </w:r>
      <w:r w:rsidRPr="00724CE3">
        <w:rPr>
          <w:rFonts w:ascii="SassoonCRInfant" w:hAnsi="SassoonCRInfant"/>
        </w:rPr>
        <w:t xml:space="preserve">– </w:t>
      </w:r>
      <w:proofErr w:type="spellStart"/>
      <w:r w:rsidRPr="00724CE3">
        <w:rPr>
          <w:rFonts w:ascii="SassoonCRInfant" w:hAnsi="SassoonCRInfant"/>
        </w:rPr>
        <w:t>Summariser</w:t>
      </w:r>
      <w:proofErr w:type="spellEnd"/>
      <w:r w:rsidRPr="00724CE3">
        <w:rPr>
          <w:rFonts w:ascii="SassoonCRInfant" w:hAnsi="SassoonCRInfant"/>
        </w:rPr>
        <w:t xml:space="preserve"> Sergeant</w:t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  <w:b/>
        </w:rPr>
        <w:t>II</w:t>
      </w:r>
      <w:r w:rsidRPr="00724CE3">
        <w:rPr>
          <w:rFonts w:ascii="SassoonCRInfant" w:hAnsi="SassoonCRInfant"/>
        </w:rPr>
        <w:t xml:space="preserve"> – Illustrious Illustrator</w:t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</w:rPr>
        <w:tab/>
      </w:r>
      <w:r w:rsidRPr="00724CE3">
        <w:rPr>
          <w:rFonts w:ascii="SassoonCRInfant" w:hAnsi="SassoonCRInfant"/>
          <w:b/>
        </w:rPr>
        <w:t>PP</w:t>
      </w:r>
      <w:r w:rsidRPr="00724CE3">
        <w:rPr>
          <w:rFonts w:ascii="SassoonCRInfant" w:hAnsi="SassoonCRInfant"/>
        </w:rPr>
        <w:t xml:space="preserve"> – Paragraph Presenter</w:t>
      </w: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  <w:b/>
        </w:rPr>
        <w:t>LL</w:t>
      </w:r>
      <w:r w:rsidRPr="00724CE3">
        <w:rPr>
          <w:rFonts w:ascii="SassoonCRInfant" w:hAnsi="SassoonCRInfant"/>
        </w:rPr>
        <w:t xml:space="preserve"> – Literacy Leader</w:t>
      </w:r>
    </w:p>
    <w:p w:rsidR="00EC6D5F" w:rsidRPr="00724CE3" w:rsidRDefault="00EC6D5F" w:rsidP="00EC6D5F">
      <w:pPr>
        <w:rPr>
          <w:rFonts w:ascii="SassoonCRInfant" w:hAnsi="SassoonCRInfant"/>
        </w:rPr>
      </w:pP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</w:rPr>
        <w:t>This table will help your group to decide how much to read each week.</w:t>
      </w:r>
    </w:p>
    <w:p w:rsidR="00EC6D5F" w:rsidRPr="00724CE3" w:rsidRDefault="00EC6D5F" w:rsidP="00EC6D5F">
      <w:pPr>
        <w:rPr>
          <w:rFonts w:ascii="SassoonCRInfant" w:hAnsi="SassoonCRInfant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8531"/>
      </w:tblGrid>
      <w:tr w:rsidR="00EC6D5F" w:rsidRPr="00724CE3" w:rsidTr="009A14D1"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Week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Required reading</w:t>
            </w:r>
          </w:p>
        </w:tc>
      </w:tr>
      <w:tr w:rsidR="00EC6D5F" w:rsidRPr="00724CE3" w:rsidTr="009A14D1"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blPrEx>
          <w:tblLook w:val="04A0" w:firstRow="1" w:lastRow="0" w:firstColumn="1" w:lastColumn="0" w:noHBand="0" w:noVBand="1"/>
        </w:tblPrEx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blPrEx>
          <w:tblLook w:val="04A0" w:firstRow="1" w:lastRow="0" w:firstColumn="1" w:lastColumn="0" w:noHBand="0" w:noVBand="1"/>
        </w:tblPrEx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blPrEx>
          <w:tblLook w:val="04A0" w:firstRow="1" w:lastRow="0" w:firstColumn="1" w:lastColumn="0" w:noHBand="0" w:noVBand="1"/>
        </w:tblPrEx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  <w:tr w:rsidR="00EC6D5F" w:rsidRPr="00724CE3" w:rsidTr="009A14D1">
        <w:tblPrEx>
          <w:tblLook w:val="04A0" w:firstRow="1" w:lastRow="0" w:firstColumn="1" w:lastColumn="0" w:noHBand="0" w:noVBand="1"/>
        </w:tblPrEx>
        <w:tc>
          <w:tcPr>
            <w:tcW w:w="1676" w:type="dxa"/>
          </w:tcPr>
          <w:p w:rsidR="00EC6D5F" w:rsidRPr="00724CE3" w:rsidRDefault="00EC6D5F" w:rsidP="009A14D1">
            <w:pPr>
              <w:jc w:val="center"/>
              <w:rPr>
                <w:rFonts w:ascii="SassoonCRInfant" w:hAnsi="SassoonCRInfant"/>
                <w:b/>
              </w:rPr>
            </w:pPr>
            <w:r w:rsidRPr="00724CE3">
              <w:rPr>
                <w:rFonts w:ascii="SassoonCRInfant" w:hAnsi="SassoonCRInfant"/>
                <w:b/>
              </w:rPr>
              <w:t>10</w:t>
            </w:r>
          </w:p>
        </w:tc>
        <w:tc>
          <w:tcPr>
            <w:tcW w:w="8531" w:type="dxa"/>
          </w:tcPr>
          <w:p w:rsidR="00EC6D5F" w:rsidRPr="00724CE3" w:rsidRDefault="00EC6D5F" w:rsidP="009A14D1">
            <w:pPr>
              <w:rPr>
                <w:rFonts w:ascii="SassoonCRInfant" w:hAnsi="SassoonCRInfant"/>
              </w:rPr>
            </w:pPr>
          </w:p>
        </w:tc>
      </w:tr>
    </w:tbl>
    <w:p w:rsidR="00EC6D5F" w:rsidRPr="00724CE3" w:rsidRDefault="00EC6D5F" w:rsidP="00EC6D5F">
      <w:pPr>
        <w:rPr>
          <w:rFonts w:ascii="SassoonCRInfant" w:eastAsia="Calibri" w:hAnsi="SassoonCRInfant"/>
          <w:lang w:val="en-GB"/>
        </w:rPr>
      </w:pP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</w:rPr>
        <w:t>Our agreed penalty for</w:t>
      </w:r>
      <w:r w:rsidR="00724CE3">
        <w:rPr>
          <w:rFonts w:ascii="SassoonCRInfant" w:hAnsi="SassoonCRInfant"/>
        </w:rPr>
        <w:t xml:space="preserve"> not completing our homework is:</w:t>
      </w:r>
      <w:bookmarkStart w:id="0" w:name="_GoBack"/>
      <w:bookmarkEnd w:id="0"/>
    </w:p>
    <w:p w:rsidR="00EC6D5F" w:rsidRPr="00724CE3" w:rsidRDefault="00EC6D5F" w:rsidP="00EC6D5F">
      <w:pPr>
        <w:rPr>
          <w:rFonts w:ascii="SassoonCRInfant" w:hAnsi="SassoonCRInfant"/>
        </w:rPr>
      </w:pPr>
    </w:p>
    <w:p w:rsidR="00EC6D5F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</w:rPr>
        <w:t>__________________________________________________________________</w:t>
      </w:r>
      <w:r w:rsidR="00724CE3">
        <w:rPr>
          <w:rFonts w:ascii="SassoonCRInfant" w:hAnsi="SassoonCRInfant"/>
        </w:rPr>
        <w:t>_____________________</w:t>
      </w:r>
    </w:p>
    <w:p w:rsidR="00EC6D5F" w:rsidRPr="00724CE3" w:rsidRDefault="00EC6D5F" w:rsidP="00EC6D5F">
      <w:pPr>
        <w:rPr>
          <w:rFonts w:ascii="SassoonCRInfant" w:hAnsi="SassoonCRInfant"/>
        </w:rPr>
      </w:pPr>
    </w:p>
    <w:p w:rsidR="00270D38" w:rsidRPr="00724CE3" w:rsidRDefault="00EC6D5F" w:rsidP="00EC6D5F">
      <w:pPr>
        <w:rPr>
          <w:rFonts w:ascii="SassoonCRInfant" w:hAnsi="SassoonCRInfant"/>
        </w:rPr>
      </w:pPr>
      <w:r w:rsidRPr="00724CE3">
        <w:rPr>
          <w:rFonts w:ascii="SassoonCRInfant" w:hAnsi="SassoonCRInfant"/>
        </w:rPr>
        <w:t>__________________________________________________________________</w:t>
      </w:r>
      <w:r w:rsidR="00724CE3">
        <w:rPr>
          <w:rFonts w:ascii="SassoonCRInfant" w:hAnsi="SassoonCRInfant"/>
        </w:rPr>
        <w:t>_____________________</w:t>
      </w:r>
    </w:p>
    <w:sectPr w:rsidR="00270D38" w:rsidRPr="00724CE3" w:rsidSect="00EC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5F"/>
    <w:rsid w:val="00270D38"/>
    <w:rsid w:val="00724CE3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5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6D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EC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5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6D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EC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>West Lothian Council - Education Services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2018-08-26T16:18:00Z</dcterms:created>
  <dcterms:modified xsi:type="dcterms:W3CDTF">2018-08-26T16:24:00Z</dcterms:modified>
</cp:coreProperties>
</file>