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7" w:rsidRPr="009F209C" w:rsidRDefault="001966B7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C69108D" wp14:editId="05ACB27D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D4820E7" wp14:editId="6323204C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AF067" wp14:editId="340595BB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1A6EDA">
                              <w:rPr>
                                <w:rFonts w:ascii="Comic Sans MS" w:hAnsi="Comic Sans MS"/>
                                <w:b/>
                              </w:rPr>
                              <w:t xml:space="preserve"> Term 4</w:t>
                            </w:r>
                          </w:p>
                          <w:p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1A6EDA">
                        <w:rPr>
                          <w:rFonts w:ascii="Comic Sans MS" w:hAnsi="Comic Sans MS"/>
                          <w:b/>
                        </w:rPr>
                        <w:t xml:space="preserve"> Term 4</w:t>
                      </w:r>
                    </w:p>
                    <w:p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F209C">
        <w:rPr>
          <w:rFonts w:ascii="Comic Sans MS" w:hAnsi="Comic Sans MS"/>
          <w:b/>
          <w:sz w:val="24"/>
          <w:szCs w:val="24"/>
        </w:rPr>
        <w:tab/>
      </w: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F981" wp14:editId="2B69AA26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3 </w:t>
                            </w:r>
                          </w:p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3 </w:t>
                      </w:r>
                    </w:p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6B7" w:rsidRPr="009F209C" w:rsidRDefault="001966B7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:rsidR="001966B7" w:rsidRPr="009F209C" w:rsidRDefault="001966B7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 w:rsidRPr="009F209C"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1966B7" w:rsidRPr="009F209C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>Reading</w:t>
            </w:r>
            <w:r w:rsidRPr="009F209C">
              <w:rPr>
                <w:rFonts w:ascii="SassoonCRInfant" w:hAnsi="SassoonCRInfant"/>
                <w:b/>
                <w:sz w:val="23"/>
                <w:szCs w:val="23"/>
              </w:rPr>
              <w:t xml:space="preserve"> – 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Analysing a text using Bloom’s Questions.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Phonics using Phonics International</w:t>
            </w:r>
          </w:p>
          <w:p w:rsidR="001966B7" w:rsidRDefault="001966B7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 w:rsidRPr="001966B7">
              <w:rPr>
                <w:rFonts w:ascii="SassoonCRInfant" w:hAnsi="SassoonCRInfant"/>
                <w:b/>
                <w:sz w:val="23"/>
                <w:szCs w:val="23"/>
              </w:rPr>
              <w:t>Reflective reading tasks focusing on both fiction and non-fiction texts.</w:t>
            </w:r>
          </w:p>
          <w:p w:rsidR="001A6EDA" w:rsidRPr="001966B7" w:rsidRDefault="001A6EDA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Fact and opinion</w:t>
            </w:r>
          </w:p>
          <w:p w:rsidR="001966B7" w:rsidRPr="00C1558F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</w:rPr>
            </w:pPr>
            <w:r w:rsidRPr="00C1558F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Writing – </w:t>
            </w:r>
          </w:p>
          <w:p w:rsidR="001966B7" w:rsidRPr="00C1558F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Continuing to use VCOP during writing tasks.</w:t>
            </w:r>
          </w:p>
          <w:p w:rsidR="001966B7" w:rsidRPr="001A6EDA" w:rsidRDefault="001966B7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 xml:space="preserve">Using </w:t>
            </w:r>
            <w:r w:rsidRPr="00C1558F">
              <w:rPr>
                <w:rFonts w:ascii="SassoonCRInfant" w:hAnsi="SassoonCRInfant"/>
                <w:b/>
                <w:sz w:val="23"/>
                <w:szCs w:val="23"/>
              </w:rPr>
              <w:t>adjectives, nouns, verbs and adverbs to make our writing interesting.</w:t>
            </w:r>
          </w:p>
          <w:p w:rsidR="001A6EDA" w:rsidRPr="001A6EDA" w:rsidRDefault="001A6EDA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Storywriting – looking at start, middle and end.</w:t>
            </w:r>
          </w:p>
          <w:p w:rsidR="001A6EDA" w:rsidRPr="00C1558F" w:rsidRDefault="001A6EDA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Persuasive writing – should an area be cleared of trees to build a new home?</w:t>
            </w:r>
          </w:p>
          <w:p w:rsidR="001966B7" w:rsidRPr="009F209C" w:rsidRDefault="001966B7" w:rsidP="00FF3E19">
            <w:pPr>
              <w:ind w:left="360"/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:u w:val="single"/>
              </w:rPr>
              <w:t xml:space="preserve">Talking &amp; Listening – </w:t>
            </w:r>
          </w:p>
          <w:p w:rsidR="001966B7" w:rsidRPr="001A6EDA" w:rsidRDefault="001A6EDA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Class discussions</w:t>
            </w:r>
          </w:p>
          <w:p w:rsidR="001A6EDA" w:rsidRPr="009F209C" w:rsidRDefault="001A6EDA" w:rsidP="00FF3E19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>
              <w:rPr>
                <w:rFonts w:ascii="SassoonCRInfant" w:hAnsi="SassoonCRInfant"/>
                <w:b/>
                <w:sz w:val="23"/>
                <w:szCs w:val="23"/>
              </w:rPr>
              <w:t>Presentation of an animal/insect</w:t>
            </w:r>
          </w:p>
        </w:tc>
      </w:tr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1966B7" w:rsidRPr="001A6EDA" w:rsidRDefault="001A6EDA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Measure- weight, distance and volume</w:t>
            </w:r>
          </w:p>
          <w:p w:rsidR="001A6EDA" w:rsidRPr="001A6EDA" w:rsidRDefault="001A6EDA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Multiplication and division</w:t>
            </w:r>
          </w:p>
          <w:p w:rsidR="001A6EDA" w:rsidRPr="00C1558F" w:rsidRDefault="001A6EDA" w:rsidP="00FF3E1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Data Handling</w:t>
            </w:r>
          </w:p>
        </w:tc>
      </w:tr>
      <w:tr w:rsidR="001966B7" w:rsidRPr="009F209C" w:rsidTr="00FF3E19">
        <w:tc>
          <w:tcPr>
            <w:tcW w:w="15168" w:type="dxa"/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1966B7" w:rsidRPr="001966B7" w:rsidRDefault="001966B7" w:rsidP="001966B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P.E. – 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We will be working on our fitness in circuit activitie</w:t>
            </w:r>
          </w:p>
          <w:p w:rsidR="001966B7" w:rsidRPr="001966B7" w:rsidRDefault="001966B7" w:rsidP="001966B7">
            <w:pPr>
              <w:pStyle w:val="ListParagraph"/>
              <w:ind w:left="1500"/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What makes us healthy- including the Eatwell plate and teeth</w:t>
            </w:r>
          </w:p>
        </w:tc>
      </w:tr>
      <w:tr w:rsidR="001966B7" w:rsidRPr="009F209C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1966B7" w:rsidRPr="001966B7" w:rsidRDefault="001A6EDA" w:rsidP="001966B7">
            <w:pPr>
              <w:pStyle w:val="ListParagraph"/>
              <w:numPr>
                <w:ilvl w:val="0"/>
                <w:numId w:val="4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>The Great Outdoors- Looking at lifecycles, weather, food chains, Buddhism etc</w:t>
            </w:r>
          </w:p>
        </w:tc>
      </w:tr>
      <w:tr w:rsidR="001966B7" w:rsidRPr="009F209C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1966B7" w:rsidRPr="00D1196D" w:rsidRDefault="001966B7" w:rsidP="001A6EDA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We will have outdoor P.E on a </w:t>
            </w:r>
            <w:r w:rsidR="001A6EDA">
              <w:rPr>
                <w:rFonts w:ascii="SassoonCRInfantMedium" w:hAnsi="SassoonCRInfantMedium"/>
                <w:b/>
                <w:sz w:val="23"/>
                <w:szCs w:val="23"/>
              </w:rPr>
              <w:t>Wednesday</w:t>
            </w:r>
            <w:r>
              <w:rPr>
                <w:rFonts w:ascii="SassoonCRInfantMedium" w:hAnsi="SassoonCRInfantMedium"/>
                <w:b/>
                <w:sz w:val="23"/>
                <w:szCs w:val="23"/>
              </w:rPr>
              <w:t xml:space="preserve"> and indoor P.E on a Wednesday or Friday.  </w:t>
            </w:r>
            <w:r w:rsidRPr="00D1196D">
              <w:rPr>
                <w:rFonts w:ascii="SassoonCRInfantMedium" w:hAnsi="SassoonCRInfantMedium"/>
                <w:b/>
                <w:sz w:val="23"/>
                <w:szCs w:val="23"/>
              </w:rPr>
              <w:t>Please unsure appropriate P.E kits are in school.</w:t>
            </w:r>
          </w:p>
        </w:tc>
      </w:tr>
    </w:tbl>
    <w:p w:rsidR="001966B7" w:rsidRPr="00DF253F" w:rsidRDefault="001966B7" w:rsidP="001966B7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1966B7" w:rsidRPr="009D14B5" w:rsidRDefault="001966B7" w:rsidP="001966B7">
      <w:pPr>
        <w:jc w:val="right"/>
      </w:pPr>
    </w:p>
    <w:p w:rsidR="001966B7" w:rsidRDefault="001966B7" w:rsidP="001966B7"/>
    <w:p w:rsidR="00714CB9" w:rsidRDefault="00714CB9"/>
    <w:sectPr w:rsidR="00714CB9" w:rsidSect="00A82C68">
      <w:pgSz w:w="16839" w:h="11907" w:orient="landscape" w:code="9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7"/>
    <w:rsid w:val="001966B7"/>
    <w:rsid w:val="001A6EDA"/>
    <w:rsid w:val="00714CB9"/>
    <w:rsid w:val="00924D03"/>
    <w:rsid w:val="00A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cp:lastPrinted>2018-01-26T15:25:00Z</cp:lastPrinted>
  <dcterms:created xsi:type="dcterms:W3CDTF">2018-05-30T11:13:00Z</dcterms:created>
  <dcterms:modified xsi:type="dcterms:W3CDTF">2018-05-30T11:13:00Z</dcterms:modified>
</cp:coreProperties>
</file>