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78"/>
        <w:gridCol w:w="942"/>
        <w:gridCol w:w="2118"/>
        <w:gridCol w:w="5526"/>
      </w:tblGrid>
      <w:tr w:rsidR="005900D3" w:rsidTr="005900D3">
        <w:trPr>
          <w:trHeight w:val="2403"/>
        </w:trPr>
        <w:tc>
          <w:tcPr>
            <w:tcW w:w="106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Pr="00023A6E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5900D3" w:rsidRPr="00023A6E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23A6E">
              <w:rPr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 wp14:anchorId="0FD6B47A" wp14:editId="3AD66B8F">
                  <wp:extent cx="581025" cy="530791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0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3A6E">
              <w:rPr>
                <w:b/>
                <w:sz w:val="28"/>
                <w:szCs w:val="28"/>
                <w:u w:val="single"/>
              </w:rPr>
              <w:t>Gruffalo STEM Grid P2 Thursday 13</w:t>
            </w:r>
            <w:r w:rsidRPr="00023A6E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023A6E">
              <w:rPr>
                <w:b/>
                <w:sz w:val="28"/>
                <w:szCs w:val="28"/>
                <w:u w:val="single"/>
              </w:rPr>
              <w:t xml:space="preserve"> of August </w:t>
            </w:r>
          </w:p>
          <w:p w:rsidR="005900D3" w:rsidRPr="00240107" w:rsidRDefault="005900D3" w:rsidP="00240107"/>
          <w:p w:rsidR="00240107" w:rsidRPr="00240107" w:rsidRDefault="00240107" w:rsidP="00240107">
            <w:pPr>
              <w:rPr>
                <w:rFonts w:asciiTheme="majorHAnsi" w:hAnsiTheme="majorHAnsi"/>
                <w:sz w:val="16"/>
                <w:szCs w:val="16"/>
              </w:rPr>
            </w:pPr>
            <w:r w:rsidRPr="00240107">
              <w:rPr>
                <w:rFonts w:asciiTheme="majorHAnsi" w:hAnsiTheme="majorHAnsi"/>
                <w:sz w:val="16"/>
                <w:szCs w:val="16"/>
              </w:rPr>
              <w:t xml:space="preserve">Here </w:t>
            </w:r>
            <w:proofErr w:type="gramStart"/>
            <w:r w:rsidRPr="00240107">
              <w:rPr>
                <w:rFonts w:asciiTheme="majorHAnsi" w:hAnsiTheme="majorHAnsi"/>
                <w:sz w:val="16"/>
                <w:szCs w:val="16"/>
              </w:rPr>
              <w:t>are a choice</w:t>
            </w:r>
            <w:proofErr w:type="gramEnd"/>
            <w:r w:rsidRPr="00240107">
              <w:rPr>
                <w:rFonts w:asciiTheme="majorHAnsi" w:hAnsiTheme="majorHAnsi"/>
                <w:sz w:val="16"/>
                <w:szCs w:val="16"/>
              </w:rPr>
              <w:t xml:space="preserve"> of 10 STEM activities that you can use at home to help children develop their science, technology, engineering and </w:t>
            </w:r>
            <w:proofErr w:type="spellStart"/>
            <w:r w:rsidRPr="00240107">
              <w:rPr>
                <w:rFonts w:asciiTheme="majorHAnsi" w:hAnsiTheme="majorHAnsi"/>
                <w:sz w:val="16"/>
                <w:szCs w:val="16"/>
              </w:rPr>
              <w:t>maths</w:t>
            </w:r>
            <w:proofErr w:type="spellEnd"/>
            <w:r w:rsidRPr="00240107">
              <w:rPr>
                <w:rFonts w:asciiTheme="majorHAnsi" w:hAnsiTheme="majorHAnsi"/>
                <w:sz w:val="16"/>
                <w:szCs w:val="16"/>
              </w:rPr>
              <w:t xml:space="preserve"> skills. Please choose 2 or 3 activities to complete. These activities are easy to resource, however, please adapt to any resources you have at home, please just do </w:t>
            </w:r>
            <w:r w:rsidR="00365AC0">
              <w:rPr>
                <w:rFonts w:asciiTheme="majorHAnsi" w:hAnsiTheme="majorHAnsi"/>
                <w:sz w:val="16"/>
                <w:szCs w:val="16"/>
              </w:rPr>
              <w:t>what</w:t>
            </w:r>
            <w:r w:rsidRPr="00240107">
              <w:rPr>
                <w:rFonts w:asciiTheme="majorHAnsi" w:hAnsiTheme="majorHAnsi"/>
                <w:sz w:val="16"/>
                <w:szCs w:val="16"/>
              </w:rPr>
              <w:t xml:space="preserve"> you can, when you can, if any! These activities provide children with the stimulus to talk about the world aro</w:t>
            </w:r>
            <w:r w:rsidR="00365AC0">
              <w:rPr>
                <w:rFonts w:asciiTheme="majorHAnsi" w:hAnsiTheme="majorHAnsi"/>
                <w:sz w:val="16"/>
                <w:szCs w:val="16"/>
              </w:rPr>
              <w:t xml:space="preserve">und them. Don’t forget to </w:t>
            </w:r>
            <w:bookmarkStart w:id="0" w:name="_GoBack"/>
            <w:bookmarkEnd w:id="0"/>
            <w:r w:rsidRPr="00240107">
              <w:rPr>
                <w:rFonts w:asciiTheme="majorHAnsi" w:hAnsiTheme="majorHAnsi"/>
                <w:sz w:val="16"/>
                <w:szCs w:val="16"/>
              </w:rPr>
              <w:t xml:space="preserve">please share your work with us, if possible. We would love to see what you are up to! </w:t>
            </w:r>
          </w:p>
          <w:p w:rsidR="00240107" w:rsidRPr="00240107" w:rsidRDefault="00240107" w:rsidP="00240107">
            <w:pPr>
              <w:rPr>
                <w:rFonts w:asciiTheme="majorHAnsi" w:hAnsiTheme="majorHAnsi"/>
                <w:sz w:val="16"/>
                <w:szCs w:val="16"/>
              </w:rPr>
            </w:pPr>
            <w:r w:rsidRPr="00240107">
              <w:rPr>
                <w:rFonts w:asciiTheme="majorHAnsi" w:hAnsiTheme="majorHAnsi"/>
                <w:sz w:val="16"/>
                <w:szCs w:val="16"/>
              </w:rPr>
              <w:t>If you don't have this story at home, please follow this link to see the story. A copy of this will be available on the school Blog to assist with web links.</w:t>
            </w:r>
          </w:p>
          <w:p w:rsidR="00240107" w:rsidRPr="00240107" w:rsidRDefault="00240107" w:rsidP="00240107">
            <w:pPr>
              <w:rPr>
                <w:rFonts w:asciiTheme="majorHAnsi" w:hAnsiTheme="majorHAnsi"/>
                <w:sz w:val="16"/>
                <w:szCs w:val="16"/>
              </w:rPr>
            </w:pPr>
            <w:r w:rsidRPr="00240107">
              <w:rPr>
                <w:rFonts w:asciiTheme="majorHAnsi" w:hAnsiTheme="majorHAnsi"/>
                <w:sz w:val="16"/>
                <w:szCs w:val="16"/>
              </w:rPr>
              <w:t> </w:t>
            </w:r>
          </w:p>
          <w:p w:rsidR="005900D3" w:rsidRPr="00240107" w:rsidRDefault="00240107" w:rsidP="00240107">
            <w:hyperlink r:id="rId6" w:history="1">
              <w:r w:rsidRPr="00240107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https://www.bbc.co.uk/iplayer/episode/b00pk64x/the-gruffalo</w:t>
              </w:r>
            </w:hyperlink>
          </w:p>
        </w:tc>
      </w:tr>
      <w:tr w:rsidR="005900D3" w:rsidTr="005900D3">
        <w:trPr>
          <w:trHeight w:val="237"/>
        </w:trPr>
        <w:tc>
          <w:tcPr>
            <w:tcW w:w="2078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900D3" w:rsidRPr="0060682F" w:rsidTr="005900D3">
        <w:trPr>
          <w:trHeight w:val="1289"/>
        </w:trPr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b/>
                <w:sz w:val="16"/>
                <w:szCs w:val="16"/>
              </w:rPr>
              <w:t>Imaginary Creature</w:t>
            </w:r>
          </w:p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b/>
                <w:color w:val="323232"/>
                <w:sz w:val="16"/>
                <w:szCs w:val="16"/>
                <w:shd w:val="clear" w:color="auto" w:fill="FFFFFF"/>
              </w:rPr>
              <w:t xml:space="preserve">Write </w:t>
            </w:r>
            <w:r w:rsidRPr="005900D3">
              <w:rPr>
                <w:rFonts w:asciiTheme="majorHAnsi" w:hAnsiTheme="majorHAnsi" w:cstheme="majorHAnsi"/>
                <w:color w:val="323232"/>
                <w:sz w:val="16"/>
                <w:szCs w:val="16"/>
                <w:shd w:val="clear" w:color="auto" w:fill="FFFFFF"/>
              </w:rPr>
              <w:t xml:space="preserve">a report about or </w:t>
            </w:r>
            <w:r w:rsidRPr="005900D3">
              <w:rPr>
                <w:rFonts w:asciiTheme="majorHAnsi" w:hAnsiTheme="majorHAnsi" w:cstheme="majorHAnsi"/>
                <w:b/>
                <w:color w:val="323232"/>
                <w:sz w:val="16"/>
                <w:szCs w:val="16"/>
                <w:shd w:val="clear" w:color="auto" w:fill="FFFFFF"/>
              </w:rPr>
              <w:t xml:space="preserve">draw </w:t>
            </w:r>
            <w:r w:rsidRPr="005900D3">
              <w:rPr>
                <w:rFonts w:asciiTheme="majorHAnsi" w:hAnsiTheme="majorHAnsi" w:cstheme="majorHAnsi"/>
                <w:color w:val="323232"/>
                <w:sz w:val="16"/>
                <w:szCs w:val="16"/>
                <w:shd w:val="clear" w:color="auto" w:fill="FFFFFF"/>
              </w:rPr>
              <w:t>an imaginary creature and tell your family member about it. What does it eat? Where does it live? How is it adapted to live in that place?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b/>
                <w:sz w:val="16"/>
                <w:szCs w:val="16"/>
              </w:rPr>
              <w:t>Animal Research</w:t>
            </w:r>
          </w:p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23232"/>
                <w:sz w:val="16"/>
                <w:szCs w:val="16"/>
                <w:shd w:val="clear" w:color="auto" w:fill="FFFFFF"/>
              </w:rPr>
            </w:pPr>
            <w:r w:rsidRPr="005900D3">
              <w:rPr>
                <w:rFonts w:asciiTheme="majorHAnsi" w:hAnsiTheme="majorHAnsi" w:cstheme="majorHAnsi"/>
                <w:color w:val="323232"/>
                <w:sz w:val="16"/>
                <w:szCs w:val="16"/>
                <w:shd w:val="clear" w:color="auto" w:fill="FFFFFF"/>
              </w:rPr>
              <w:t>Look at the illustrations in the book and find out about all of the different animals shown in the book.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23232"/>
                <w:sz w:val="16"/>
                <w:szCs w:val="16"/>
                <w:shd w:val="clear" w:color="auto" w:fill="FFFFFF"/>
              </w:rPr>
            </w:pPr>
            <w:r w:rsidRPr="005900D3">
              <w:rPr>
                <w:rFonts w:asciiTheme="majorHAnsi" w:hAnsiTheme="majorHAnsi" w:cstheme="majorHAnsi"/>
                <w:color w:val="323232"/>
                <w:sz w:val="16"/>
                <w:szCs w:val="16"/>
                <w:shd w:val="clear" w:color="auto" w:fill="FFFFFF"/>
              </w:rPr>
              <w:t>Choose HOW you wish to present this information and share with a family member, friend or your teacher.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323232"/>
                <w:sz w:val="16"/>
                <w:szCs w:val="16"/>
                <w:shd w:val="clear" w:color="auto" w:fill="FFFFFF"/>
              </w:rPr>
            </w:pP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b/>
                <w:noProof/>
                <w:sz w:val="16"/>
                <w:szCs w:val="16"/>
                <w:lang w:val="en-GB"/>
              </w:rPr>
              <w:drawing>
                <wp:inline distT="0" distB="0" distL="0" distR="0" wp14:anchorId="0E23E9DF" wp14:editId="12CFDB65">
                  <wp:extent cx="428625" cy="419100"/>
                  <wp:effectExtent l="0" t="0" r="9525" b="0"/>
                  <wp:docPr id="16" name="il_fi" descr="http://www.fancycostumes.org.uk/img/17/72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l_fi" descr="http://www.fancycostumes.org.uk/img/17/7245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154" cy="424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0D3">
              <w:rPr>
                <w:b/>
                <w:noProof/>
                <w:sz w:val="16"/>
                <w:szCs w:val="16"/>
                <w:lang w:val="en-GB"/>
              </w:rPr>
              <w:drawing>
                <wp:inline distT="0" distB="0" distL="0" distR="0" wp14:anchorId="4B205AD4" wp14:editId="33494624">
                  <wp:extent cx="333375" cy="419100"/>
                  <wp:effectExtent l="0" t="0" r="9525" b="0"/>
                  <wp:docPr id="21" name="il_fi" descr="http://www.radioanywhere.co.uk/upload/74/2571.the_gruffalomouse_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l_fi" descr="http://www.radioanywhere.co.uk/upload/74/2571.the_gruffalomouse_6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34" cy="42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0D3">
              <w:rPr>
                <w:rFonts w:asciiTheme="majorHAnsi" w:hAnsiTheme="majorHAnsi" w:cstheme="majorHAnsi"/>
                <w:noProof/>
                <w:sz w:val="16"/>
                <w:szCs w:val="16"/>
                <w:lang w:val="en-GB"/>
              </w:rPr>
              <w:drawing>
                <wp:inline distT="0" distB="0" distL="0" distR="0" wp14:anchorId="1D14A5BA" wp14:editId="3C269175">
                  <wp:extent cx="447675" cy="419100"/>
                  <wp:effectExtent l="0" t="0" r="0" b="0"/>
                  <wp:docPr id="13" name="il_fi" descr="http://r.kelkoo.com/r/uk/4896423/168001/90/90/http%3A%2F%2Fecx.images-amazon.com%2Fimages%2FI%2F41RvfOBJxVL._SL160_.jpg/diwl7iMBtuzfIHlwuoWQylrliyBrn6uy1aGP1zKrjow-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fi" descr="http://r.kelkoo.com/r/uk/4896423/168001/90/90/http%3A%2F%2Fecx.images-amazon.com%2Fimages%2FI%2F41RvfOBJxVL._SL160_.jpg/diwl7iMBtuzfIHlwuoWQylrliyBrn6uy1aGP1zKrjow-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87" cy="42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0D3">
              <w:rPr>
                <w:rFonts w:asciiTheme="majorHAnsi" w:hAnsiTheme="majorHAnsi" w:cstheme="majorHAnsi"/>
                <w:noProof/>
                <w:sz w:val="16"/>
                <w:szCs w:val="16"/>
                <w:lang w:val="en-GB"/>
              </w:rPr>
              <w:drawing>
                <wp:inline distT="0" distB="0" distL="0" distR="0" wp14:anchorId="2EA71AE2" wp14:editId="5BBF20B9">
                  <wp:extent cx="409575" cy="428625"/>
                  <wp:effectExtent l="0" t="0" r="9525" b="9525"/>
                  <wp:docPr id="11" name="il_fi" descr="http://www.bumblekids.com/products/The_Gruffalo_Soft_Toy_Owl46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l_fi" descr="http://www.bumblekids.com/products/The_Gruffalo_Soft_Toy_Owl4605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35" cy="430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b/>
                <w:sz w:val="16"/>
                <w:szCs w:val="16"/>
              </w:rPr>
              <w:t>Gruffalo Crumble</w:t>
            </w:r>
          </w:p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sz w:val="16"/>
                <w:szCs w:val="16"/>
              </w:rPr>
              <w:t>Here is a no bake recipe if you wish to  use it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hyperlink r:id="rId11" w:history="1">
              <w:r w:rsidRPr="005900D3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https://mummy2twindividuals.com/world-book-day-no-bake-gruffalo-recipe</w:t>
              </w:r>
            </w:hyperlink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 xml:space="preserve">Activity 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 xml:space="preserve">Make a fruit crumble together: </w:t>
            </w:r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fresh, frozen, or tinned fruit can be used and oat toppings can be used instead of flour which can be difficult to find just now 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>Demonstrate</w:t>
            </w:r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: show your child how to weigh and measure, pour and mix. 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>Talk about what you are doing together</w:t>
            </w:r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: Talking about the ingredients, where they came from, what they feel like, smell like and taste like will support language and communication development. Discuss being safe while baking 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 xml:space="preserve">Enjoy </w:t>
            </w:r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learning together and eating what you have made together. 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 xml:space="preserve">Gruffalo crumble </w:t>
            </w:r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can also be made </w:t>
            </w:r>
            <w:r w:rsidRPr="005900D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  <w:t xml:space="preserve">outside </w:t>
            </w:r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from mud, stones, sticks, moss etc. 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Have fun and share!</w:t>
            </w:r>
          </w:p>
        </w:tc>
      </w:tr>
      <w:tr w:rsidR="005900D3" w:rsidRPr="0060682F" w:rsidTr="005900D3">
        <w:trPr>
          <w:trHeight w:val="3763"/>
        </w:trPr>
        <w:tc>
          <w:tcPr>
            <w:tcW w:w="513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00D3">
              <w:rPr>
                <w:rStyle w:val="eop"/>
                <w:rFonts w:asciiTheme="majorHAnsi" w:hAnsiTheme="majorHAnsi" w:cstheme="majorHAnsi"/>
                <w:b/>
                <w:sz w:val="16"/>
                <w:szCs w:val="16"/>
              </w:rPr>
              <w:t>Gruffalo Model</w:t>
            </w:r>
          </w:p>
          <w:p w:rsidR="005900D3" w:rsidRPr="005900D3" w:rsidRDefault="005900D3" w:rsidP="00B578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Style w:val="normaltextrun"/>
                <w:rFonts w:asciiTheme="majorHAnsi" w:eastAsia="Arial" w:hAnsiTheme="majorHAnsi" w:cstheme="majorHAnsi"/>
                <w:sz w:val="16"/>
                <w:szCs w:val="16"/>
              </w:rPr>
              <w:t>What I need to do: You will need to create the Gruffalo’s head using a cereal box or a shoe box.</w:t>
            </w:r>
            <w:r w:rsidRPr="005900D3">
              <w:rPr>
                <w:rStyle w:val="eop"/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5900D3" w:rsidRPr="005900D3" w:rsidRDefault="005900D3" w:rsidP="00B578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Style w:val="normaltextrun"/>
                <w:rFonts w:asciiTheme="majorHAnsi" w:eastAsia="Arial" w:hAnsiTheme="majorHAnsi" w:cstheme="majorHAnsi"/>
                <w:sz w:val="16"/>
                <w:szCs w:val="16"/>
              </w:rPr>
              <w:t>Step 1: Collect the materials you would like to use to create your Gruffalo’s head such as a cereal box, coloured paper, glue and paint. You may also use dry rice or pasta to add texture!</w:t>
            </w:r>
            <w:r w:rsidRPr="005900D3">
              <w:rPr>
                <w:rStyle w:val="eop"/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5900D3" w:rsidRPr="005900D3" w:rsidRDefault="005900D3" w:rsidP="00B578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Style w:val="normaltextrun"/>
                <w:rFonts w:asciiTheme="majorHAnsi" w:eastAsia="Arial" w:hAnsiTheme="majorHAnsi" w:cstheme="majorHAnsi"/>
                <w:sz w:val="16"/>
                <w:szCs w:val="16"/>
              </w:rPr>
              <w:t>Step 2: Cover your box with brown paper or brown paint and cut out the shapes needed for the ears, eyes, nose, teeth and horns.</w:t>
            </w:r>
            <w:r w:rsidRPr="005900D3">
              <w:rPr>
                <w:rStyle w:val="eop"/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5900D3" w:rsidRPr="005900D3" w:rsidRDefault="005900D3" w:rsidP="00B578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Style w:val="normaltextrun"/>
                <w:rFonts w:asciiTheme="majorHAnsi" w:eastAsia="Arial" w:hAnsiTheme="majorHAnsi" w:cstheme="majorHAnsi"/>
                <w:sz w:val="16"/>
                <w:szCs w:val="16"/>
              </w:rPr>
              <w:t>Step 3 Assemble your Gruffalo’s head by sticking and drawing on the parts of his face. </w:t>
            </w:r>
            <w:r w:rsidRPr="005900D3">
              <w:rPr>
                <w:rStyle w:val="eop"/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5900D3" w:rsidRPr="005900D3" w:rsidRDefault="005900D3" w:rsidP="00B578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Style w:val="normaltextrun"/>
                <w:rFonts w:asciiTheme="majorHAnsi" w:eastAsia="Arial" w:hAnsiTheme="majorHAnsi" w:cstheme="majorHAnsi"/>
                <w:sz w:val="16"/>
                <w:szCs w:val="16"/>
              </w:rPr>
              <w:t>     </w:t>
            </w:r>
            <w:r w:rsidRPr="005900D3">
              <w:rPr>
                <w:rFonts w:asciiTheme="majorHAnsi" w:eastAsia="Arial" w:hAnsiTheme="majorHAnsi" w:cstheme="majorHAnsi"/>
                <w:noProof/>
                <w:color w:val="323232"/>
                <w:sz w:val="16"/>
                <w:szCs w:val="16"/>
                <w:shd w:val="clear" w:color="auto" w:fill="FFFFFF"/>
              </w:rPr>
              <w:drawing>
                <wp:inline distT="0" distB="0" distL="0" distR="0" wp14:anchorId="4E574421" wp14:editId="04DD878D">
                  <wp:extent cx="875629" cy="581025"/>
                  <wp:effectExtent l="0" t="0" r="1270" b="0"/>
                  <wp:docPr id="7" name="Picture 7" descr="C:\Users\natalie.mccartney\AppData\Local\Microsoft\Windows\INetCache\Content.MSO\F58B03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ie.mccartney\AppData\Local\Microsoft\Windows\INetCache\Content.MSO\F58B03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89" cy="58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0D3">
              <w:rPr>
                <w:rStyle w:val="eop"/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5900D3" w:rsidRPr="005900D3" w:rsidRDefault="005900D3" w:rsidP="00B578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Style w:val="eop"/>
                <w:rFonts w:asciiTheme="majorHAnsi" w:hAnsiTheme="majorHAnsi" w:cstheme="majorHAnsi"/>
                <w:sz w:val="16"/>
                <w:szCs w:val="16"/>
              </w:rPr>
              <w:t> </w:t>
            </w:r>
          </w:p>
          <w:p w:rsidR="005900D3" w:rsidRPr="005900D3" w:rsidRDefault="005900D3" w:rsidP="00B578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5900D3">
              <w:rPr>
                <w:rStyle w:val="eop"/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  <w:r w:rsidRPr="005900D3">
              <w:rPr>
                <w:rStyle w:val="normaltextrun"/>
                <w:rFonts w:asciiTheme="majorHAnsi" w:eastAsia="Arial" w:hAnsiTheme="majorHAnsi" w:cstheme="majorHAnsi"/>
                <w:b/>
                <w:bCs/>
                <w:color w:val="000000"/>
                <w:sz w:val="16"/>
                <w:szCs w:val="16"/>
              </w:rPr>
              <w:t>Resources I will need: </w:t>
            </w:r>
            <w:r w:rsidRPr="005900D3">
              <w:rPr>
                <w:rStyle w:val="eop"/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  <w:p w:rsidR="005900D3" w:rsidRPr="005900D3" w:rsidRDefault="005900D3" w:rsidP="005900D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Style w:val="normaltextrun"/>
                <w:rFonts w:asciiTheme="majorHAnsi" w:eastAsia="Arial" w:hAnsiTheme="majorHAnsi" w:cstheme="majorHAnsi"/>
                <w:sz w:val="16"/>
                <w:szCs w:val="16"/>
              </w:rPr>
              <w:t>Cereal box, shoe, box, collage materials (tissue paper, pom-poms, pasta, rice) colouring pencils, paint, scissors, glue, sticks, buttons, pipe cleaners</w:t>
            </w:r>
          </w:p>
        </w:tc>
        <w:tc>
          <w:tcPr>
            <w:tcW w:w="5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Story Stick 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color w:val="39B54A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b/>
                <w:bCs/>
                <w:color w:val="39B54A"/>
                <w:sz w:val="16"/>
                <w:szCs w:val="16"/>
                <w:lang w:val="en-GB"/>
              </w:rPr>
              <w:t>Equipment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Length of stick up to 30cm long and not less than 2cm in diameter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Elastic bands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Outside space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  <w:color w:val="39B54A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b/>
                <w:bCs/>
                <w:color w:val="39B54A"/>
                <w:sz w:val="16"/>
                <w:szCs w:val="16"/>
                <w:lang w:val="en-GB"/>
              </w:rPr>
              <w:t>How to make your story stick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Go outside for a walk. While you are walking look out for interesting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proofErr w:type="gramStart"/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natural</w:t>
            </w:r>
            <w:proofErr w:type="gramEnd"/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 objects. This could be twigs, leaves, seeds, feathers and lots of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</w:pPr>
            <w:proofErr w:type="gramStart"/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other</w:t>
            </w:r>
            <w:proofErr w:type="gramEnd"/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 things. When you see something interesting, pick it up and use an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proofErr w:type="gramStart"/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>elastic</w:t>
            </w:r>
            <w:proofErr w:type="gramEnd"/>
            <w:r w:rsidRPr="005900D3">
              <w:rPr>
                <w:rFonts w:asciiTheme="majorHAnsi" w:hAnsiTheme="majorHAnsi" w:cstheme="majorHAnsi"/>
                <w:color w:val="000000"/>
                <w:sz w:val="16"/>
                <w:szCs w:val="16"/>
                <w:lang w:val="en-GB"/>
              </w:rPr>
              <w:t xml:space="preserve"> band to attach it to your stick. </w:t>
            </w:r>
            <w:r w:rsidRPr="005900D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When you have completed your story stick, use it to remember some of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5900D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the</w:t>
            </w:r>
            <w:proofErr w:type="gramEnd"/>
            <w:r w:rsidRPr="005900D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things you saw, heard, felt, or learnt about on your walk.</w:t>
            </w:r>
          </w:p>
        </w:tc>
      </w:tr>
      <w:tr w:rsidR="005900D3" w:rsidRPr="0060682F" w:rsidTr="005900D3">
        <w:trPr>
          <w:trHeight w:val="2624"/>
        </w:trPr>
        <w:tc>
          <w:tcPr>
            <w:tcW w:w="3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b/>
                <w:sz w:val="16"/>
                <w:szCs w:val="16"/>
              </w:rPr>
              <w:t>Den Building</w:t>
            </w:r>
          </w:p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sz w:val="16"/>
                <w:szCs w:val="16"/>
              </w:rPr>
              <w:t>Build a Den for the Gruffalo. You could build it in your bedroom of the corner of a room.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sz w:val="16"/>
                <w:szCs w:val="16"/>
              </w:rPr>
              <w:t>Resources- use what you have!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sz w:val="16"/>
                <w:szCs w:val="16"/>
              </w:rPr>
              <w:t xml:space="preserve">Dens can be built </w:t>
            </w:r>
            <w:proofErr w:type="spellStart"/>
            <w:r w:rsidRPr="005900D3">
              <w:rPr>
                <w:rFonts w:asciiTheme="majorHAnsi" w:hAnsiTheme="majorHAnsi" w:cstheme="majorHAnsi"/>
                <w:sz w:val="16"/>
                <w:szCs w:val="16"/>
              </w:rPr>
              <w:t>insode</w:t>
            </w:r>
            <w:proofErr w:type="spellEnd"/>
            <w:r w:rsidRPr="005900D3">
              <w:rPr>
                <w:rFonts w:asciiTheme="majorHAnsi" w:hAnsiTheme="majorHAnsi" w:cstheme="majorHAnsi"/>
                <w:sz w:val="16"/>
                <w:szCs w:val="16"/>
              </w:rPr>
              <w:t xml:space="preserve">, over chairs, pieces of furniture or clothes OR outside, over bushes with a blanket, pegs </w:t>
            </w:r>
            <w:proofErr w:type="spellStart"/>
            <w:r w:rsidRPr="005900D3">
              <w:rPr>
                <w:rFonts w:asciiTheme="majorHAnsi" w:hAnsiTheme="majorHAnsi" w:cstheme="majorHAnsi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b/>
                <w:sz w:val="16"/>
                <w:szCs w:val="16"/>
              </w:rPr>
              <w:t>Nature Hunt</w:t>
            </w:r>
          </w:p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Collect leaves, encouraging a wide range of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proofErr w:type="gramStart"/>
            <w:r w:rsidRPr="005900D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types</w:t>
            </w:r>
            <w:proofErr w:type="gramEnd"/>
            <w:r w:rsidRPr="005900D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and a variety of textural words. Create a leaf picture with all of the leaves that are your favourite.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Keep ‘special’ leaves in treasure bag.</w:t>
            </w:r>
          </w:p>
        </w:tc>
        <w:tc>
          <w:tcPr>
            <w:tcW w:w="5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b/>
                <w:sz w:val="16"/>
                <w:szCs w:val="16"/>
              </w:rPr>
              <w:t>Shadow Puppet</w:t>
            </w:r>
          </w:p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10101"/>
                <w:spacing w:val="8"/>
                <w:sz w:val="16"/>
                <w:szCs w:val="16"/>
                <w:shd w:val="clear" w:color="auto" w:fill="FFFFFF"/>
              </w:rPr>
            </w:pPr>
            <w:r w:rsidRPr="005900D3">
              <w:rPr>
                <w:rFonts w:asciiTheme="majorHAnsi" w:hAnsiTheme="majorHAnsi" w:cstheme="majorHAnsi"/>
                <w:color w:val="010101"/>
                <w:spacing w:val="8"/>
                <w:sz w:val="16"/>
                <w:szCs w:val="16"/>
                <w:shd w:val="clear" w:color="auto" w:fill="FFFFFF"/>
              </w:rPr>
              <w:t>Design a </w:t>
            </w:r>
            <w:r w:rsidRPr="005900D3">
              <w:rPr>
                <w:rStyle w:val="Strong"/>
                <w:rFonts w:asciiTheme="majorHAnsi" w:hAnsiTheme="majorHAnsi" w:cstheme="majorHAnsi"/>
                <w:color w:val="010101"/>
                <w:spacing w:val="8"/>
                <w:sz w:val="16"/>
                <w:szCs w:val="16"/>
              </w:rPr>
              <w:t>Gruffalo shadow puppets</w:t>
            </w:r>
            <w:r w:rsidRPr="005900D3">
              <w:rPr>
                <w:sz w:val="16"/>
                <w:szCs w:val="16"/>
                <w:shd w:val="clear" w:color="auto" w:fill="FFFFFF"/>
              </w:rPr>
              <w:t xml:space="preserve">. </w:t>
            </w:r>
            <w:r w:rsidRPr="005900D3">
              <w:rPr>
                <w:rFonts w:asciiTheme="majorHAnsi" w:hAnsiTheme="majorHAnsi" w:cstheme="majorHAnsi"/>
                <w:color w:val="010101"/>
                <w:spacing w:val="8"/>
                <w:sz w:val="16"/>
                <w:szCs w:val="16"/>
                <w:shd w:val="clear" w:color="auto" w:fill="FFFFFF"/>
              </w:rPr>
              <w:t xml:space="preserve"> Another idea would be to create lots of shadow puppets, creating all the characters and retell the story.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noProof/>
                <w:sz w:val="16"/>
                <w:szCs w:val="16"/>
                <w:lang w:val="en-GB"/>
              </w:rPr>
              <w:drawing>
                <wp:inline distT="0" distB="0" distL="0" distR="0" wp14:anchorId="41A5CC5E" wp14:editId="109E0912">
                  <wp:extent cx="1217655" cy="819150"/>
                  <wp:effectExtent l="0" t="0" r="1905" b="0"/>
                  <wp:docPr id="6" name="Picture 6" descr="Gruffalo Mouse Shadow Pup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ruffalo Mouse Shadow Pup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76" cy="82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0D3" w:rsidRPr="0060682F" w:rsidTr="005900D3">
        <w:trPr>
          <w:trHeight w:val="2044"/>
        </w:trPr>
        <w:tc>
          <w:tcPr>
            <w:tcW w:w="3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b/>
                <w:sz w:val="16"/>
                <w:szCs w:val="16"/>
              </w:rPr>
              <w:t>Online Gruffalo Game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hyperlink r:id="rId14" w:tgtFrame="_blank" w:history="1">
              <w:r w:rsidRPr="005900D3">
                <w:rPr>
                  <w:rStyle w:val="normaltextrun"/>
                  <w:rFonts w:ascii="Calibri" w:hAnsi="Calibri" w:cs="Calibri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https://www.gruffalo.com/in-the-woods/?ReturnUrl=/activities/activities</w:t>
              </w:r>
            </w:hyperlink>
            <w:r w:rsidRPr="005900D3"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noProof/>
                <w:sz w:val="16"/>
                <w:szCs w:val="16"/>
                <w:lang w:val="en-GB"/>
              </w:rPr>
              <w:drawing>
                <wp:inline distT="0" distB="0" distL="0" distR="0" wp14:anchorId="19CE9FA1" wp14:editId="26CE9DC9">
                  <wp:extent cx="800100" cy="706550"/>
                  <wp:effectExtent l="0" t="0" r="0" b="0"/>
                  <wp:docPr id="1" name="Picture 1" descr="Tonie - The Gruffalo - Pandemon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nie - The Gruffalo - Pandemon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04" cy="71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Pr="005900D3" w:rsidRDefault="005900D3" w:rsidP="00B578EC">
            <w:pPr>
              <w:pStyle w:val="Defaul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b/>
                <w:sz w:val="16"/>
                <w:szCs w:val="16"/>
              </w:rPr>
              <w:t>Gruffalo Potion</w:t>
            </w:r>
          </w:p>
          <w:p w:rsidR="005900D3" w:rsidRPr="005900D3" w:rsidRDefault="005900D3" w:rsidP="00B578E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5900D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Make up some ‘potion’ from natural items mixed with water in a pot which could scare a </w:t>
            </w:r>
            <w:proofErr w:type="spellStart"/>
            <w:r w:rsidRPr="005900D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gruffalo</w:t>
            </w:r>
            <w:proofErr w:type="spellEnd"/>
            <w:r w:rsidRPr="005900D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away.</w:t>
            </w:r>
          </w:p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Either </w:t>
            </w:r>
            <w:proofErr w:type="gramStart"/>
            <w:r w:rsidRPr="005900D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write</w:t>
            </w:r>
            <w:proofErr w:type="gramEnd"/>
            <w:r w:rsidRPr="005900D3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out the recipe or record by sticking items to cards with double sided tape.</w:t>
            </w:r>
          </w:p>
        </w:tc>
        <w:tc>
          <w:tcPr>
            <w:tcW w:w="5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0D3" w:rsidRPr="005900D3" w:rsidRDefault="005900D3" w:rsidP="00B57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00D3">
              <w:rPr>
                <w:rFonts w:asciiTheme="majorHAnsi" w:hAnsiTheme="majorHAnsi" w:cstheme="majorHAnsi"/>
                <w:noProof/>
                <w:sz w:val="16"/>
                <w:szCs w:val="16"/>
                <w:lang w:val="en-GB"/>
              </w:rPr>
              <w:drawing>
                <wp:inline distT="0" distB="0" distL="0" distR="0" wp14:anchorId="5F87E7A2" wp14:editId="7BCE13DB">
                  <wp:extent cx="1209675" cy="780884"/>
                  <wp:effectExtent l="0" t="0" r="0" b="635"/>
                  <wp:docPr id="2" name="Picture 2" descr="1851 Trust's Girls in STEM – Luck's Yard Cli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51 Trust's Girls in STEM – Luck's Yard Cli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340" cy="78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876" w:rsidRDefault="00FD4876" w:rsidP="005900D3"/>
    <w:sectPr w:rsidR="00FD4876" w:rsidSect="005900D3">
      <w:pgSz w:w="11906" w:h="16838" w:code="9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D3"/>
    <w:rsid w:val="00023A6E"/>
    <w:rsid w:val="00240107"/>
    <w:rsid w:val="00365AC0"/>
    <w:rsid w:val="005900D3"/>
    <w:rsid w:val="005A228D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00D3"/>
    <w:pPr>
      <w:spacing w:after="0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0D3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9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5900D3"/>
    <w:rPr>
      <w:b/>
      <w:bCs/>
    </w:rPr>
  </w:style>
  <w:style w:type="character" w:styleId="Hyperlink">
    <w:name w:val="Hyperlink"/>
    <w:basedOn w:val="DefaultParagraphFont"/>
    <w:uiPriority w:val="99"/>
    <w:unhideWhenUsed/>
    <w:rsid w:val="005900D3"/>
    <w:rPr>
      <w:color w:val="0000FF"/>
      <w:u w:val="single"/>
    </w:rPr>
  </w:style>
  <w:style w:type="paragraph" w:customStyle="1" w:styleId="paragraph">
    <w:name w:val="paragraph"/>
    <w:basedOn w:val="Normal"/>
    <w:rsid w:val="0059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5900D3"/>
  </w:style>
  <w:style w:type="character" w:customStyle="1" w:styleId="eop">
    <w:name w:val="eop"/>
    <w:basedOn w:val="DefaultParagraphFont"/>
    <w:rsid w:val="005900D3"/>
  </w:style>
  <w:style w:type="paragraph" w:styleId="BalloonText">
    <w:name w:val="Balloon Text"/>
    <w:basedOn w:val="Normal"/>
    <w:link w:val="BalloonTextChar"/>
    <w:uiPriority w:val="99"/>
    <w:semiHidden/>
    <w:unhideWhenUsed/>
    <w:rsid w:val="00590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D3"/>
    <w:rPr>
      <w:rFonts w:ascii="Tahoma" w:eastAsia="Arial" w:hAnsi="Tahoma" w:cs="Tahoma"/>
      <w:sz w:val="16"/>
      <w:szCs w:val="16"/>
      <w:lang w:val="en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00D3"/>
    <w:pPr>
      <w:spacing w:after="0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0D3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9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5900D3"/>
    <w:rPr>
      <w:b/>
      <w:bCs/>
    </w:rPr>
  </w:style>
  <w:style w:type="character" w:styleId="Hyperlink">
    <w:name w:val="Hyperlink"/>
    <w:basedOn w:val="DefaultParagraphFont"/>
    <w:uiPriority w:val="99"/>
    <w:unhideWhenUsed/>
    <w:rsid w:val="005900D3"/>
    <w:rPr>
      <w:color w:val="0000FF"/>
      <w:u w:val="single"/>
    </w:rPr>
  </w:style>
  <w:style w:type="paragraph" w:customStyle="1" w:styleId="paragraph">
    <w:name w:val="paragraph"/>
    <w:basedOn w:val="Normal"/>
    <w:rsid w:val="0059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5900D3"/>
  </w:style>
  <w:style w:type="character" w:customStyle="1" w:styleId="eop">
    <w:name w:val="eop"/>
    <w:basedOn w:val="DefaultParagraphFont"/>
    <w:rsid w:val="005900D3"/>
  </w:style>
  <w:style w:type="paragraph" w:styleId="BalloonText">
    <w:name w:val="Balloon Text"/>
    <w:basedOn w:val="Normal"/>
    <w:link w:val="BalloonTextChar"/>
    <w:uiPriority w:val="99"/>
    <w:semiHidden/>
    <w:unhideWhenUsed/>
    <w:rsid w:val="00590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D3"/>
    <w:rPr>
      <w:rFonts w:ascii="Tahoma" w:eastAsia="Arial" w:hAnsi="Tahoma" w:cs="Tahoma"/>
      <w:sz w:val="16"/>
      <w:szCs w:val="16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b00pk64x/the-gruffalo" TargetMode="External"/><Relationship Id="rId11" Type="http://schemas.openxmlformats.org/officeDocument/2006/relationships/hyperlink" Target="https://mummy2twindividuals.com/world-book-day-no-bake-gruffalo-recip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ruffalo.com/in-the-woods/?ReturnUrl=/activities/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Taylor</dc:creator>
  <cp:lastModifiedBy>Alison Taylor</cp:lastModifiedBy>
  <cp:revision>4</cp:revision>
  <cp:lastPrinted>2020-08-11T19:32:00Z</cp:lastPrinted>
  <dcterms:created xsi:type="dcterms:W3CDTF">2020-08-11T19:02:00Z</dcterms:created>
  <dcterms:modified xsi:type="dcterms:W3CDTF">2020-08-11T19:50:00Z</dcterms:modified>
</cp:coreProperties>
</file>