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4F" w:rsidRPr="007D094F" w:rsidRDefault="007D094F">
      <w:pPr>
        <w:rPr>
          <w:rFonts w:ascii="NTPreCursivef" w:hAnsi="NTPreCursivef"/>
          <w:b/>
          <w:sz w:val="32"/>
          <w:szCs w:val="32"/>
        </w:rPr>
      </w:pPr>
      <w:r w:rsidRPr="007D094F">
        <w:rPr>
          <w:rFonts w:ascii="NTPreCursivef" w:hAnsi="NTPreCursivef"/>
          <w:b/>
          <w:sz w:val="32"/>
          <w:szCs w:val="32"/>
        </w:rPr>
        <w:t>Pupil’s Core Writing Targets</w:t>
      </w:r>
    </w:p>
    <w:p w:rsidR="007D094F" w:rsidRDefault="007D094F">
      <w:pPr>
        <w:rPr>
          <w:rFonts w:ascii="NTPreCursivef" w:hAnsi="NTPreCursivef"/>
          <w:b/>
          <w:sz w:val="32"/>
          <w:szCs w:val="32"/>
        </w:rPr>
      </w:pPr>
      <w:r w:rsidRPr="007D094F">
        <w:rPr>
          <w:rFonts w:ascii="NTPreCursivef" w:hAnsi="NTPreCursivef"/>
          <w:b/>
          <w:sz w:val="32"/>
          <w:szCs w:val="32"/>
        </w:rPr>
        <w:t>Second Level</w:t>
      </w:r>
    </w:p>
    <w:p w:rsidR="007F2DD7" w:rsidRPr="007F2DD7" w:rsidRDefault="007F2DD7" w:rsidP="007F2DD7">
      <w:pPr>
        <w:rPr>
          <w:rFonts w:ascii="NTPreCursivef" w:hAnsi="NTPreCursivef"/>
          <w:sz w:val="32"/>
          <w:szCs w:val="32"/>
        </w:rPr>
      </w:pPr>
      <w:r w:rsidRPr="007F2DD7">
        <w:rPr>
          <w:rFonts w:ascii="NTPreCursivef" w:hAnsi="NTPreCursivef"/>
          <w:sz w:val="32"/>
          <w:szCs w:val="32"/>
        </w:rPr>
        <w:t>To self-assess you can either:</w:t>
      </w:r>
    </w:p>
    <w:p w:rsidR="007F2DD7" w:rsidRDefault="007F2DD7" w:rsidP="007F2DD7">
      <w:pPr>
        <w:pStyle w:val="ListParagraph"/>
        <w:numPr>
          <w:ilvl w:val="0"/>
          <w:numId w:val="2"/>
        </w:numPr>
        <w:rPr>
          <w:rFonts w:ascii="NTPreCursivef" w:hAnsi="NTPreCursivef"/>
          <w:sz w:val="32"/>
          <w:szCs w:val="32"/>
        </w:rPr>
      </w:pPr>
      <w:r w:rsidRPr="007F2DD7">
        <w:rPr>
          <w:rFonts w:ascii="NTPreCursivef" w:hAnsi="NTPreCursivef"/>
          <w:sz w:val="32"/>
          <w:szCs w:val="32"/>
        </w:rPr>
        <w:t>put a tick</w:t>
      </w:r>
      <w:r>
        <w:rPr>
          <w:rFonts w:ascii="NTPreCursivef" w:hAnsi="NTPreCursivef"/>
          <w:sz w:val="32"/>
          <w:szCs w:val="32"/>
        </w:rPr>
        <w:t xml:space="preserve"> ( </w:t>
      </w:r>
      <w:r>
        <w:rPr>
          <w:rFonts w:ascii="NTPreCursivef" w:hAnsi="NTPreCursivef"/>
          <w:sz w:val="32"/>
          <w:szCs w:val="32"/>
        </w:rPr>
        <w:sym w:font="Wingdings 2" w:char="F050"/>
      </w:r>
      <w:r>
        <w:rPr>
          <w:rFonts w:ascii="NTPreCursivef" w:hAnsi="NTPreCursivef"/>
          <w:sz w:val="32"/>
          <w:szCs w:val="32"/>
        </w:rPr>
        <w:t xml:space="preserve"> )</w:t>
      </w:r>
      <w:r w:rsidRPr="007F2DD7">
        <w:rPr>
          <w:rFonts w:ascii="NTPreCursivef" w:hAnsi="NTPreCursivef"/>
          <w:sz w:val="32"/>
          <w:szCs w:val="32"/>
        </w:rPr>
        <w:t xml:space="preserve"> or a cross ( x ) in the box </w:t>
      </w:r>
    </w:p>
    <w:p w:rsidR="007F2DD7" w:rsidRPr="007F2DD7" w:rsidRDefault="007F2DD7" w:rsidP="007F2DD7">
      <w:pPr>
        <w:pStyle w:val="ListParagraph"/>
        <w:numPr>
          <w:ilvl w:val="0"/>
          <w:numId w:val="2"/>
        </w:numPr>
        <w:rPr>
          <w:rFonts w:ascii="NTPreCursivef" w:hAnsi="NTPreCursivef"/>
          <w:sz w:val="32"/>
          <w:szCs w:val="32"/>
        </w:rPr>
      </w:pPr>
      <w:r>
        <w:rPr>
          <w:rFonts w:ascii="NTPreCursivef" w:hAnsi="NTPreCursivef"/>
          <w:sz w:val="32"/>
          <w:szCs w:val="32"/>
        </w:rPr>
        <w:t xml:space="preserve">use </w:t>
      </w:r>
      <w:r w:rsidRPr="007F2DD7">
        <w:rPr>
          <w:rFonts w:ascii="NTPreCursivef" w:hAnsi="NTPreCursivef"/>
          <w:sz w:val="32"/>
          <w:szCs w:val="32"/>
          <w:highlight w:val="magenta"/>
        </w:rPr>
        <w:t>tickled pink</w:t>
      </w:r>
      <w:r>
        <w:rPr>
          <w:rFonts w:ascii="NTPreCursivef" w:hAnsi="NTPreCursivef"/>
          <w:sz w:val="32"/>
          <w:szCs w:val="32"/>
        </w:rPr>
        <w:t xml:space="preserve"> (you’ve done it well) or </w:t>
      </w:r>
      <w:r w:rsidRPr="007F2DD7">
        <w:rPr>
          <w:rFonts w:ascii="NTPreCursivef" w:hAnsi="NTPreCursivef"/>
          <w:sz w:val="32"/>
          <w:szCs w:val="32"/>
          <w:highlight w:val="green"/>
        </w:rPr>
        <w:t>green for growth</w:t>
      </w:r>
      <w:r>
        <w:rPr>
          <w:rFonts w:ascii="NTPreCursivef" w:hAnsi="NTPreCursivef"/>
          <w:sz w:val="32"/>
          <w:szCs w:val="32"/>
        </w:rPr>
        <w:t xml:space="preserve"> (room for improvement)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7D094F" w:rsidRPr="007D094F" w:rsidTr="007F2DD7">
        <w:tc>
          <w:tcPr>
            <w:tcW w:w="7479" w:type="dxa"/>
          </w:tcPr>
          <w:p w:rsidR="007D094F" w:rsidRPr="007D094F" w:rsidRDefault="007D094F">
            <w:pPr>
              <w:rPr>
                <w:rFonts w:ascii="NTPreCursivef" w:hAnsi="NTPreCursivef"/>
                <w:sz w:val="32"/>
                <w:szCs w:val="32"/>
              </w:rPr>
            </w:pPr>
            <w:r w:rsidRPr="007D094F">
              <w:rPr>
                <w:rFonts w:ascii="NTPreCursivef" w:hAnsi="NTPreCursivef"/>
                <w:sz w:val="32"/>
                <w:szCs w:val="32"/>
              </w:rPr>
              <w:t>I can</w:t>
            </w:r>
          </w:p>
        </w:tc>
        <w:tc>
          <w:tcPr>
            <w:tcW w:w="1763" w:type="dxa"/>
          </w:tcPr>
          <w:p w:rsidR="007D094F" w:rsidRPr="007D094F" w:rsidRDefault="007F2DD7">
            <w:p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>Self-assess</w:t>
            </w:r>
          </w:p>
        </w:tc>
      </w:tr>
      <w:tr w:rsidR="007D094F" w:rsidRPr="007D094F" w:rsidTr="007F2DD7">
        <w:tc>
          <w:tcPr>
            <w:tcW w:w="7479" w:type="dxa"/>
          </w:tcPr>
          <w:p w:rsidR="007D094F" w:rsidRPr="007D094F" w:rsidRDefault="007D094F" w:rsidP="007D094F">
            <w:pPr>
              <w:pStyle w:val="ListParagraph"/>
              <w:numPr>
                <w:ilvl w:val="0"/>
                <w:numId w:val="1"/>
              </w:numPr>
              <w:rPr>
                <w:rFonts w:ascii="NTPreCursivef" w:hAnsi="NTPreCursivef"/>
                <w:sz w:val="32"/>
                <w:szCs w:val="32"/>
              </w:rPr>
            </w:pPr>
            <w:proofErr w:type="gramStart"/>
            <w:r w:rsidRPr="007D094F">
              <w:rPr>
                <w:rFonts w:ascii="NTPreCursivef" w:hAnsi="NTPreCursivef"/>
                <w:sz w:val="32"/>
                <w:szCs w:val="32"/>
              </w:rPr>
              <w:t>create</w:t>
            </w:r>
            <w:proofErr w:type="gramEnd"/>
            <w:r w:rsidRPr="007D094F">
              <w:rPr>
                <w:rFonts w:ascii="NTPreCursivef" w:hAnsi="NTPreCursivef"/>
                <w:sz w:val="32"/>
                <w:szCs w:val="32"/>
              </w:rPr>
              <w:t xml:space="preserve"> texts regularly for a range of purposes and audiences selecting appropriate genre form, structure and style.</w:t>
            </w:r>
          </w:p>
        </w:tc>
        <w:tc>
          <w:tcPr>
            <w:tcW w:w="1763" w:type="dxa"/>
          </w:tcPr>
          <w:p w:rsidR="007D094F" w:rsidRPr="007D094F" w:rsidRDefault="007D094F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  <w:tr w:rsidR="007D094F" w:rsidRPr="007D094F" w:rsidTr="007F2DD7">
        <w:tc>
          <w:tcPr>
            <w:tcW w:w="7479" w:type="dxa"/>
          </w:tcPr>
          <w:p w:rsidR="007D094F" w:rsidRPr="007D094F" w:rsidRDefault="007D094F" w:rsidP="007D094F">
            <w:pPr>
              <w:pStyle w:val="ListParagraph"/>
              <w:numPr>
                <w:ilvl w:val="0"/>
                <w:numId w:val="1"/>
              </w:numPr>
              <w:rPr>
                <w:rFonts w:ascii="NTPreCursivef" w:hAnsi="NTPreCursivef"/>
                <w:sz w:val="32"/>
                <w:szCs w:val="32"/>
              </w:rPr>
            </w:pPr>
            <w:proofErr w:type="gramStart"/>
            <w:r w:rsidRPr="007D094F">
              <w:rPr>
                <w:rFonts w:ascii="NTPreCursivef" w:hAnsi="NTPreCursivef"/>
                <w:sz w:val="32"/>
                <w:szCs w:val="32"/>
              </w:rPr>
              <w:t>spell</w:t>
            </w:r>
            <w:proofErr w:type="gramEnd"/>
            <w:r w:rsidRPr="007D094F">
              <w:rPr>
                <w:rFonts w:ascii="NTPreCursivef" w:hAnsi="NTPreCursivef"/>
                <w:sz w:val="32"/>
                <w:szCs w:val="32"/>
              </w:rPr>
              <w:t xml:space="preserve"> out commonly used words correctly by applying rules and strategies.</w:t>
            </w:r>
          </w:p>
        </w:tc>
        <w:tc>
          <w:tcPr>
            <w:tcW w:w="1763" w:type="dxa"/>
          </w:tcPr>
          <w:p w:rsidR="007D094F" w:rsidRPr="007D094F" w:rsidRDefault="007D094F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  <w:tr w:rsidR="007D094F" w:rsidRPr="007D094F" w:rsidTr="007F2DD7">
        <w:tc>
          <w:tcPr>
            <w:tcW w:w="7479" w:type="dxa"/>
          </w:tcPr>
          <w:p w:rsidR="007D094F" w:rsidRPr="007D094F" w:rsidRDefault="007D094F" w:rsidP="007D094F">
            <w:pPr>
              <w:pStyle w:val="ListParagraph"/>
              <w:numPr>
                <w:ilvl w:val="0"/>
                <w:numId w:val="1"/>
              </w:numPr>
              <w:rPr>
                <w:rFonts w:ascii="NTPreCursivef" w:hAnsi="NTPreCursivef"/>
                <w:sz w:val="32"/>
                <w:szCs w:val="32"/>
              </w:rPr>
            </w:pPr>
            <w:proofErr w:type="gramStart"/>
            <w:r w:rsidRPr="007D094F">
              <w:rPr>
                <w:rFonts w:ascii="NTPreCursivef" w:hAnsi="NTPreCursivef"/>
                <w:sz w:val="32"/>
                <w:szCs w:val="32"/>
              </w:rPr>
              <w:t>spell</w:t>
            </w:r>
            <w:proofErr w:type="gramEnd"/>
            <w:r w:rsidRPr="007D094F">
              <w:rPr>
                <w:rFonts w:ascii="NTPreCursivef" w:hAnsi="NTPreCursivef"/>
                <w:sz w:val="32"/>
                <w:szCs w:val="32"/>
              </w:rPr>
              <w:t xml:space="preserve"> less commonly used words with accuracy.</w:t>
            </w:r>
          </w:p>
        </w:tc>
        <w:tc>
          <w:tcPr>
            <w:tcW w:w="1763" w:type="dxa"/>
          </w:tcPr>
          <w:p w:rsidR="007D094F" w:rsidRPr="007D094F" w:rsidRDefault="007D094F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  <w:tr w:rsidR="007D094F" w:rsidRPr="007D094F" w:rsidTr="007F2DD7">
        <w:tc>
          <w:tcPr>
            <w:tcW w:w="7479" w:type="dxa"/>
          </w:tcPr>
          <w:p w:rsidR="007D094F" w:rsidRPr="007D094F" w:rsidRDefault="007D094F" w:rsidP="007D094F">
            <w:pPr>
              <w:pStyle w:val="ListParagraph"/>
              <w:numPr>
                <w:ilvl w:val="0"/>
                <w:numId w:val="1"/>
              </w:numPr>
              <w:rPr>
                <w:rFonts w:ascii="NTPreCursivef" w:hAnsi="NTPreCursivef"/>
                <w:sz w:val="32"/>
                <w:szCs w:val="32"/>
              </w:rPr>
            </w:pPr>
            <w:proofErr w:type="gramStart"/>
            <w:r w:rsidRPr="007D094F">
              <w:rPr>
                <w:rFonts w:ascii="NTPreCursivef" w:hAnsi="NTPreCursivef"/>
                <w:sz w:val="32"/>
                <w:szCs w:val="32"/>
              </w:rPr>
              <w:t>confidently</w:t>
            </w:r>
            <w:proofErr w:type="gramEnd"/>
            <w:r w:rsidRPr="007D094F">
              <w:rPr>
                <w:rFonts w:ascii="NTPreCursivef" w:hAnsi="NTPreCursivef"/>
                <w:sz w:val="32"/>
                <w:szCs w:val="32"/>
              </w:rPr>
              <w:t xml:space="preserve"> and accurately use capital letters, full stops, commas inverted commas, exclamations marks  and/or apostrophes</w:t>
            </w:r>
            <w:r>
              <w:rPr>
                <w:rFonts w:ascii="NTPreCursivef" w:hAnsi="NTPreCursivef"/>
                <w:sz w:val="32"/>
                <w:szCs w:val="32"/>
              </w:rPr>
              <w:t>.</w:t>
            </w:r>
            <w:r w:rsidRPr="007D094F">
              <w:rPr>
                <w:rFonts w:ascii="NTPreCursivef" w:hAnsi="NTPreCursivef"/>
                <w:sz w:val="32"/>
                <w:szCs w:val="32"/>
              </w:rPr>
              <w:t xml:space="preserve"> </w:t>
            </w:r>
          </w:p>
        </w:tc>
        <w:tc>
          <w:tcPr>
            <w:tcW w:w="1763" w:type="dxa"/>
          </w:tcPr>
          <w:p w:rsidR="007D094F" w:rsidRPr="007D094F" w:rsidRDefault="007D094F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  <w:tr w:rsidR="007D094F" w:rsidRPr="007D094F" w:rsidTr="007F2DD7">
        <w:tc>
          <w:tcPr>
            <w:tcW w:w="7479" w:type="dxa"/>
          </w:tcPr>
          <w:p w:rsidR="007D094F" w:rsidRPr="007D094F" w:rsidRDefault="007D094F" w:rsidP="007D094F">
            <w:pPr>
              <w:pStyle w:val="ListParagraph"/>
              <w:numPr>
                <w:ilvl w:val="0"/>
                <w:numId w:val="1"/>
              </w:numPr>
              <w:rPr>
                <w:rFonts w:ascii="NTPreCursivef" w:hAnsi="NTPreCursivef"/>
                <w:sz w:val="32"/>
                <w:szCs w:val="32"/>
              </w:rPr>
            </w:pPr>
            <w:r w:rsidRPr="007D094F">
              <w:rPr>
                <w:rFonts w:ascii="NTPreCursivef" w:hAnsi="NTPreCursivef"/>
                <w:sz w:val="32"/>
                <w:szCs w:val="32"/>
              </w:rPr>
              <w:t>Uses s</w:t>
            </w:r>
            <w:r>
              <w:rPr>
                <w:rFonts w:ascii="NTPreCursivef" w:hAnsi="NTPreCursivef"/>
                <w:sz w:val="32"/>
                <w:szCs w:val="32"/>
              </w:rPr>
              <w:t>entences of different lengths and complexity.</w:t>
            </w:r>
            <w:r w:rsidRPr="007D094F">
              <w:rPr>
                <w:rFonts w:ascii="NTPreCursivef" w:hAnsi="NTPreCursivef"/>
                <w:sz w:val="32"/>
                <w:szCs w:val="32"/>
              </w:rPr>
              <w:t xml:space="preserve"> </w:t>
            </w:r>
          </w:p>
        </w:tc>
        <w:tc>
          <w:tcPr>
            <w:tcW w:w="1763" w:type="dxa"/>
          </w:tcPr>
          <w:p w:rsidR="007D094F" w:rsidRPr="007D094F" w:rsidRDefault="007D094F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  <w:tr w:rsidR="007D094F" w:rsidRPr="007D094F" w:rsidTr="007F2DD7">
        <w:tc>
          <w:tcPr>
            <w:tcW w:w="7479" w:type="dxa"/>
          </w:tcPr>
          <w:p w:rsidR="007D094F" w:rsidRPr="007D094F" w:rsidRDefault="003B1A58" w:rsidP="007D094F">
            <w:pPr>
              <w:pStyle w:val="ListParagraph"/>
              <w:numPr>
                <w:ilvl w:val="0"/>
                <w:numId w:val="1"/>
              </w:numPr>
              <w:rPr>
                <w:rFonts w:ascii="NTPreCursivef" w:hAnsi="NTPreCursivef"/>
                <w:sz w:val="32"/>
                <w:szCs w:val="32"/>
              </w:rPr>
            </w:pPr>
            <w:proofErr w:type="gramStart"/>
            <w:r>
              <w:rPr>
                <w:rFonts w:ascii="NTPreCursivef" w:hAnsi="NTPreCursivef"/>
                <w:sz w:val="32"/>
                <w:szCs w:val="32"/>
              </w:rPr>
              <w:t>e</w:t>
            </w:r>
            <w:r w:rsidR="007D094F">
              <w:rPr>
                <w:rFonts w:ascii="NTPreCursivef" w:hAnsi="NTPreCursivef"/>
                <w:sz w:val="32"/>
                <w:szCs w:val="32"/>
              </w:rPr>
              <w:t>nsure</w:t>
            </w:r>
            <w:proofErr w:type="gramEnd"/>
            <w:r w:rsidR="007D094F">
              <w:rPr>
                <w:rFonts w:ascii="NTPreCursivef" w:hAnsi="NTPreCursivef"/>
                <w:sz w:val="32"/>
                <w:szCs w:val="32"/>
              </w:rPr>
              <w:t xml:space="preserve"> sentences are grammatically </w:t>
            </w:r>
            <w:r w:rsidR="00BC1DE0">
              <w:rPr>
                <w:rFonts w:ascii="NTPreCursivef" w:hAnsi="NTPreCursivef"/>
                <w:sz w:val="32"/>
                <w:szCs w:val="32"/>
              </w:rPr>
              <w:t>accurate, nouns, verbs and tenses agree.</w:t>
            </w:r>
          </w:p>
        </w:tc>
        <w:tc>
          <w:tcPr>
            <w:tcW w:w="1763" w:type="dxa"/>
          </w:tcPr>
          <w:p w:rsidR="007D094F" w:rsidRPr="007D094F" w:rsidRDefault="007D094F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  <w:tr w:rsidR="007D094F" w:rsidRPr="007D094F" w:rsidTr="007F2DD7">
        <w:tc>
          <w:tcPr>
            <w:tcW w:w="7479" w:type="dxa"/>
          </w:tcPr>
          <w:p w:rsidR="007D094F" w:rsidRPr="00BC1DE0" w:rsidRDefault="003B1A58" w:rsidP="00BC1DE0">
            <w:pPr>
              <w:pStyle w:val="ListParagraph"/>
              <w:numPr>
                <w:ilvl w:val="0"/>
                <w:numId w:val="1"/>
              </w:numPr>
              <w:rPr>
                <w:rFonts w:ascii="NTPreCursivef" w:hAnsi="NTPreCursivef"/>
                <w:sz w:val="32"/>
                <w:szCs w:val="32"/>
              </w:rPr>
            </w:pPr>
            <w:proofErr w:type="gramStart"/>
            <w:r>
              <w:rPr>
                <w:rFonts w:ascii="NTPreCursivef" w:hAnsi="NTPreCursivef"/>
                <w:sz w:val="32"/>
                <w:szCs w:val="32"/>
              </w:rPr>
              <w:t>accurately</w:t>
            </w:r>
            <w:proofErr w:type="gramEnd"/>
            <w:r>
              <w:rPr>
                <w:rFonts w:ascii="NTPreCursivef" w:hAnsi="NTPreCursivef"/>
                <w:sz w:val="32"/>
                <w:szCs w:val="32"/>
              </w:rPr>
              <w:t xml:space="preserve"> use paragraph to separate ideas/events.  </w:t>
            </w:r>
          </w:p>
        </w:tc>
        <w:tc>
          <w:tcPr>
            <w:tcW w:w="1763" w:type="dxa"/>
          </w:tcPr>
          <w:p w:rsidR="007D094F" w:rsidRPr="007D094F" w:rsidRDefault="007D094F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  <w:tr w:rsidR="003B1A58" w:rsidRPr="007D094F" w:rsidTr="007F2DD7">
        <w:tc>
          <w:tcPr>
            <w:tcW w:w="7479" w:type="dxa"/>
          </w:tcPr>
          <w:p w:rsidR="003B1A58" w:rsidRPr="007D094F" w:rsidRDefault="003B1A58" w:rsidP="0080664E">
            <w:pPr>
              <w:pStyle w:val="ListParagraph"/>
              <w:numPr>
                <w:ilvl w:val="0"/>
                <w:numId w:val="1"/>
              </w:numPr>
              <w:rPr>
                <w:rFonts w:ascii="NTPreCursivef" w:hAnsi="NTPreCursivef"/>
                <w:sz w:val="32"/>
                <w:szCs w:val="32"/>
              </w:rPr>
            </w:pPr>
            <w:proofErr w:type="gramStart"/>
            <w:r>
              <w:rPr>
                <w:rFonts w:ascii="NTPreCursivef" w:hAnsi="NTPreCursivef"/>
                <w:sz w:val="32"/>
                <w:szCs w:val="32"/>
              </w:rPr>
              <w:t>use</w:t>
            </w:r>
            <w:proofErr w:type="gramEnd"/>
            <w:r>
              <w:rPr>
                <w:rFonts w:ascii="NTPreCursivef" w:hAnsi="NTPreCursivef"/>
                <w:sz w:val="32"/>
                <w:szCs w:val="32"/>
              </w:rPr>
              <w:t xml:space="preserve"> a wide variety of conjunctions/connectives to link ideas and join sentences, </w:t>
            </w:r>
            <w:proofErr w:type="spellStart"/>
            <w:r>
              <w:rPr>
                <w:rFonts w:ascii="NTPreCursivef" w:hAnsi="NTPreCursivef"/>
                <w:sz w:val="32"/>
                <w:szCs w:val="32"/>
              </w:rPr>
              <w:t>eg</w:t>
            </w:r>
            <w:proofErr w:type="spellEnd"/>
            <w:r>
              <w:rPr>
                <w:rFonts w:ascii="NTPreCursivef" w:hAnsi="NTPreCursivef"/>
                <w:sz w:val="32"/>
                <w:szCs w:val="32"/>
              </w:rPr>
              <w:t xml:space="preserve"> furthermore, nonetheless.</w:t>
            </w:r>
            <w:r w:rsidRPr="007D094F">
              <w:rPr>
                <w:rFonts w:ascii="NTPreCursivef" w:hAnsi="NTPreCursivef"/>
                <w:sz w:val="32"/>
                <w:szCs w:val="32"/>
              </w:rPr>
              <w:t xml:space="preserve"> </w:t>
            </w:r>
          </w:p>
        </w:tc>
        <w:tc>
          <w:tcPr>
            <w:tcW w:w="1763" w:type="dxa"/>
          </w:tcPr>
          <w:p w:rsidR="003B1A58" w:rsidRPr="007D094F" w:rsidRDefault="003B1A58" w:rsidP="0080664E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  <w:tr w:rsidR="003B1A58" w:rsidRPr="007D094F" w:rsidTr="007F2DD7">
        <w:tc>
          <w:tcPr>
            <w:tcW w:w="7479" w:type="dxa"/>
          </w:tcPr>
          <w:p w:rsidR="003B1A58" w:rsidRPr="007D094F" w:rsidRDefault="003B1A58" w:rsidP="0080664E">
            <w:pPr>
              <w:pStyle w:val="ListParagraph"/>
              <w:numPr>
                <w:ilvl w:val="0"/>
                <w:numId w:val="1"/>
              </w:numPr>
              <w:rPr>
                <w:rFonts w:ascii="NTPreCursivef" w:hAnsi="NTPreCursivef"/>
                <w:sz w:val="32"/>
                <w:szCs w:val="32"/>
              </w:rPr>
            </w:pPr>
            <w:proofErr w:type="gramStart"/>
            <w:r>
              <w:rPr>
                <w:rFonts w:ascii="NTPreCursivef" w:hAnsi="NTPreCursivef"/>
                <w:sz w:val="32"/>
                <w:szCs w:val="32"/>
              </w:rPr>
              <w:t>proof</w:t>
            </w:r>
            <w:proofErr w:type="gramEnd"/>
            <w:r>
              <w:rPr>
                <w:rFonts w:ascii="NTPreCursivef" w:hAnsi="NTPreCursivef"/>
                <w:sz w:val="32"/>
                <w:szCs w:val="32"/>
              </w:rPr>
              <w:t xml:space="preserve"> read and edit writing accurately.</w:t>
            </w:r>
          </w:p>
        </w:tc>
        <w:tc>
          <w:tcPr>
            <w:tcW w:w="1763" w:type="dxa"/>
          </w:tcPr>
          <w:p w:rsidR="003B1A58" w:rsidRPr="007D094F" w:rsidRDefault="003B1A58" w:rsidP="0080664E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  <w:tr w:rsidR="003B1A58" w:rsidRPr="007D094F" w:rsidTr="007F2DD7">
        <w:tc>
          <w:tcPr>
            <w:tcW w:w="7479" w:type="dxa"/>
          </w:tcPr>
          <w:p w:rsidR="003B1A58" w:rsidRPr="00BC1DE0" w:rsidRDefault="003B1A58" w:rsidP="0080664E">
            <w:pPr>
              <w:pStyle w:val="ListParagraph"/>
              <w:numPr>
                <w:ilvl w:val="0"/>
                <w:numId w:val="1"/>
              </w:numPr>
              <w:rPr>
                <w:rFonts w:ascii="NTPreCursivef" w:hAnsi="NTPreCursivef"/>
                <w:sz w:val="32"/>
                <w:szCs w:val="32"/>
              </w:rPr>
            </w:pPr>
            <w:r>
              <w:rPr>
                <w:rFonts w:ascii="NTPreCursivef" w:hAnsi="NTPreCursivef"/>
                <w:sz w:val="32"/>
                <w:szCs w:val="32"/>
              </w:rPr>
              <w:t xml:space="preserve">Use linked legible handwriting to present work attractively using correct forms of layout.  </w:t>
            </w:r>
          </w:p>
        </w:tc>
        <w:tc>
          <w:tcPr>
            <w:tcW w:w="1763" w:type="dxa"/>
          </w:tcPr>
          <w:p w:rsidR="003B1A58" w:rsidRPr="007D094F" w:rsidRDefault="003B1A58" w:rsidP="0080664E">
            <w:pPr>
              <w:rPr>
                <w:rFonts w:ascii="NTPreCursivef" w:hAnsi="NTPreCursivef"/>
                <w:sz w:val="32"/>
                <w:szCs w:val="32"/>
              </w:rPr>
            </w:pPr>
          </w:p>
        </w:tc>
      </w:tr>
    </w:tbl>
    <w:p w:rsidR="002116E8" w:rsidRPr="007D094F" w:rsidRDefault="002116E8">
      <w:pPr>
        <w:rPr>
          <w:rFonts w:ascii="NTPreCursivef" w:hAnsi="NTPreCursivef"/>
          <w:sz w:val="32"/>
          <w:szCs w:val="32"/>
        </w:rPr>
      </w:pPr>
    </w:p>
    <w:p w:rsidR="002116E8" w:rsidRPr="007D094F" w:rsidRDefault="002116E8">
      <w:pPr>
        <w:rPr>
          <w:rFonts w:ascii="NTPreCursivef" w:hAnsi="NTPreCursivef"/>
          <w:sz w:val="32"/>
          <w:szCs w:val="32"/>
        </w:rPr>
      </w:pPr>
    </w:p>
    <w:p w:rsidR="002116E8" w:rsidRPr="007D094F" w:rsidRDefault="002116E8">
      <w:pPr>
        <w:rPr>
          <w:rFonts w:ascii="NTPreCursivef" w:hAnsi="NTPreCursivef"/>
          <w:sz w:val="32"/>
          <w:szCs w:val="32"/>
        </w:rPr>
      </w:pPr>
    </w:p>
    <w:p w:rsidR="008F0905" w:rsidRPr="002116E8" w:rsidRDefault="008F0905">
      <w:pPr>
        <w:rPr>
          <w:rFonts w:ascii="NTPreCursivef" w:hAnsi="NTPreCursivef"/>
          <w:sz w:val="40"/>
          <w:szCs w:val="40"/>
        </w:rPr>
      </w:pPr>
      <w:bookmarkStart w:id="0" w:name="_GoBack"/>
      <w:bookmarkEnd w:id="0"/>
    </w:p>
    <w:sectPr w:rsidR="008F0905" w:rsidRPr="00211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1E3"/>
    <w:multiLevelType w:val="hybridMultilevel"/>
    <w:tmpl w:val="3510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7FDA"/>
    <w:multiLevelType w:val="hybridMultilevel"/>
    <w:tmpl w:val="7CF0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ED"/>
    <w:rsid w:val="001D662A"/>
    <w:rsid w:val="002116E8"/>
    <w:rsid w:val="003B1A58"/>
    <w:rsid w:val="003B3371"/>
    <w:rsid w:val="007D094F"/>
    <w:rsid w:val="007F2DD7"/>
    <w:rsid w:val="00813F37"/>
    <w:rsid w:val="00872EED"/>
    <w:rsid w:val="008F0905"/>
    <w:rsid w:val="00A42B4C"/>
    <w:rsid w:val="00B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E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1D662A"/>
  </w:style>
  <w:style w:type="table" w:styleId="TableGrid">
    <w:name w:val="Table Grid"/>
    <w:basedOn w:val="TableNormal"/>
    <w:uiPriority w:val="59"/>
    <w:rsid w:val="007D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E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1D662A"/>
  </w:style>
  <w:style w:type="table" w:styleId="TableGrid">
    <w:name w:val="Table Grid"/>
    <w:basedOn w:val="TableNormal"/>
    <w:uiPriority w:val="59"/>
    <w:rsid w:val="007D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Davies</dc:creator>
  <cp:lastModifiedBy>Hilary Gorman</cp:lastModifiedBy>
  <cp:revision>2</cp:revision>
  <dcterms:created xsi:type="dcterms:W3CDTF">2020-04-24T11:01:00Z</dcterms:created>
  <dcterms:modified xsi:type="dcterms:W3CDTF">2020-04-24T11:01:00Z</dcterms:modified>
</cp:coreProperties>
</file>