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D5C3" w14:textId="77777777" w:rsidR="00154320" w:rsidRPr="00F7685F" w:rsidRDefault="001B1109" w:rsidP="00154320">
      <w:pPr>
        <w:pStyle w:val="Header"/>
        <w:jc w:val="center"/>
        <w:rPr>
          <w:rFonts w:ascii="AvantGarde Bk BT" w:hAnsi="AvantGarde Bk BT"/>
          <w:b/>
          <w:color w:val="002060"/>
          <w:sz w:val="40"/>
          <w:szCs w:val="40"/>
        </w:rPr>
      </w:pPr>
      <w:r w:rsidRPr="00AE533D">
        <w:rPr>
          <w:rFonts w:ascii="HelveticaNeueLT Pro 43 LtEx" w:hAnsi="HelveticaNeueLT Pro 43 LtEx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30E549A" wp14:editId="4E2178A2">
            <wp:simplePos x="0" y="0"/>
            <wp:positionH relativeFrom="column">
              <wp:posOffset>6110605</wp:posOffset>
            </wp:positionH>
            <wp:positionV relativeFrom="paragraph">
              <wp:posOffset>-97463</wp:posOffset>
            </wp:positionV>
            <wp:extent cx="850226" cy="861337"/>
            <wp:effectExtent l="0" t="0" r="0" b="0"/>
            <wp:wrapNone/>
            <wp:docPr id="4" name="Picture 4" descr="C:\Users\sarah.burton\Desktop\Calderwood Primary Badge and Lockup\Calderwood primary nav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.burton\Desktop\Calderwood Primary Badge and Lockup\Calderwood primary navy - Cop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26" cy="86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320" w:rsidRPr="00F7685F">
        <w:rPr>
          <w:rFonts w:ascii="AvantGarde Bk BT" w:hAnsi="AvantGarde Bk BT"/>
          <w:b/>
          <w:color w:val="002060"/>
          <w:sz w:val="40"/>
          <w:szCs w:val="40"/>
        </w:rPr>
        <w:t>Calderwood Communicates:</w:t>
      </w:r>
    </w:p>
    <w:p w14:paraId="17435A6D" w14:textId="05995099" w:rsidR="00154320" w:rsidRPr="004C57E1" w:rsidRDefault="00FE11BE" w:rsidP="00154320">
      <w:pPr>
        <w:pStyle w:val="Header"/>
        <w:jc w:val="center"/>
        <w:rPr>
          <w:rFonts w:ascii="AvantGarde Bk BT" w:hAnsi="AvantGarde Bk BT"/>
          <w:b/>
          <w:color w:val="002060"/>
          <w:sz w:val="32"/>
          <w:szCs w:val="32"/>
        </w:rPr>
      </w:pPr>
      <w:r>
        <w:rPr>
          <w:rFonts w:ascii="AvantGarde Bk BT" w:hAnsi="AvantGarde Bk BT"/>
          <w:b/>
          <w:color w:val="002060"/>
          <w:sz w:val="32"/>
          <w:szCs w:val="32"/>
        </w:rPr>
        <w:t>P1</w:t>
      </w:r>
      <w:r w:rsidR="00154320" w:rsidRPr="004C57E1">
        <w:rPr>
          <w:rFonts w:ascii="AvantGarde Bk BT" w:hAnsi="AvantGarde Bk BT"/>
          <w:b/>
          <w:color w:val="002060"/>
          <w:sz w:val="32"/>
          <w:szCs w:val="32"/>
        </w:rPr>
        <w:t xml:space="preserve"> Clan Termly Learning Letter</w:t>
      </w:r>
    </w:p>
    <w:p w14:paraId="492D2CF5" w14:textId="596BA80A" w:rsidR="00154320" w:rsidRPr="004C57E1" w:rsidRDefault="00F56E7C" w:rsidP="00154320">
      <w:pPr>
        <w:pStyle w:val="Header"/>
        <w:jc w:val="center"/>
        <w:rPr>
          <w:rFonts w:ascii="AvantGarde Bk BT" w:hAnsi="AvantGarde Bk BT"/>
          <w:b/>
          <w:color w:val="002060"/>
          <w:sz w:val="32"/>
          <w:szCs w:val="32"/>
        </w:rPr>
      </w:pPr>
      <w:r>
        <w:rPr>
          <w:rFonts w:ascii="AvantGarde Bk BT" w:hAnsi="AvantGarde Bk BT"/>
          <w:b/>
          <w:color w:val="002060"/>
          <w:sz w:val="32"/>
          <w:szCs w:val="32"/>
        </w:rPr>
        <w:t>Term 4</w:t>
      </w:r>
      <w:r w:rsidR="005F2316">
        <w:rPr>
          <w:rFonts w:ascii="AvantGarde Bk BT" w:hAnsi="AvantGarde Bk BT"/>
          <w:b/>
          <w:color w:val="002060"/>
          <w:sz w:val="32"/>
          <w:szCs w:val="32"/>
        </w:rPr>
        <w:t xml:space="preserve"> 202</w:t>
      </w:r>
      <w:r w:rsidR="003A7225">
        <w:rPr>
          <w:rFonts w:ascii="AvantGarde Bk BT" w:hAnsi="AvantGarde Bk BT"/>
          <w:b/>
          <w:color w:val="002060"/>
          <w:sz w:val="32"/>
          <w:szCs w:val="32"/>
        </w:rPr>
        <w:t>5/26</w:t>
      </w:r>
    </w:p>
    <w:p w14:paraId="672A6659" w14:textId="77777777" w:rsidR="00154320" w:rsidRDefault="001543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7320" w:rsidRPr="00D8323E" w14:paraId="23474270" w14:textId="77777777" w:rsidTr="66648646">
        <w:trPr>
          <w:trHeight w:val="835"/>
        </w:trPr>
        <w:tc>
          <w:tcPr>
            <w:tcW w:w="10456" w:type="dxa"/>
            <w:shd w:val="clear" w:color="auto" w:fill="002060"/>
          </w:tcPr>
          <w:p w14:paraId="150C098C" w14:textId="035DEC0C" w:rsidR="009577A0" w:rsidRPr="00850815" w:rsidRDefault="00F56E7C" w:rsidP="5D48E47A">
            <w:pPr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</w:pPr>
            <w:r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Welcome to the final term </w:t>
            </w:r>
            <w:r w:rsidR="19117A62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in P1 </w:t>
            </w:r>
            <w:r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at Calderwood! We want to thank you for your support so far and look forward to working closer with you to ensure our Primary 1’s are ready for a smooth transition into Primary 2. For our final term,</w:t>
            </w:r>
            <w:r w:rsidR="001A4B38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w</w:t>
            </w:r>
            <w:r w:rsidR="008B282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e </w:t>
            </w:r>
            <w:r w:rsidR="001A4B38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are continuing</w:t>
            </w:r>
            <w:r w:rsidR="008B282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to work within a </w:t>
            </w:r>
            <w:r w:rsidR="203A81D1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play-based</w:t>
            </w:r>
            <w:r w:rsidR="008B282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learning structure</w:t>
            </w:r>
            <w:r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. Ch</w:t>
            </w:r>
            <w:r w:rsidR="008B282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ildren are exposed to </w:t>
            </w:r>
            <w:r w:rsidR="00E16712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a direct teaching input,</w:t>
            </w:r>
            <w:r w:rsidR="00850815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followed by small group consolidation and</w:t>
            </w:r>
            <w:r w:rsidR="5248EC25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C5D17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850815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hoo</w:t>
            </w:r>
            <w:r w:rsidR="00D633F5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sing </w:t>
            </w:r>
            <w:r w:rsidR="29275FA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their</w:t>
            </w:r>
            <w:r w:rsidR="00D633F5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own learning t</w:t>
            </w:r>
            <w:r w:rsidR="00850815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ime. </w:t>
            </w:r>
            <w:r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Children are still using their own autonomy to complete ‘must do’ and ‘choose’ tasks during their day with support from adults and their peers, but with increasing independence. </w:t>
            </w:r>
            <w:r w:rsidR="001A4B38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409B488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Some things to look forward to in the final term are sports day, </w:t>
            </w:r>
            <w:r w:rsidR="4C360407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our </w:t>
            </w:r>
            <w:r w:rsidR="409B488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school</w:t>
            </w:r>
            <w:r w:rsidR="35C0A3FD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 xml:space="preserve"> trip </w:t>
            </w:r>
            <w:r w:rsidR="409B4883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and, towards summer</w:t>
            </w:r>
            <w:r w:rsidR="10BDA6E6" w:rsidRPr="66648646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, transition activities to prepare for Primary 2!</w:t>
            </w:r>
          </w:p>
        </w:tc>
      </w:tr>
      <w:tr w:rsidR="001929EB" w:rsidRPr="00D8323E" w14:paraId="704AAFC3" w14:textId="77777777" w:rsidTr="66648646">
        <w:tc>
          <w:tcPr>
            <w:tcW w:w="10456" w:type="dxa"/>
            <w:shd w:val="clear" w:color="auto" w:fill="FFFFFF" w:themeFill="background1"/>
          </w:tcPr>
          <w:p w14:paraId="37E0DE52" w14:textId="77777777" w:rsidR="001929EB" w:rsidRPr="00F7685F" w:rsidRDefault="00F7685F" w:rsidP="00CE5F27">
            <w:pPr>
              <w:rPr>
                <w:rFonts w:ascii="HelveticaNeueLT Pro 43 LtEx" w:hAnsi="HelveticaNeueLT Pro 43 LtEx" w:cstheme="minorHAnsi"/>
                <w:b/>
                <w:color w:val="002060"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  <w:t>This is an overview of all learning experiences offered. These experiences may be differentiated to support and challenge each child</w:t>
            </w:r>
            <w:r w:rsidR="00EE4C34"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  <w:t xml:space="preserve">. </w:t>
            </w:r>
          </w:p>
        </w:tc>
      </w:tr>
      <w:tr w:rsidR="001929EB" w:rsidRPr="00D8323E" w14:paraId="7D8EE850" w14:textId="77777777" w:rsidTr="66648646">
        <w:tc>
          <w:tcPr>
            <w:tcW w:w="10456" w:type="dxa"/>
            <w:shd w:val="clear" w:color="auto" w:fill="002060"/>
          </w:tcPr>
          <w:p w14:paraId="7ED560F8" w14:textId="77777777" w:rsidR="001929EB" w:rsidRPr="00F7685F" w:rsidRDefault="00F7685F">
            <w:pPr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 xml:space="preserve">English &amp; </w:t>
            </w:r>
            <w:r w:rsidR="001929EB"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Literacy</w:t>
            </w:r>
          </w:p>
        </w:tc>
      </w:tr>
      <w:tr w:rsidR="001929EB" w:rsidRPr="00D8323E" w14:paraId="34CEAC37" w14:textId="77777777" w:rsidTr="66648646">
        <w:tc>
          <w:tcPr>
            <w:tcW w:w="10456" w:type="dxa"/>
          </w:tcPr>
          <w:p w14:paraId="3BBB1586" w14:textId="77777777" w:rsidR="001929EB" w:rsidRDefault="0036555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8323E">
              <w:rPr>
                <w:rFonts w:cstheme="minorHAnsi"/>
                <w:b/>
                <w:sz w:val="24"/>
                <w:szCs w:val="24"/>
                <w:u w:val="single"/>
              </w:rPr>
              <w:t>Listening and Talking</w:t>
            </w:r>
          </w:p>
          <w:p w14:paraId="0A37501D" w14:textId="2F3FF23C" w:rsidR="00F56E7C" w:rsidRPr="00F56E7C" w:rsidRDefault="5D48E47A" w:rsidP="5D48E47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Develop ability to structure and ask questions. </w:t>
            </w:r>
          </w:p>
          <w:p w14:paraId="4FCBD2D5" w14:textId="60918CFD" w:rsidR="5D48E47A" w:rsidRDefault="5D48E47A" w:rsidP="5D48E47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Make simple predictions about texts.</w:t>
            </w:r>
          </w:p>
          <w:p w14:paraId="4DB8F4EA" w14:textId="6AA7057C" w:rsidR="5D48E47A" w:rsidRDefault="5D48E47A" w:rsidP="5D48E47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Ask and answer questions about texts to illustrate understanding.</w:t>
            </w:r>
          </w:p>
          <w:p w14:paraId="43CCD87C" w14:textId="2740EC2E" w:rsidR="5D48E47A" w:rsidRDefault="5D48E47A" w:rsidP="5D48E47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Use new vocabulary and phrases in a variety of contexts.</w:t>
            </w:r>
          </w:p>
          <w:p w14:paraId="6FFC0775" w14:textId="77777777" w:rsidR="00F56E7C" w:rsidRDefault="00365558" w:rsidP="0036555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8323E">
              <w:rPr>
                <w:rFonts w:cstheme="minorHAnsi"/>
                <w:b/>
                <w:sz w:val="24"/>
                <w:szCs w:val="24"/>
                <w:u w:val="single"/>
              </w:rPr>
              <w:t>Writing</w:t>
            </w:r>
          </w:p>
          <w:p w14:paraId="7923EE1F" w14:textId="63B1ADAB" w:rsidR="00F56E7C" w:rsidRDefault="5D48E47A" w:rsidP="5D48E47A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Continue to independently formulate ideas and use them to plan writing pieces.</w:t>
            </w:r>
          </w:p>
          <w:p w14:paraId="5281576E" w14:textId="39306988" w:rsidR="00F56E7C" w:rsidRDefault="5D48E47A" w:rsidP="5D48E47A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Use phonological knowledge to sound out, build and write more complex words.</w:t>
            </w:r>
          </w:p>
          <w:p w14:paraId="02EB378F" w14:textId="6B7D6D52" w:rsidR="00F56E7C" w:rsidRDefault="5D48E47A" w:rsidP="5D48E47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Extend knowledge of uppercase letters and when to use them.</w:t>
            </w:r>
          </w:p>
          <w:p w14:paraId="3D1BA029" w14:textId="3B9BDCB6" w:rsidR="5D48E47A" w:rsidRDefault="5D48E47A" w:rsidP="5D48E47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Engage in dictation to help promote greater writing fluency. </w:t>
            </w:r>
          </w:p>
          <w:p w14:paraId="781319BF" w14:textId="190A9C1C" w:rsidR="5D48E47A" w:rsidRDefault="5D48E47A" w:rsidP="5D48E47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Develop ability to track, check and read writing back during and after the writing process.</w:t>
            </w:r>
          </w:p>
          <w:p w14:paraId="25FACD4A" w14:textId="7BA6AB98" w:rsidR="5D48E47A" w:rsidRPr="00F8014D" w:rsidRDefault="5D48E47A" w:rsidP="5D48E47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Continue to engage in self-assessment of writing. </w:t>
            </w:r>
          </w:p>
          <w:p w14:paraId="4411E107" w14:textId="3557153C" w:rsidR="00F8014D" w:rsidRDefault="00F8014D" w:rsidP="5D48E47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 genre of recount </w:t>
            </w:r>
          </w:p>
          <w:p w14:paraId="778F0F42" w14:textId="77777777" w:rsidR="00365558" w:rsidRDefault="00365558" w:rsidP="5D48E47A">
            <w:pPr>
              <w:rPr>
                <w:sz w:val="24"/>
                <w:szCs w:val="24"/>
              </w:rPr>
            </w:pPr>
            <w:r w:rsidRPr="5D48E47A">
              <w:rPr>
                <w:b/>
                <w:bCs/>
                <w:sz w:val="24"/>
                <w:szCs w:val="24"/>
                <w:u w:val="single"/>
              </w:rPr>
              <w:t>Reading</w:t>
            </w:r>
          </w:p>
          <w:p w14:paraId="6A05A809" w14:textId="32CF35A7" w:rsidR="00F56E7C" w:rsidRPr="00F56E7C" w:rsidRDefault="5D48E47A" w:rsidP="5D48E47A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Explore Reciprocal Reading Strategies in greater depth (summarising, questioning, clarifying, predicting) to support the development of strong comprehension skills. </w:t>
            </w:r>
          </w:p>
          <w:p w14:paraId="51CCD15E" w14:textId="559E5D75" w:rsidR="009577A0" w:rsidRDefault="5D48E47A" w:rsidP="5D48E47A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 Develop an increased bank of tricky words that children can read, write and say.</w:t>
            </w:r>
          </w:p>
          <w:p w14:paraId="1B1161F0" w14:textId="3455B525" w:rsidR="009577A0" w:rsidRDefault="5D48E47A" w:rsidP="5D48E47A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Continue to explore texts features such as bold, italics and speech marks through whole class and small group reading studies</w:t>
            </w:r>
          </w:p>
          <w:p w14:paraId="6E60421F" w14:textId="75BF5199" w:rsidR="009577A0" w:rsidRDefault="5D48E47A" w:rsidP="5D48E47A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Further build ability to segment and blend familiar and unfamiliar words </w:t>
            </w:r>
          </w:p>
          <w:p w14:paraId="7A907702" w14:textId="37292DB4" w:rsidR="009577A0" w:rsidRDefault="009577A0" w:rsidP="5D48E47A">
            <w:pPr>
              <w:rPr>
                <w:b/>
                <w:bCs/>
                <w:sz w:val="24"/>
                <w:szCs w:val="24"/>
                <w:u w:val="single"/>
              </w:rPr>
            </w:pPr>
            <w:r w:rsidRPr="5D48E47A">
              <w:rPr>
                <w:b/>
                <w:bCs/>
                <w:sz w:val="24"/>
                <w:szCs w:val="24"/>
                <w:u w:val="single"/>
              </w:rPr>
              <w:t>Phonics</w:t>
            </w:r>
          </w:p>
          <w:p w14:paraId="207F09E9" w14:textId="37FD04EE" w:rsidR="009577A0" w:rsidRDefault="00DB63B9" w:rsidP="6664864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>Continue working through</w:t>
            </w:r>
            <w:r w:rsidR="000A2DEA" w:rsidRPr="66648646">
              <w:rPr>
                <w:sz w:val="24"/>
                <w:szCs w:val="24"/>
              </w:rPr>
              <w:t xml:space="preserve"> the</w:t>
            </w:r>
            <w:r w:rsidR="009577A0" w:rsidRPr="66648646">
              <w:rPr>
                <w:sz w:val="24"/>
                <w:szCs w:val="24"/>
              </w:rPr>
              <w:t xml:space="preserve"> </w:t>
            </w:r>
            <w:r w:rsidRPr="66648646">
              <w:rPr>
                <w:sz w:val="24"/>
                <w:szCs w:val="24"/>
              </w:rPr>
              <w:t xml:space="preserve">Letterland </w:t>
            </w:r>
            <w:r w:rsidR="00854E9B" w:rsidRPr="66648646">
              <w:rPr>
                <w:sz w:val="24"/>
                <w:szCs w:val="24"/>
              </w:rPr>
              <w:t xml:space="preserve">phonics </w:t>
            </w:r>
            <w:r w:rsidRPr="66648646">
              <w:rPr>
                <w:sz w:val="24"/>
                <w:szCs w:val="24"/>
              </w:rPr>
              <w:t>program</w:t>
            </w:r>
            <w:r w:rsidR="00F8014D" w:rsidRPr="66648646">
              <w:rPr>
                <w:sz w:val="24"/>
                <w:szCs w:val="24"/>
              </w:rPr>
              <w:t xml:space="preserve"> </w:t>
            </w:r>
            <w:r w:rsidR="7A3EF8BE" w:rsidRPr="66648646">
              <w:rPr>
                <w:sz w:val="24"/>
                <w:szCs w:val="24"/>
              </w:rPr>
              <w:t>e.g. ch, sh, ee, oo</w:t>
            </w:r>
          </w:p>
          <w:p w14:paraId="3919CEB9" w14:textId="67067B6A" w:rsidR="00165618" w:rsidRDefault="5D48E47A" w:rsidP="5D48E47A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Extend children’s knowledge of digraphs and trigraphs </w:t>
            </w:r>
          </w:p>
          <w:p w14:paraId="1B45DC2D" w14:textId="52F0BEFE" w:rsidR="00165618" w:rsidRDefault="5D48E47A" w:rsidP="5D48E47A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Continue to explore adjacent consonants to improve phonological awareness and accuracy of written words </w:t>
            </w:r>
          </w:p>
          <w:p w14:paraId="30241250" w14:textId="698B6AB7" w:rsidR="5D48E47A" w:rsidRDefault="5D48E47A" w:rsidP="5D48E47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u w:val="single"/>
              </w:rPr>
            </w:pPr>
            <w:r w:rsidRPr="66648646">
              <w:rPr>
                <w:sz w:val="24"/>
                <w:szCs w:val="24"/>
              </w:rPr>
              <w:t xml:space="preserve">Consolidate all </w:t>
            </w:r>
            <w:r w:rsidR="67D44F9F" w:rsidRPr="66648646">
              <w:rPr>
                <w:sz w:val="24"/>
                <w:szCs w:val="24"/>
              </w:rPr>
              <w:t xml:space="preserve">previously </w:t>
            </w:r>
            <w:r w:rsidRPr="66648646">
              <w:rPr>
                <w:sz w:val="24"/>
                <w:szCs w:val="24"/>
              </w:rPr>
              <w:t>learn</w:t>
            </w:r>
            <w:r w:rsidR="3A035EFA" w:rsidRPr="66648646">
              <w:rPr>
                <w:sz w:val="24"/>
                <w:szCs w:val="24"/>
              </w:rPr>
              <w:t>ed</w:t>
            </w:r>
            <w:r w:rsidRPr="66648646">
              <w:rPr>
                <w:sz w:val="24"/>
                <w:szCs w:val="24"/>
              </w:rPr>
              <w:t xml:space="preserve"> sounds </w:t>
            </w:r>
            <w:r w:rsidR="00F8014D" w:rsidRPr="66648646">
              <w:rPr>
                <w:sz w:val="24"/>
                <w:szCs w:val="24"/>
              </w:rPr>
              <w:t>ahead of transition</w:t>
            </w:r>
          </w:p>
          <w:p w14:paraId="0C2F6C69" w14:textId="24C1087D" w:rsidR="00463A04" w:rsidRDefault="00463A04" w:rsidP="66648646">
            <w:pPr>
              <w:rPr>
                <w:b/>
                <w:bCs/>
                <w:sz w:val="24"/>
                <w:szCs w:val="24"/>
                <w:u w:val="single"/>
              </w:rPr>
            </w:pPr>
            <w:r w:rsidRPr="66648646">
              <w:rPr>
                <w:b/>
                <w:bCs/>
                <w:sz w:val="24"/>
                <w:szCs w:val="24"/>
                <w:u w:val="single"/>
              </w:rPr>
              <w:t>One Plus Two</w:t>
            </w:r>
            <w:r w:rsidR="516494B4" w:rsidRPr="66648646">
              <w:rPr>
                <w:b/>
                <w:bCs/>
                <w:sz w:val="24"/>
                <w:szCs w:val="24"/>
                <w:u w:val="single"/>
              </w:rPr>
              <w:t xml:space="preserve"> (French) </w:t>
            </w:r>
          </w:p>
          <w:p w14:paraId="079150EB" w14:textId="789F1F0D" w:rsidR="00791269" w:rsidRPr="00463A04" w:rsidRDefault="5D48E47A" w:rsidP="5D48E47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Numbers to 10</w:t>
            </w:r>
          </w:p>
          <w:p w14:paraId="7F06A268" w14:textId="77B0ACEE" w:rsidR="00791269" w:rsidRPr="00463A04" w:rsidRDefault="5D48E47A" w:rsidP="5D48E47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Days of the week </w:t>
            </w:r>
          </w:p>
          <w:p w14:paraId="1D58BFBF" w14:textId="77777777" w:rsidR="00791269" w:rsidRDefault="5D48E47A" w:rsidP="5D48E47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 xml:space="preserve">Weather phrases </w:t>
            </w:r>
          </w:p>
          <w:p w14:paraId="5A39BBE3" w14:textId="15431D5D" w:rsidR="003A7225" w:rsidRPr="00463A04" w:rsidRDefault="003A7225" w:rsidP="5D48E47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Colours</w:t>
            </w:r>
          </w:p>
        </w:tc>
      </w:tr>
      <w:tr w:rsidR="001929EB" w:rsidRPr="00D8323E" w14:paraId="0FD027E2" w14:textId="77777777" w:rsidTr="66648646">
        <w:tc>
          <w:tcPr>
            <w:tcW w:w="10456" w:type="dxa"/>
            <w:shd w:val="clear" w:color="auto" w:fill="002060"/>
          </w:tcPr>
          <w:p w14:paraId="5A727917" w14:textId="77777777" w:rsidR="001929EB" w:rsidRPr="00F7685F" w:rsidRDefault="001929EB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Numeracy</w:t>
            </w:r>
            <w:r w:rsidR="00F7685F"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 xml:space="preserve"> &amp; Maths </w:t>
            </w:r>
          </w:p>
        </w:tc>
      </w:tr>
      <w:tr w:rsidR="00B65EE0" w:rsidRPr="00D8323E" w14:paraId="0A9F7995" w14:textId="77777777" w:rsidTr="66648646">
        <w:tc>
          <w:tcPr>
            <w:tcW w:w="10456" w:type="dxa"/>
          </w:tcPr>
          <w:p w14:paraId="727B1198" w14:textId="77777777" w:rsidR="00D036F0" w:rsidRPr="00D8323E" w:rsidRDefault="00D036F0" w:rsidP="00D036F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Numeracy</w:t>
            </w:r>
          </w:p>
          <w:p w14:paraId="41C8F396" w14:textId="2E2F2548" w:rsidR="00725182" w:rsidRPr="008D10CF" w:rsidRDefault="55365304" w:rsidP="55365304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5D48E47A">
              <w:rPr>
                <w:sz w:val="24"/>
                <w:szCs w:val="24"/>
              </w:rPr>
              <w:t>Order all numbers forwards and backwards within the range 0 - 30.</w:t>
            </w:r>
          </w:p>
          <w:p w14:paraId="2B125FDE" w14:textId="465DDE15" w:rsidR="55365304" w:rsidRDefault="55365304" w:rsidP="5536530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4DC1B96">
              <w:rPr>
                <w:sz w:val="24"/>
                <w:szCs w:val="24"/>
              </w:rPr>
              <w:t>Add and subtract mentally to 10 and beyond.</w:t>
            </w:r>
          </w:p>
          <w:p w14:paraId="35256C1E" w14:textId="23C32784" w:rsidR="55365304" w:rsidRDefault="55365304" w:rsidP="04DC1B9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</w:rPr>
            </w:pPr>
            <w:r w:rsidRPr="04DC1B96">
              <w:rPr>
                <w:sz w:val="24"/>
                <w:szCs w:val="24"/>
              </w:rPr>
              <w:lastRenderedPageBreak/>
              <w:t>Use the mathematical symbols +, − and = appropriately.</w:t>
            </w:r>
          </w:p>
          <w:p w14:paraId="207CB55E" w14:textId="20C5D485" w:rsidR="04DC1B96" w:rsidRDefault="04DC1B96" w:rsidP="04DC1B9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4DC1B96">
              <w:rPr>
                <w:rFonts w:eastAsiaTheme="minorEastAsia"/>
                <w:sz w:val="24"/>
                <w:szCs w:val="24"/>
              </w:rPr>
              <w:t xml:space="preserve">Identify odd and even numbers up to 2 digits. </w:t>
            </w:r>
          </w:p>
          <w:p w14:paraId="0EF9AA4A" w14:textId="4B7E5B57" w:rsidR="04DC1B96" w:rsidRPr="005C7FF1" w:rsidRDefault="04DC1B96" w:rsidP="04DC1B9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4DC1B96">
              <w:rPr>
                <w:rFonts w:eastAsiaTheme="minorEastAsia"/>
                <w:sz w:val="24"/>
                <w:szCs w:val="24"/>
              </w:rPr>
              <w:t xml:space="preserve">Practice counting on and back from different numbers. </w:t>
            </w:r>
          </w:p>
          <w:p w14:paraId="552B15F2" w14:textId="71E6FAD8" w:rsidR="005C7FF1" w:rsidRDefault="005C7FF1" w:rsidP="04DC1B9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 simple fractions – halves and quarters. </w:t>
            </w:r>
          </w:p>
          <w:p w14:paraId="1E04FC53" w14:textId="74A4F8F6" w:rsidR="00F56E7C" w:rsidRPr="00FE11BE" w:rsidRDefault="00D036F0" w:rsidP="553653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66648646">
              <w:rPr>
                <w:b/>
                <w:bCs/>
                <w:sz w:val="24"/>
                <w:szCs w:val="24"/>
                <w:u w:val="single"/>
              </w:rPr>
              <w:t>Maths</w:t>
            </w:r>
            <w:r w:rsidR="55365304" w:rsidRPr="66648646">
              <w:rPr>
                <w:sz w:val="24"/>
                <w:szCs w:val="24"/>
              </w:rPr>
              <w:t xml:space="preserve"> </w:t>
            </w:r>
          </w:p>
          <w:p w14:paraId="1495BC36" w14:textId="6155CADF" w:rsidR="00F8014D" w:rsidRPr="00725182" w:rsidRDefault="56891E34" w:rsidP="6664864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>Data and Analysis - c</w:t>
            </w:r>
            <w:r w:rsidR="55365304" w:rsidRPr="66648646">
              <w:rPr>
                <w:sz w:val="24"/>
                <w:szCs w:val="24"/>
              </w:rPr>
              <w:t>ollect objects and ask questions to gather information, organising and displaying findings in different ways.</w:t>
            </w:r>
          </w:p>
          <w:p w14:paraId="338ABD87" w14:textId="25BACB59" w:rsidR="00F8014D" w:rsidRPr="00725182" w:rsidRDefault="7655E9AA" w:rsidP="6664864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</w:rPr>
            </w:pPr>
            <w:r w:rsidRPr="66648646">
              <w:rPr>
                <w:rFonts w:eastAsiaTheme="minorEastAsia"/>
                <w:sz w:val="24"/>
                <w:szCs w:val="24"/>
              </w:rPr>
              <w:t>Time – reading and showing o’clock on analogue and digital clocks</w:t>
            </w:r>
            <w:r w:rsidR="54187AAA" w:rsidRPr="66648646">
              <w:rPr>
                <w:rFonts w:eastAsiaTheme="minorEastAsia"/>
                <w:sz w:val="24"/>
                <w:szCs w:val="24"/>
              </w:rPr>
              <w:t>.</w:t>
            </w:r>
          </w:p>
          <w:p w14:paraId="4B94D5A5" w14:textId="65A452C6" w:rsidR="00F8014D" w:rsidRPr="00725182" w:rsidRDefault="7655E9AA" w:rsidP="6664864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</w:rPr>
            </w:pPr>
            <w:r w:rsidRPr="66648646">
              <w:rPr>
                <w:rFonts w:eastAsiaTheme="minorEastAsia"/>
                <w:sz w:val="24"/>
                <w:szCs w:val="24"/>
              </w:rPr>
              <w:t>Money – recognising</w:t>
            </w:r>
            <w:r w:rsidR="00486C6A">
              <w:rPr>
                <w:rFonts w:eastAsiaTheme="minorEastAsia"/>
                <w:sz w:val="24"/>
                <w:szCs w:val="24"/>
              </w:rPr>
              <w:t>, ordering and adding</w:t>
            </w:r>
            <w:r w:rsidR="00814242">
              <w:rPr>
                <w:rFonts w:eastAsiaTheme="minorEastAsia"/>
                <w:sz w:val="24"/>
                <w:szCs w:val="24"/>
              </w:rPr>
              <w:t xml:space="preserve"> </w:t>
            </w:r>
            <w:r w:rsidRPr="66648646">
              <w:rPr>
                <w:rFonts w:eastAsiaTheme="minorEastAsia"/>
                <w:sz w:val="24"/>
                <w:szCs w:val="24"/>
              </w:rPr>
              <w:t>co</w:t>
            </w:r>
            <w:r w:rsidR="79BB865B" w:rsidRPr="66648646">
              <w:rPr>
                <w:rFonts w:eastAsiaTheme="minorEastAsia"/>
                <w:sz w:val="24"/>
                <w:szCs w:val="24"/>
              </w:rPr>
              <w:t>ins</w:t>
            </w:r>
            <w:r w:rsidR="3CBD388D" w:rsidRPr="66648646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1929EB" w:rsidRPr="00D8323E" w14:paraId="3A29FA9D" w14:textId="77777777" w:rsidTr="66648646">
        <w:tc>
          <w:tcPr>
            <w:tcW w:w="10456" w:type="dxa"/>
            <w:shd w:val="clear" w:color="auto" w:fill="002060"/>
          </w:tcPr>
          <w:p w14:paraId="384A9904" w14:textId="77777777" w:rsidR="001929EB" w:rsidRPr="00F7685F" w:rsidRDefault="001929EB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lastRenderedPageBreak/>
              <w:t>Health and Wellbeing</w:t>
            </w:r>
          </w:p>
        </w:tc>
      </w:tr>
      <w:tr w:rsidR="001929EB" w:rsidRPr="00D8323E" w14:paraId="718DC190" w14:textId="77777777" w:rsidTr="66648646">
        <w:tc>
          <w:tcPr>
            <w:tcW w:w="10456" w:type="dxa"/>
          </w:tcPr>
          <w:p w14:paraId="02193B51" w14:textId="63672E08" w:rsidR="000F5158" w:rsidRDefault="00F56E7C" w:rsidP="6664864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>Continue to e</w:t>
            </w:r>
            <w:r w:rsidR="00725182" w:rsidRPr="66648646">
              <w:rPr>
                <w:sz w:val="24"/>
                <w:szCs w:val="24"/>
              </w:rPr>
              <w:t xml:space="preserve">xplore the </w:t>
            </w:r>
            <w:r w:rsidR="5FD043D1" w:rsidRPr="66648646">
              <w:rPr>
                <w:sz w:val="24"/>
                <w:szCs w:val="24"/>
              </w:rPr>
              <w:t xml:space="preserve">Zones of Regulation </w:t>
            </w:r>
            <w:r w:rsidR="37917B83" w:rsidRPr="66648646">
              <w:rPr>
                <w:sz w:val="24"/>
                <w:szCs w:val="24"/>
              </w:rPr>
              <w:t>and developing strategies for managing different emotions.</w:t>
            </w:r>
          </w:p>
          <w:p w14:paraId="12C1ED5B" w14:textId="0054F01A" w:rsidR="001A4B38" w:rsidRPr="00100363" w:rsidRDefault="37917B83" w:rsidP="6664864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>Explore the Eatwell Plate and healthy eating.</w:t>
            </w:r>
          </w:p>
          <w:p w14:paraId="7C3F2D4D" w14:textId="580B5CC4" w:rsidR="25837F8D" w:rsidRDefault="25837F8D" w:rsidP="6664864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 xml:space="preserve">Explore medicines and </w:t>
            </w:r>
            <w:r w:rsidR="4EC8707A" w:rsidRPr="66648646">
              <w:rPr>
                <w:sz w:val="24"/>
                <w:szCs w:val="24"/>
              </w:rPr>
              <w:t xml:space="preserve">some harmful </w:t>
            </w:r>
            <w:r w:rsidRPr="66648646">
              <w:rPr>
                <w:sz w:val="24"/>
                <w:szCs w:val="24"/>
              </w:rPr>
              <w:t>substances – what is safe, helpful or harmful</w:t>
            </w:r>
            <w:r w:rsidR="46E5C2D2" w:rsidRPr="66648646">
              <w:rPr>
                <w:sz w:val="24"/>
                <w:szCs w:val="24"/>
              </w:rPr>
              <w:t>.</w:t>
            </w:r>
          </w:p>
          <w:p w14:paraId="0050E78A" w14:textId="29AAFAFD" w:rsidR="25837F8D" w:rsidRDefault="25837F8D" w:rsidP="6664864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>Explore RSHP (More information provided on the parent Chronicle)</w:t>
            </w:r>
            <w:r w:rsidR="5644D003" w:rsidRPr="66648646">
              <w:rPr>
                <w:sz w:val="24"/>
                <w:szCs w:val="24"/>
              </w:rPr>
              <w:t>.</w:t>
            </w:r>
          </w:p>
          <w:p w14:paraId="2DF95AB9" w14:textId="2662A576" w:rsidR="66648646" w:rsidRDefault="66648646" w:rsidP="66648646">
            <w:pPr>
              <w:pStyle w:val="ListParagraph"/>
              <w:rPr>
                <w:sz w:val="24"/>
                <w:szCs w:val="24"/>
              </w:rPr>
            </w:pPr>
          </w:p>
          <w:p w14:paraId="6363C10D" w14:textId="77777777" w:rsidR="00402074" w:rsidRDefault="00BA28E2" w:rsidP="00402074">
            <w:pPr>
              <w:ind w:left="36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8323E">
              <w:rPr>
                <w:rFonts w:cstheme="minorHAnsi"/>
                <w:b/>
                <w:sz w:val="24"/>
                <w:szCs w:val="24"/>
                <w:u w:val="single"/>
              </w:rPr>
              <w:t>P</w:t>
            </w:r>
            <w:r w:rsidR="001F7F21" w:rsidRPr="00D8323E">
              <w:rPr>
                <w:rFonts w:cstheme="minorHAnsi"/>
                <w:b/>
                <w:sz w:val="24"/>
                <w:szCs w:val="24"/>
                <w:u w:val="single"/>
              </w:rPr>
              <w:t>.E</w:t>
            </w:r>
          </w:p>
          <w:p w14:paraId="72FD055B" w14:textId="5C57D3C5" w:rsidR="00FE11BE" w:rsidRDefault="00FE11BE" w:rsidP="0040207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66648646">
              <w:rPr>
                <w:rFonts w:ascii="Arial" w:hAnsi="Arial" w:cs="Arial"/>
              </w:rPr>
              <w:t>Athletics</w:t>
            </w:r>
          </w:p>
          <w:p w14:paraId="4B0D58A1" w14:textId="0A51E8DA" w:rsidR="00EB46DE" w:rsidRPr="00402074" w:rsidRDefault="00FE11BE" w:rsidP="666486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66648646">
              <w:rPr>
                <w:rFonts w:ascii="Arial" w:hAnsi="Arial" w:cs="Arial"/>
              </w:rPr>
              <w:t>Sports Day prep</w:t>
            </w:r>
            <w:r w:rsidR="003A7225" w:rsidRPr="66648646">
              <w:rPr>
                <w:rFonts w:ascii="Arial" w:hAnsi="Arial" w:cs="Arial"/>
              </w:rPr>
              <w:t>a</w:t>
            </w:r>
            <w:r w:rsidRPr="66648646">
              <w:rPr>
                <w:rFonts w:ascii="Arial" w:hAnsi="Arial" w:cs="Arial"/>
              </w:rPr>
              <w:t>ration</w:t>
            </w:r>
            <w:r w:rsidR="16A376BE" w:rsidRPr="66648646">
              <w:rPr>
                <w:rFonts w:ascii="Arial" w:hAnsi="Arial" w:cs="Arial"/>
              </w:rPr>
              <w:t xml:space="preserve"> – children will be taking part in a variety of different Sports Day Activities this term. This m</w:t>
            </w:r>
            <w:r w:rsidR="07D74E77" w:rsidRPr="66648646">
              <w:rPr>
                <w:rFonts w:ascii="Arial" w:hAnsi="Arial" w:cs="Arial"/>
              </w:rPr>
              <w:t>ay</w:t>
            </w:r>
            <w:r w:rsidR="16A376BE" w:rsidRPr="66648646">
              <w:rPr>
                <w:rFonts w:ascii="Arial" w:hAnsi="Arial" w:cs="Arial"/>
              </w:rPr>
              <w:t xml:space="preserve"> </w:t>
            </w:r>
            <w:r w:rsidR="47819E4D" w:rsidRPr="66648646">
              <w:rPr>
                <w:rFonts w:ascii="Arial" w:hAnsi="Arial" w:cs="Arial"/>
              </w:rPr>
              <w:t>include</w:t>
            </w:r>
            <w:r w:rsidR="16A376BE" w:rsidRPr="66648646">
              <w:rPr>
                <w:rFonts w:ascii="Arial" w:hAnsi="Arial" w:cs="Arial"/>
              </w:rPr>
              <w:t xml:space="preserve"> egg &amp; spoon races, relay races, etc. These will depend on what the children decide.</w:t>
            </w:r>
          </w:p>
          <w:p w14:paraId="3DEEC669" w14:textId="641F63DD" w:rsidR="00EB46DE" w:rsidRPr="00402074" w:rsidRDefault="16A376BE" w:rsidP="16A376BE">
            <w:pPr>
              <w:pStyle w:val="ListParagraph"/>
              <w:numPr>
                <w:ilvl w:val="0"/>
                <w:numId w:val="26"/>
              </w:numPr>
            </w:pPr>
            <w:r w:rsidRPr="66648646">
              <w:rPr>
                <w:rFonts w:ascii="Arial" w:hAnsi="Arial" w:cs="Arial"/>
              </w:rPr>
              <w:t>Team games</w:t>
            </w:r>
          </w:p>
        </w:tc>
      </w:tr>
      <w:tr w:rsidR="001929EB" w:rsidRPr="00D8323E" w14:paraId="013789EF" w14:textId="77777777" w:rsidTr="66648646">
        <w:tc>
          <w:tcPr>
            <w:tcW w:w="10456" w:type="dxa"/>
            <w:shd w:val="clear" w:color="auto" w:fill="002060"/>
          </w:tcPr>
          <w:p w14:paraId="6EBD2E94" w14:textId="77777777" w:rsidR="001929EB" w:rsidRPr="00F7685F" w:rsidRDefault="001929EB">
            <w:pPr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Interdisciplinary Learning</w:t>
            </w:r>
          </w:p>
        </w:tc>
      </w:tr>
      <w:tr w:rsidR="001929EB" w:rsidRPr="00D8323E" w14:paraId="28BD86B8" w14:textId="77777777" w:rsidTr="66648646">
        <w:tc>
          <w:tcPr>
            <w:tcW w:w="10456" w:type="dxa"/>
          </w:tcPr>
          <w:p w14:paraId="24061B60" w14:textId="355D06C1" w:rsidR="16A376BE" w:rsidRDefault="00FE11BE" w:rsidP="16A376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Spring and living things.</w:t>
            </w:r>
          </w:p>
          <w:p w14:paraId="01130956" w14:textId="33DA50E6" w:rsidR="00FE11BE" w:rsidRDefault="00FE11BE" w:rsidP="66648646">
            <w:pPr>
              <w:rPr>
                <w:sz w:val="24"/>
                <w:szCs w:val="24"/>
              </w:rPr>
            </w:pPr>
          </w:p>
          <w:p w14:paraId="13250CB7" w14:textId="6429AC0E" w:rsidR="00F56E7C" w:rsidRDefault="00E63986" w:rsidP="66648646">
            <w:pPr>
              <w:rPr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 xml:space="preserve">Our Interdisciplinary Learning context is influenced </w:t>
            </w:r>
            <w:r w:rsidR="00100363" w:rsidRPr="66648646">
              <w:rPr>
                <w:sz w:val="24"/>
                <w:szCs w:val="24"/>
              </w:rPr>
              <w:t>and directed</w:t>
            </w:r>
            <w:r w:rsidRPr="66648646">
              <w:rPr>
                <w:sz w:val="24"/>
                <w:szCs w:val="24"/>
              </w:rPr>
              <w:t xml:space="preserve"> by the children’s interests</w:t>
            </w:r>
            <w:r w:rsidR="00100363" w:rsidRPr="66648646">
              <w:rPr>
                <w:sz w:val="24"/>
                <w:szCs w:val="24"/>
              </w:rPr>
              <w:t xml:space="preserve"> and needs</w:t>
            </w:r>
            <w:r w:rsidRPr="66648646">
              <w:rPr>
                <w:sz w:val="24"/>
                <w:szCs w:val="24"/>
              </w:rPr>
              <w:t xml:space="preserve">. </w:t>
            </w:r>
            <w:r w:rsidR="00100363" w:rsidRPr="66648646">
              <w:rPr>
                <w:sz w:val="24"/>
                <w:szCs w:val="24"/>
              </w:rPr>
              <w:t>The above focus is a sta</w:t>
            </w:r>
            <w:r w:rsidR="006E66C8" w:rsidRPr="66648646">
              <w:rPr>
                <w:sz w:val="24"/>
                <w:szCs w:val="24"/>
              </w:rPr>
              <w:t>rting point for this term and will be evaluated on an ongoing basis</w:t>
            </w:r>
            <w:r w:rsidR="005F2316" w:rsidRPr="66648646">
              <w:rPr>
                <w:sz w:val="24"/>
                <w:szCs w:val="24"/>
              </w:rPr>
              <w:t xml:space="preserve"> and may therefore differ for each clan</w:t>
            </w:r>
            <w:r w:rsidR="006E66C8" w:rsidRPr="66648646">
              <w:rPr>
                <w:sz w:val="24"/>
                <w:szCs w:val="24"/>
              </w:rPr>
              <w:t xml:space="preserve">. </w:t>
            </w:r>
          </w:p>
          <w:p w14:paraId="049F31CB" w14:textId="0C4E2F62" w:rsidR="003114BA" w:rsidRPr="00FE11BE" w:rsidRDefault="003114BA" w:rsidP="66648646">
            <w:pPr>
              <w:rPr>
                <w:sz w:val="24"/>
                <w:szCs w:val="24"/>
              </w:rPr>
            </w:pPr>
          </w:p>
        </w:tc>
      </w:tr>
      <w:tr w:rsidR="001929EB" w:rsidRPr="00D8323E" w14:paraId="4E95CD59" w14:textId="77777777" w:rsidTr="66648646">
        <w:tc>
          <w:tcPr>
            <w:tcW w:w="10456" w:type="dxa"/>
            <w:shd w:val="clear" w:color="auto" w:fill="002060"/>
          </w:tcPr>
          <w:p w14:paraId="07601E76" w14:textId="77777777" w:rsidR="001929EB" w:rsidRPr="00F7685F" w:rsidRDefault="00D8323E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Discrete Learning</w:t>
            </w:r>
          </w:p>
        </w:tc>
      </w:tr>
      <w:tr w:rsidR="001929EB" w:rsidRPr="00D8323E" w14:paraId="417803C2" w14:textId="77777777" w:rsidTr="66648646">
        <w:tc>
          <w:tcPr>
            <w:tcW w:w="10456" w:type="dxa"/>
          </w:tcPr>
          <w:p w14:paraId="6E565882" w14:textId="77777777" w:rsidR="007F4C2E" w:rsidRDefault="007F4C2E" w:rsidP="00F56E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Across the Curriculum:</w:t>
            </w:r>
          </w:p>
          <w:p w14:paraId="117902DD" w14:textId="018E54CA" w:rsidR="00F56E7C" w:rsidRDefault="007F4C2E" w:rsidP="00F56E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Transition to P2</w:t>
            </w:r>
          </w:p>
          <w:p w14:paraId="01A5DBFA" w14:textId="68D66D65" w:rsidR="007F4C2E" w:rsidRDefault="007F4C2E" w:rsidP="00F56E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Sports Day (Highland Games)</w:t>
            </w:r>
          </w:p>
          <w:p w14:paraId="052FAA4A" w14:textId="7BDED274" w:rsidR="00F8014D" w:rsidRDefault="00F8014D" w:rsidP="66648646">
            <w:pPr>
              <w:rPr>
                <w:sz w:val="24"/>
                <w:szCs w:val="24"/>
              </w:rPr>
            </w:pPr>
            <w:r w:rsidRPr="66648646">
              <w:rPr>
                <w:sz w:val="24"/>
                <w:szCs w:val="24"/>
              </w:rPr>
              <w:t xml:space="preserve">5 Sisters Zoo Trip </w:t>
            </w:r>
            <w:r w:rsidR="005F2316" w:rsidRPr="66648646">
              <w:rPr>
                <w:sz w:val="24"/>
                <w:szCs w:val="24"/>
              </w:rPr>
              <w:t>(TBC)</w:t>
            </w:r>
          </w:p>
          <w:p w14:paraId="7457BEC5" w14:textId="18B075C4" w:rsidR="00FB3D1F" w:rsidRPr="00D036F0" w:rsidRDefault="00FB3D1F" w:rsidP="00F56E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486C05" w14:textId="77777777" w:rsidR="001929EB" w:rsidRPr="00D8323E" w:rsidRDefault="001929EB">
      <w:pPr>
        <w:rPr>
          <w:rFonts w:cstheme="minorHAnsi"/>
          <w:sz w:val="24"/>
          <w:szCs w:val="24"/>
        </w:rPr>
      </w:pPr>
    </w:p>
    <w:p w14:paraId="4101652C" w14:textId="77777777" w:rsidR="008A5FD5" w:rsidRPr="00D8323E" w:rsidRDefault="008A5FD5">
      <w:pPr>
        <w:rPr>
          <w:rFonts w:cstheme="minorHAnsi"/>
          <w:sz w:val="24"/>
          <w:szCs w:val="24"/>
        </w:rPr>
      </w:pPr>
    </w:p>
    <w:sectPr w:rsidR="008A5FD5" w:rsidRPr="00D8323E" w:rsidSect="00154320">
      <w:pgSz w:w="11906" w:h="16838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EB2B" w14:textId="77777777" w:rsidR="002E5841" w:rsidRDefault="002E5841" w:rsidP="001929EB">
      <w:r>
        <w:separator/>
      </w:r>
    </w:p>
  </w:endnote>
  <w:endnote w:type="continuationSeparator" w:id="0">
    <w:p w14:paraId="296667F5" w14:textId="77777777" w:rsidR="002E5841" w:rsidRDefault="002E5841" w:rsidP="0019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Corbe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0D23" w14:textId="77777777" w:rsidR="002E5841" w:rsidRDefault="002E5841" w:rsidP="001929EB">
      <w:r>
        <w:separator/>
      </w:r>
    </w:p>
  </w:footnote>
  <w:footnote w:type="continuationSeparator" w:id="0">
    <w:p w14:paraId="33E9AE43" w14:textId="77777777" w:rsidR="002E5841" w:rsidRDefault="002E5841" w:rsidP="0019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18D"/>
    <w:multiLevelType w:val="hybridMultilevel"/>
    <w:tmpl w:val="5CBE43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3185F"/>
    <w:multiLevelType w:val="hybridMultilevel"/>
    <w:tmpl w:val="A178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725D"/>
    <w:multiLevelType w:val="hybridMultilevel"/>
    <w:tmpl w:val="7122BD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20AC1"/>
    <w:multiLevelType w:val="hybridMultilevel"/>
    <w:tmpl w:val="802CA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3AC8"/>
    <w:multiLevelType w:val="hybridMultilevel"/>
    <w:tmpl w:val="9C7C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20F"/>
    <w:multiLevelType w:val="hybridMultilevel"/>
    <w:tmpl w:val="4CBC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3C6"/>
    <w:multiLevelType w:val="hybridMultilevel"/>
    <w:tmpl w:val="4E46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529B"/>
    <w:multiLevelType w:val="hybridMultilevel"/>
    <w:tmpl w:val="AB8C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07FD1"/>
    <w:multiLevelType w:val="hybridMultilevel"/>
    <w:tmpl w:val="A7C84B28"/>
    <w:lvl w:ilvl="0" w:tplc="9EE418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EC0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A3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49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46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26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A5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3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26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A6F06"/>
    <w:multiLevelType w:val="hybridMultilevel"/>
    <w:tmpl w:val="F988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35F4"/>
    <w:multiLevelType w:val="hybridMultilevel"/>
    <w:tmpl w:val="46105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E51A4F"/>
    <w:multiLevelType w:val="hybridMultilevel"/>
    <w:tmpl w:val="111A6776"/>
    <w:lvl w:ilvl="0" w:tplc="7B5A9B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66E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07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44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6E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05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0A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23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A5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A0698"/>
    <w:multiLevelType w:val="hybridMultilevel"/>
    <w:tmpl w:val="B91E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32DAB"/>
    <w:multiLevelType w:val="hybridMultilevel"/>
    <w:tmpl w:val="48A0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74268"/>
    <w:multiLevelType w:val="hybridMultilevel"/>
    <w:tmpl w:val="9C38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4E7B"/>
    <w:multiLevelType w:val="hybridMultilevel"/>
    <w:tmpl w:val="2E362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A1EC5"/>
    <w:multiLevelType w:val="hybridMultilevel"/>
    <w:tmpl w:val="5AAE3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1414C"/>
    <w:multiLevelType w:val="hybridMultilevel"/>
    <w:tmpl w:val="63181F7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CD140BB"/>
    <w:multiLevelType w:val="hybridMultilevel"/>
    <w:tmpl w:val="42F65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E3157"/>
    <w:multiLevelType w:val="hybridMultilevel"/>
    <w:tmpl w:val="2968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B6A4B"/>
    <w:multiLevelType w:val="hybridMultilevel"/>
    <w:tmpl w:val="F5FC6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D2B22"/>
    <w:multiLevelType w:val="hybridMultilevel"/>
    <w:tmpl w:val="FD1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53307"/>
    <w:multiLevelType w:val="hybridMultilevel"/>
    <w:tmpl w:val="08F4E3C2"/>
    <w:lvl w:ilvl="0" w:tplc="3BCC77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864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08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CE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CE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49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89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E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49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E6D4C"/>
    <w:multiLevelType w:val="hybridMultilevel"/>
    <w:tmpl w:val="9942EB0C"/>
    <w:lvl w:ilvl="0" w:tplc="DF72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8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2D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0D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06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82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64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EC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E8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048"/>
    <w:multiLevelType w:val="hybridMultilevel"/>
    <w:tmpl w:val="D1CE5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44C63"/>
    <w:multiLevelType w:val="hybridMultilevel"/>
    <w:tmpl w:val="899A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34D4A"/>
    <w:multiLevelType w:val="hybridMultilevel"/>
    <w:tmpl w:val="A7108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07AC4"/>
    <w:multiLevelType w:val="hybridMultilevel"/>
    <w:tmpl w:val="FB8A7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E2CA4"/>
    <w:multiLevelType w:val="hybridMultilevel"/>
    <w:tmpl w:val="B8286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A17AA"/>
    <w:multiLevelType w:val="hybridMultilevel"/>
    <w:tmpl w:val="F1D8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2D61"/>
    <w:multiLevelType w:val="hybridMultilevel"/>
    <w:tmpl w:val="328A4822"/>
    <w:lvl w:ilvl="0" w:tplc="9D4297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0E4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A8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61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4F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69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09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4E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E0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D7F0B"/>
    <w:multiLevelType w:val="hybridMultilevel"/>
    <w:tmpl w:val="4D3EDA58"/>
    <w:lvl w:ilvl="0" w:tplc="0FA80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1747"/>
    <w:multiLevelType w:val="hybridMultilevel"/>
    <w:tmpl w:val="7AA8E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2984">
    <w:abstractNumId w:val="22"/>
  </w:num>
  <w:num w:numId="2" w16cid:durableId="1435443830">
    <w:abstractNumId w:val="8"/>
  </w:num>
  <w:num w:numId="3" w16cid:durableId="1496645880">
    <w:abstractNumId w:val="11"/>
  </w:num>
  <w:num w:numId="4" w16cid:durableId="362094819">
    <w:abstractNumId w:val="30"/>
  </w:num>
  <w:num w:numId="5" w16cid:durableId="807287787">
    <w:abstractNumId w:val="23"/>
  </w:num>
  <w:num w:numId="6" w16cid:durableId="1075666988">
    <w:abstractNumId w:val="13"/>
  </w:num>
  <w:num w:numId="7" w16cid:durableId="1496919417">
    <w:abstractNumId w:val="1"/>
  </w:num>
  <w:num w:numId="8" w16cid:durableId="258101625">
    <w:abstractNumId w:val="31"/>
  </w:num>
  <w:num w:numId="9" w16cid:durableId="197744677">
    <w:abstractNumId w:val="12"/>
  </w:num>
  <w:num w:numId="10" w16cid:durableId="675308435">
    <w:abstractNumId w:val="26"/>
  </w:num>
  <w:num w:numId="11" w16cid:durableId="975530305">
    <w:abstractNumId w:val="19"/>
  </w:num>
  <w:num w:numId="12" w16cid:durableId="820197297">
    <w:abstractNumId w:val="18"/>
  </w:num>
  <w:num w:numId="13" w16cid:durableId="1760564939">
    <w:abstractNumId w:val="15"/>
  </w:num>
  <w:num w:numId="14" w16cid:durableId="1405183981">
    <w:abstractNumId w:val="28"/>
  </w:num>
  <w:num w:numId="15" w16cid:durableId="1560826061">
    <w:abstractNumId w:val="24"/>
  </w:num>
  <w:num w:numId="16" w16cid:durableId="516888907">
    <w:abstractNumId w:val="20"/>
  </w:num>
  <w:num w:numId="17" w16cid:durableId="795102239">
    <w:abstractNumId w:val="14"/>
  </w:num>
  <w:num w:numId="18" w16cid:durableId="948010014">
    <w:abstractNumId w:val="9"/>
  </w:num>
  <w:num w:numId="19" w16cid:durableId="1004631211">
    <w:abstractNumId w:val="29"/>
  </w:num>
  <w:num w:numId="20" w16cid:durableId="1706982106">
    <w:abstractNumId w:val="2"/>
  </w:num>
  <w:num w:numId="21" w16cid:durableId="1270159932">
    <w:abstractNumId w:val="4"/>
  </w:num>
  <w:num w:numId="22" w16cid:durableId="1946881464">
    <w:abstractNumId w:val="21"/>
  </w:num>
  <w:num w:numId="23" w16cid:durableId="1055934504">
    <w:abstractNumId w:val="10"/>
  </w:num>
  <w:num w:numId="24" w16cid:durableId="1983464177">
    <w:abstractNumId w:val="3"/>
  </w:num>
  <w:num w:numId="25" w16cid:durableId="2110194289">
    <w:abstractNumId w:val="16"/>
  </w:num>
  <w:num w:numId="26" w16cid:durableId="1309090354">
    <w:abstractNumId w:val="7"/>
  </w:num>
  <w:num w:numId="27" w16cid:durableId="314069116">
    <w:abstractNumId w:val="0"/>
  </w:num>
  <w:num w:numId="28" w16cid:durableId="1942909008">
    <w:abstractNumId w:val="27"/>
  </w:num>
  <w:num w:numId="29" w16cid:durableId="155541172">
    <w:abstractNumId w:val="17"/>
  </w:num>
  <w:num w:numId="30" w16cid:durableId="586159507">
    <w:abstractNumId w:val="25"/>
  </w:num>
  <w:num w:numId="31" w16cid:durableId="1439329555">
    <w:abstractNumId w:val="5"/>
  </w:num>
  <w:num w:numId="32" w16cid:durableId="1673411020">
    <w:abstractNumId w:val="6"/>
  </w:num>
  <w:num w:numId="33" w16cid:durableId="7956393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EB"/>
    <w:rsid w:val="00016860"/>
    <w:rsid w:val="00027201"/>
    <w:rsid w:val="00041672"/>
    <w:rsid w:val="00076566"/>
    <w:rsid w:val="000829E6"/>
    <w:rsid w:val="000A2DEA"/>
    <w:rsid w:val="000B0CBB"/>
    <w:rsid w:val="000C5B6E"/>
    <w:rsid w:val="000C5D17"/>
    <w:rsid w:val="000D3769"/>
    <w:rsid w:val="000D5AA4"/>
    <w:rsid w:val="000E6659"/>
    <w:rsid w:val="000F5158"/>
    <w:rsid w:val="00100363"/>
    <w:rsid w:val="001060B5"/>
    <w:rsid w:val="00117E7A"/>
    <w:rsid w:val="001207FD"/>
    <w:rsid w:val="0012665F"/>
    <w:rsid w:val="00136EA3"/>
    <w:rsid w:val="00140936"/>
    <w:rsid w:val="00154320"/>
    <w:rsid w:val="001553BF"/>
    <w:rsid w:val="00165618"/>
    <w:rsid w:val="001671E5"/>
    <w:rsid w:val="0018494C"/>
    <w:rsid w:val="001929EB"/>
    <w:rsid w:val="00197408"/>
    <w:rsid w:val="001A4B38"/>
    <w:rsid w:val="001B1109"/>
    <w:rsid w:val="001C1C51"/>
    <w:rsid w:val="001D7DAB"/>
    <w:rsid w:val="001E07AC"/>
    <w:rsid w:val="001F7F21"/>
    <w:rsid w:val="00242A9E"/>
    <w:rsid w:val="00250FD0"/>
    <w:rsid w:val="00284977"/>
    <w:rsid w:val="00293622"/>
    <w:rsid w:val="002B1712"/>
    <w:rsid w:val="002C5F26"/>
    <w:rsid w:val="002E5818"/>
    <w:rsid w:val="002E5841"/>
    <w:rsid w:val="003114BA"/>
    <w:rsid w:val="00320D36"/>
    <w:rsid w:val="0033205A"/>
    <w:rsid w:val="00365558"/>
    <w:rsid w:val="00372083"/>
    <w:rsid w:val="003752FA"/>
    <w:rsid w:val="003838AC"/>
    <w:rsid w:val="003A06BE"/>
    <w:rsid w:val="003A7225"/>
    <w:rsid w:val="003B3596"/>
    <w:rsid w:val="003D260B"/>
    <w:rsid w:val="003E1E47"/>
    <w:rsid w:val="003F1A20"/>
    <w:rsid w:val="003F61F9"/>
    <w:rsid w:val="003F7C98"/>
    <w:rsid w:val="00400A4B"/>
    <w:rsid w:val="00402074"/>
    <w:rsid w:val="004039FB"/>
    <w:rsid w:val="0042268F"/>
    <w:rsid w:val="00424248"/>
    <w:rsid w:val="0045268F"/>
    <w:rsid w:val="00463A04"/>
    <w:rsid w:val="00486C6A"/>
    <w:rsid w:val="004C4DF3"/>
    <w:rsid w:val="004C57E1"/>
    <w:rsid w:val="004E6268"/>
    <w:rsid w:val="004F0FF9"/>
    <w:rsid w:val="004F75D7"/>
    <w:rsid w:val="00505D2E"/>
    <w:rsid w:val="00511C56"/>
    <w:rsid w:val="005236D2"/>
    <w:rsid w:val="00576E1B"/>
    <w:rsid w:val="00583AA8"/>
    <w:rsid w:val="00596E77"/>
    <w:rsid w:val="00597BB2"/>
    <w:rsid w:val="005C7FF1"/>
    <w:rsid w:val="005F2316"/>
    <w:rsid w:val="00695A51"/>
    <w:rsid w:val="006B0803"/>
    <w:rsid w:val="006B2851"/>
    <w:rsid w:val="006B7066"/>
    <w:rsid w:val="006E66C8"/>
    <w:rsid w:val="0071042E"/>
    <w:rsid w:val="00725182"/>
    <w:rsid w:val="0074456E"/>
    <w:rsid w:val="007474A1"/>
    <w:rsid w:val="00790AF9"/>
    <w:rsid w:val="00791269"/>
    <w:rsid w:val="00792BA6"/>
    <w:rsid w:val="007C1ED5"/>
    <w:rsid w:val="007E04DF"/>
    <w:rsid w:val="007E6C9B"/>
    <w:rsid w:val="007F4C2E"/>
    <w:rsid w:val="007F538B"/>
    <w:rsid w:val="008008BB"/>
    <w:rsid w:val="00806CA7"/>
    <w:rsid w:val="0081027B"/>
    <w:rsid w:val="00814242"/>
    <w:rsid w:val="00817917"/>
    <w:rsid w:val="0084127F"/>
    <w:rsid w:val="00845D4F"/>
    <w:rsid w:val="00850815"/>
    <w:rsid w:val="00854E9B"/>
    <w:rsid w:val="008571F9"/>
    <w:rsid w:val="0087357C"/>
    <w:rsid w:val="008A3E74"/>
    <w:rsid w:val="008A5FD5"/>
    <w:rsid w:val="008B2823"/>
    <w:rsid w:val="008D10CF"/>
    <w:rsid w:val="008E393E"/>
    <w:rsid w:val="009056F0"/>
    <w:rsid w:val="00910F8C"/>
    <w:rsid w:val="00917C84"/>
    <w:rsid w:val="00922AEB"/>
    <w:rsid w:val="00935859"/>
    <w:rsid w:val="0094701C"/>
    <w:rsid w:val="00956851"/>
    <w:rsid w:val="009577A0"/>
    <w:rsid w:val="00972340"/>
    <w:rsid w:val="00983CCC"/>
    <w:rsid w:val="009A3EFB"/>
    <w:rsid w:val="009C38C8"/>
    <w:rsid w:val="009D006C"/>
    <w:rsid w:val="009E121E"/>
    <w:rsid w:val="00A0266C"/>
    <w:rsid w:val="00A06E59"/>
    <w:rsid w:val="00A43C0A"/>
    <w:rsid w:val="00A47D88"/>
    <w:rsid w:val="00A53BDB"/>
    <w:rsid w:val="00AB075D"/>
    <w:rsid w:val="00AB3E66"/>
    <w:rsid w:val="00AD14CA"/>
    <w:rsid w:val="00AE6937"/>
    <w:rsid w:val="00AF6907"/>
    <w:rsid w:val="00B11892"/>
    <w:rsid w:val="00B24E4A"/>
    <w:rsid w:val="00B3056E"/>
    <w:rsid w:val="00B37320"/>
    <w:rsid w:val="00B40143"/>
    <w:rsid w:val="00B40D13"/>
    <w:rsid w:val="00B44D26"/>
    <w:rsid w:val="00B51E9F"/>
    <w:rsid w:val="00B52E43"/>
    <w:rsid w:val="00B54316"/>
    <w:rsid w:val="00B605C3"/>
    <w:rsid w:val="00B64935"/>
    <w:rsid w:val="00B65EE0"/>
    <w:rsid w:val="00B77F18"/>
    <w:rsid w:val="00B97604"/>
    <w:rsid w:val="00B97D2C"/>
    <w:rsid w:val="00BA28E2"/>
    <w:rsid w:val="00BA2923"/>
    <w:rsid w:val="00BA7303"/>
    <w:rsid w:val="00BB0A14"/>
    <w:rsid w:val="00C00FAF"/>
    <w:rsid w:val="00C01CBC"/>
    <w:rsid w:val="00C35A50"/>
    <w:rsid w:val="00C3773D"/>
    <w:rsid w:val="00C41D08"/>
    <w:rsid w:val="00CA490B"/>
    <w:rsid w:val="00CB01C5"/>
    <w:rsid w:val="00CB5572"/>
    <w:rsid w:val="00CB7838"/>
    <w:rsid w:val="00CC204D"/>
    <w:rsid w:val="00CE146F"/>
    <w:rsid w:val="00CE318C"/>
    <w:rsid w:val="00CE5F27"/>
    <w:rsid w:val="00CF54F9"/>
    <w:rsid w:val="00CF739D"/>
    <w:rsid w:val="00D02FA0"/>
    <w:rsid w:val="00D036F0"/>
    <w:rsid w:val="00D43F14"/>
    <w:rsid w:val="00D53175"/>
    <w:rsid w:val="00D5536F"/>
    <w:rsid w:val="00D5643E"/>
    <w:rsid w:val="00D607DB"/>
    <w:rsid w:val="00D633F5"/>
    <w:rsid w:val="00D71462"/>
    <w:rsid w:val="00D8323E"/>
    <w:rsid w:val="00DB63B9"/>
    <w:rsid w:val="00DD2A4E"/>
    <w:rsid w:val="00DD6619"/>
    <w:rsid w:val="00DD79DE"/>
    <w:rsid w:val="00DE037E"/>
    <w:rsid w:val="00DF0A30"/>
    <w:rsid w:val="00E002AC"/>
    <w:rsid w:val="00E152C7"/>
    <w:rsid w:val="00E16712"/>
    <w:rsid w:val="00E167AF"/>
    <w:rsid w:val="00E170C5"/>
    <w:rsid w:val="00E565E7"/>
    <w:rsid w:val="00E57B67"/>
    <w:rsid w:val="00E61F59"/>
    <w:rsid w:val="00E63986"/>
    <w:rsid w:val="00E661C9"/>
    <w:rsid w:val="00E8267A"/>
    <w:rsid w:val="00EB46DE"/>
    <w:rsid w:val="00EC195E"/>
    <w:rsid w:val="00EE4C34"/>
    <w:rsid w:val="00F11789"/>
    <w:rsid w:val="00F16847"/>
    <w:rsid w:val="00F41D19"/>
    <w:rsid w:val="00F56E7C"/>
    <w:rsid w:val="00F61494"/>
    <w:rsid w:val="00F702D3"/>
    <w:rsid w:val="00F7685F"/>
    <w:rsid w:val="00F8014D"/>
    <w:rsid w:val="00FB0644"/>
    <w:rsid w:val="00FB3D1F"/>
    <w:rsid w:val="00FC0C4D"/>
    <w:rsid w:val="00FC4D97"/>
    <w:rsid w:val="00FC69A3"/>
    <w:rsid w:val="00FE11BE"/>
    <w:rsid w:val="00FE207F"/>
    <w:rsid w:val="00FE34F7"/>
    <w:rsid w:val="00FF4995"/>
    <w:rsid w:val="015287F2"/>
    <w:rsid w:val="0163C2C9"/>
    <w:rsid w:val="02528D8E"/>
    <w:rsid w:val="02A43760"/>
    <w:rsid w:val="02FA9AFC"/>
    <w:rsid w:val="02FF932A"/>
    <w:rsid w:val="04DC1B96"/>
    <w:rsid w:val="059B3FA4"/>
    <w:rsid w:val="05DBD822"/>
    <w:rsid w:val="05F7E21E"/>
    <w:rsid w:val="06323BBE"/>
    <w:rsid w:val="063A2944"/>
    <w:rsid w:val="07441F3C"/>
    <w:rsid w:val="07CEE25A"/>
    <w:rsid w:val="07D5F9A5"/>
    <w:rsid w:val="07D74E77"/>
    <w:rsid w:val="0969DC80"/>
    <w:rsid w:val="0A55886A"/>
    <w:rsid w:val="0B129295"/>
    <w:rsid w:val="0BCFF7F0"/>
    <w:rsid w:val="0CAE62F6"/>
    <w:rsid w:val="0E453B29"/>
    <w:rsid w:val="0E4A3357"/>
    <w:rsid w:val="0F55F098"/>
    <w:rsid w:val="0FE603B8"/>
    <w:rsid w:val="10BDA6E6"/>
    <w:rsid w:val="1392E228"/>
    <w:rsid w:val="14B974DB"/>
    <w:rsid w:val="16A376BE"/>
    <w:rsid w:val="186866E3"/>
    <w:rsid w:val="19117A62"/>
    <w:rsid w:val="19E8BB21"/>
    <w:rsid w:val="1CBF8E92"/>
    <w:rsid w:val="203A81D1"/>
    <w:rsid w:val="206A2211"/>
    <w:rsid w:val="245E43FF"/>
    <w:rsid w:val="24ED2910"/>
    <w:rsid w:val="25837F8D"/>
    <w:rsid w:val="269850DB"/>
    <w:rsid w:val="2738F465"/>
    <w:rsid w:val="28DCDBCF"/>
    <w:rsid w:val="29275FA3"/>
    <w:rsid w:val="354C099C"/>
    <w:rsid w:val="35C0A3FD"/>
    <w:rsid w:val="37917B83"/>
    <w:rsid w:val="37A26C5D"/>
    <w:rsid w:val="37C2D308"/>
    <w:rsid w:val="386BF27D"/>
    <w:rsid w:val="38F2FF99"/>
    <w:rsid w:val="3A035EFA"/>
    <w:rsid w:val="3A8ECFFA"/>
    <w:rsid w:val="3B7A7BE4"/>
    <w:rsid w:val="3BB82B77"/>
    <w:rsid w:val="3C8E3E4E"/>
    <w:rsid w:val="3CBD388D"/>
    <w:rsid w:val="3CBDEEE7"/>
    <w:rsid w:val="3D72EEBF"/>
    <w:rsid w:val="409B4883"/>
    <w:rsid w:val="40AA8F81"/>
    <w:rsid w:val="41E0999A"/>
    <w:rsid w:val="42465FE2"/>
    <w:rsid w:val="46E5C2D2"/>
    <w:rsid w:val="47819E4D"/>
    <w:rsid w:val="47DA08D9"/>
    <w:rsid w:val="49EE8B8B"/>
    <w:rsid w:val="4BDE9228"/>
    <w:rsid w:val="4C360407"/>
    <w:rsid w:val="4DD9E4B5"/>
    <w:rsid w:val="4E4F5DD8"/>
    <w:rsid w:val="4E60CB80"/>
    <w:rsid w:val="4EC8707A"/>
    <w:rsid w:val="4EF2E012"/>
    <w:rsid w:val="4F22D2EC"/>
    <w:rsid w:val="516494B4"/>
    <w:rsid w:val="5248EC25"/>
    <w:rsid w:val="53796568"/>
    <w:rsid w:val="54187AAA"/>
    <w:rsid w:val="54747EF4"/>
    <w:rsid w:val="55365304"/>
    <w:rsid w:val="5621A8B9"/>
    <w:rsid w:val="5644D003"/>
    <w:rsid w:val="56891E34"/>
    <w:rsid w:val="5959497B"/>
    <w:rsid w:val="5A1143B8"/>
    <w:rsid w:val="5B594886"/>
    <w:rsid w:val="5B896F7B"/>
    <w:rsid w:val="5CA11635"/>
    <w:rsid w:val="5D2047AE"/>
    <w:rsid w:val="5D48E47A"/>
    <w:rsid w:val="5DB3C044"/>
    <w:rsid w:val="5EBC180F"/>
    <w:rsid w:val="5FD043D1"/>
    <w:rsid w:val="61466A2F"/>
    <w:rsid w:val="64E7026F"/>
    <w:rsid w:val="652B5993"/>
    <w:rsid w:val="66648646"/>
    <w:rsid w:val="67A1C48A"/>
    <w:rsid w:val="67D44F9F"/>
    <w:rsid w:val="680C96B9"/>
    <w:rsid w:val="6862FA55"/>
    <w:rsid w:val="697F5A14"/>
    <w:rsid w:val="6AD9654C"/>
    <w:rsid w:val="6B9A9B17"/>
    <w:rsid w:val="6E11060E"/>
    <w:rsid w:val="6EA13BC6"/>
    <w:rsid w:val="6F4E854D"/>
    <w:rsid w:val="6FACD66F"/>
    <w:rsid w:val="6FC7C7EE"/>
    <w:rsid w:val="724526B8"/>
    <w:rsid w:val="74094AEF"/>
    <w:rsid w:val="741CAD52"/>
    <w:rsid w:val="74996FEF"/>
    <w:rsid w:val="74A0E515"/>
    <w:rsid w:val="7655E9AA"/>
    <w:rsid w:val="79BB865B"/>
    <w:rsid w:val="7A3EF8BE"/>
    <w:rsid w:val="7B0DA9A1"/>
    <w:rsid w:val="7B62B926"/>
    <w:rsid w:val="7BCD015E"/>
    <w:rsid w:val="7C8B5977"/>
    <w:rsid w:val="7C9051A5"/>
    <w:rsid w:val="7E2C2206"/>
    <w:rsid w:val="7E2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0499"/>
  <w15:docId w15:val="{161DDBB9-AB69-4CD3-96C0-0B47BF8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2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9EB"/>
  </w:style>
  <w:style w:type="paragraph" w:styleId="Footer">
    <w:name w:val="footer"/>
    <w:basedOn w:val="Normal"/>
    <w:link w:val="FooterChar"/>
    <w:uiPriority w:val="99"/>
    <w:unhideWhenUsed/>
    <w:rsid w:val="00192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9EB"/>
  </w:style>
  <w:style w:type="paragraph" w:styleId="BalloonText">
    <w:name w:val="Balloon Text"/>
    <w:basedOn w:val="Normal"/>
    <w:link w:val="BalloonTextChar"/>
    <w:uiPriority w:val="99"/>
    <w:semiHidden/>
    <w:unhideWhenUsed/>
    <w:rsid w:val="00192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847"/>
    <w:pPr>
      <w:ind w:left="720"/>
      <w:contextualSpacing/>
    </w:pPr>
  </w:style>
  <w:style w:type="character" w:styleId="Strong">
    <w:name w:val="Strong"/>
    <w:qFormat/>
    <w:rsid w:val="00D43F14"/>
    <w:rPr>
      <w:b/>
      <w:bCs/>
    </w:rPr>
  </w:style>
  <w:style w:type="paragraph" w:customStyle="1" w:styleId="Default">
    <w:name w:val="Default"/>
    <w:rsid w:val="00922A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ff51b1-d4ef-4694-8bb9-91176155a57a">
      <UserInfo>
        <DisplayName>A Miller</DisplayName>
        <AccountId>16</AccountId>
        <AccountType/>
      </UserInfo>
      <UserInfo>
        <DisplayName>J Watt</DisplayName>
        <AccountId>12</AccountId>
        <AccountType/>
      </UserInfo>
      <UserInfo>
        <DisplayName>E Cunningham</DisplayName>
        <AccountId>18</AccountId>
        <AccountType/>
      </UserInfo>
      <UserInfo>
        <DisplayName>J Greig</DisplayName>
        <AccountId>14</AccountId>
        <AccountType/>
      </UserInfo>
    </SharedWithUsers>
    <_activity xmlns="c4b3ba75-e1d5-4b16-8da0-f2c3d7a87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A7CA8A838184CB2C918C24978E3A8" ma:contentTypeVersion="18" ma:contentTypeDescription="Create a new document." ma:contentTypeScope="" ma:versionID="af172ff0e9d320d3a38a7b96da18c02f">
  <xsd:schema xmlns:xsd="http://www.w3.org/2001/XMLSchema" xmlns:xs="http://www.w3.org/2001/XMLSchema" xmlns:p="http://schemas.microsoft.com/office/2006/metadata/properties" xmlns:ns3="c4b3ba75-e1d5-4b16-8da0-f2c3d7a874c0" xmlns:ns4="30ff51b1-d4ef-4694-8bb9-91176155a57a" targetNamespace="http://schemas.microsoft.com/office/2006/metadata/properties" ma:root="true" ma:fieldsID="d59743c8cb076311345c618592c3f307" ns3:_="" ns4:_="">
    <xsd:import namespace="c4b3ba75-e1d5-4b16-8da0-f2c3d7a874c0"/>
    <xsd:import namespace="30ff51b1-d4ef-4694-8bb9-91176155a5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ba75-e1d5-4b16-8da0-f2c3d7a87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51b1-d4ef-4694-8bb9-91176155a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4FB7F-601A-4A02-B698-6A55E7B6CD6D}">
  <ds:schemaRefs>
    <ds:schemaRef ds:uri="http://www.w3.org/XML/1998/namespace"/>
    <ds:schemaRef ds:uri="http://purl.org/dc/dcmitype/"/>
    <ds:schemaRef ds:uri="http://schemas.openxmlformats.org/package/2006/metadata/core-properties"/>
    <ds:schemaRef ds:uri="c4b3ba75-e1d5-4b16-8da0-f2c3d7a874c0"/>
    <ds:schemaRef ds:uri="http://schemas.microsoft.com/office/infopath/2007/PartnerControls"/>
    <ds:schemaRef ds:uri="http://schemas.microsoft.com/office/2006/documentManagement/types"/>
    <ds:schemaRef ds:uri="http://purl.org/dc/terms/"/>
    <ds:schemaRef ds:uri="30ff51b1-d4ef-4694-8bb9-91176155a57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E89291-51EB-47EC-8A38-99E10294B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82E82-7B6E-4B40-87A6-963899E02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3ba75-e1d5-4b16-8da0-f2c3d7a874c0"/>
    <ds:schemaRef ds:uri="30ff51b1-d4ef-4694-8bb9-91176155a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3472</Characters>
  <Application>Microsoft Office Word</Application>
  <DocSecurity>0</DocSecurity>
  <Lines>28</Lines>
  <Paragraphs>8</Paragraphs>
  <ScaleCrop>false</ScaleCrop>
  <Company>West Lothian Council - Education Services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Eagleson</dc:creator>
  <cp:lastModifiedBy>Miss Bonar</cp:lastModifiedBy>
  <cp:revision>4</cp:revision>
  <cp:lastPrinted>2020-08-19T09:02:00Z</cp:lastPrinted>
  <dcterms:created xsi:type="dcterms:W3CDTF">2026-04-21T10:02:00Z</dcterms:created>
  <dcterms:modified xsi:type="dcterms:W3CDTF">2026-04-21T10:03:00Z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0x010100C07A7CA8A838184CB2C918C24978E3A8</vt:lpwstr>
  </property>
</Properties>
</file>