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D5C3" w14:textId="77777777" w:rsidR="00154320" w:rsidRPr="00F7685F" w:rsidRDefault="001B1109" w:rsidP="00154320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bookmarkStart w:id="0" w:name="_GoBack"/>
      <w:bookmarkEnd w:id="0"/>
      <w:r w:rsidRPr="00AE533D">
        <w:rPr>
          <w:rFonts w:ascii="HelveticaNeueLT Pro 43 LtEx" w:hAnsi="HelveticaNeueLT Pro 43 LtEx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0E549A" wp14:editId="07D0989A">
            <wp:simplePos x="0" y="0"/>
            <wp:positionH relativeFrom="column">
              <wp:posOffset>5888953</wp:posOffset>
            </wp:positionH>
            <wp:positionV relativeFrom="paragraph">
              <wp:posOffset>-98155</wp:posOffset>
            </wp:positionV>
            <wp:extent cx="850226" cy="861337"/>
            <wp:effectExtent l="0" t="0" r="0" b="0"/>
            <wp:wrapNone/>
            <wp:docPr id="4" name="Picture 4" descr="C:\Users\sarah.burton\Desktop\Calderwood Primary Badge and Lockup\Calderwood primary nav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urton\Desktop\Calderwood Primary Badge and Lockup\Calderwood primary navy -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6" cy="8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>Calderwood Communicates:</w:t>
      </w:r>
    </w:p>
    <w:p w14:paraId="54D04A87" w14:textId="270CAF74" w:rsidR="00154320" w:rsidRPr="00F7685F" w:rsidRDefault="00AE37ED" w:rsidP="00154320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r>
        <w:rPr>
          <w:rFonts w:ascii="AvantGarde Bk BT" w:hAnsi="AvantGarde Bk BT"/>
          <w:b/>
          <w:color w:val="002060"/>
          <w:sz w:val="40"/>
          <w:szCs w:val="40"/>
        </w:rPr>
        <w:t>P3</w:t>
      </w:r>
      <w:r w:rsidR="00C35462">
        <w:rPr>
          <w:rFonts w:ascii="AvantGarde Bk BT" w:hAnsi="AvantGarde Bk BT"/>
          <w:b/>
          <w:color w:val="002060"/>
          <w:sz w:val="40"/>
          <w:szCs w:val="40"/>
        </w:rPr>
        <w:t xml:space="preserve"> </w:t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>Termly Learning Letter</w:t>
      </w:r>
    </w:p>
    <w:p w14:paraId="3291E193" w14:textId="25662D4E" w:rsidR="00154320" w:rsidRPr="00F7685F" w:rsidRDefault="004970BC" w:rsidP="02AEDD30">
      <w:pPr>
        <w:pStyle w:val="Header"/>
        <w:jc w:val="center"/>
        <w:rPr>
          <w:rFonts w:ascii="AvantGarde Bk BT" w:hAnsi="AvantGarde Bk BT"/>
          <w:b/>
          <w:bCs/>
          <w:color w:val="002060"/>
          <w:sz w:val="40"/>
          <w:szCs w:val="40"/>
        </w:rPr>
      </w:pPr>
      <w:r w:rsidRPr="39686907">
        <w:rPr>
          <w:rFonts w:ascii="AvantGarde Bk BT" w:hAnsi="AvantGarde Bk BT"/>
          <w:b/>
          <w:bCs/>
          <w:color w:val="002060"/>
          <w:sz w:val="40"/>
          <w:szCs w:val="40"/>
        </w:rPr>
        <w:t xml:space="preserve">Term </w:t>
      </w:r>
      <w:r w:rsidR="2318853E" w:rsidRPr="39686907">
        <w:rPr>
          <w:rFonts w:ascii="AvantGarde Bk BT" w:hAnsi="AvantGarde Bk BT"/>
          <w:b/>
          <w:bCs/>
          <w:color w:val="002060"/>
          <w:sz w:val="40"/>
          <w:szCs w:val="40"/>
        </w:rPr>
        <w:t>4</w:t>
      </w:r>
      <w:r w:rsidR="00154320" w:rsidRPr="39686907">
        <w:rPr>
          <w:rFonts w:ascii="AvantGarde Bk BT" w:hAnsi="AvantGarde Bk BT"/>
          <w:b/>
          <w:bCs/>
          <w:color w:val="002060"/>
          <w:sz w:val="40"/>
          <w:szCs w:val="40"/>
        </w:rPr>
        <w:t xml:space="preserve"> </w:t>
      </w:r>
      <w:r w:rsidR="00506C0C" w:rsidRPr="39686907">
        <w:rPr>
          <w:rFonts w:ascii="AvantGarde Bk BT" w:hAnsi="AvantGarde Bk BT"/>
          <w:b/>
          <w:bCs/>
          <w:color w:val="002060"/>
          <w:sz w:val="40"/>
          <w:szCs w:val="40"/>
        </w:rPr>
        <w:t>202</w:t>
      </w:r>
      <w:r w:rsidR="4F760684" w:rsidRPr="39686907">
        <w:rPr>
          <w:rFonts w:ascii="AvantGarde Bk BT" w:hAnsi="AvantGarde Bk BT"/>
          <w:b/>
          <w:bCs/>
          <w:color w:val="002060"/>
          <w:sz w:val="40"/>
          <w:szCs w:val="40"/>
        </w:rPr>
        <w:t>3</w:t>
      </w:r>
      <w:r w:rsidR="00506C0C" w:rsidRPr="39686907">
        <w:rPr>
          <w:rFonts w:ascii="AvantGarde Bk BT" w:hAnsi="AvantGarde Bk BT"/>
          <w:b/>
          <w:bCs/>
          <w:color w:val="002060"/>
          <w:sz w:val="40"/>
          <w:szCs w:val="40"/>
        </w:rPr>
        <w:t>/2</w:t>
      </w:r>
      <w:r w:rsidR="0C643F42" w:rsidRPr="39686907">
        <w:rPr>
          <w:rFonts w:ascii="AvantGarde Bk BT" w:hAnsi="AvantGarde Bk BT"/>
          <w:b/>
          <w:bCs/>
          <w:color w:val="002060"/>
          <w:sz w:val="40"/>
          <w:szCs w:val="40"/>
        </w:rPr>
        <w:t>4</w:t>
      </w:r>
    </w:p>
    <w:p w14:paraId="672A6659" w14:textId="77777777" w:rsidR="00154320" w:rsidRDefault="00154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320" w:rsidRPr="00D8323E" w14:paraId="5821876C" w14:textId="77777777" w:rsidTr="39686907">
        <w:trPr>
          <w:trHeight w:val="835"/>
        </w:trPr>
        <w:tc>
          <w:tcPr>
            <w:tcW w:w="10456" w:type="dxa"/>
            <w:shd w:val="clear" w:color="auto" w:fill="002060"/>
          </w:tcPr>
          <w:p w14:paraId="063344C6" w14:textId="0DDB08D4" w:rsidR="00C35462" w:rsidRPr="00F7685F" w:rsidRDefault="00112AEA" w:rsidP="00AC0FD1">
            <w:pPr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</w:pPr>
            <w:r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Welcome to </w:t>
            </w:r>
            <w:r w:rsidR="004970BC"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term </w:t>
            </w:r>
            <w:r w:rsidR="36627538"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>4</w:t>
            </w:r>
            <w:r w:rsidR="004970BC"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!  </w:t>
            </w:r>
            <w:r w:rsidR="00FC221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This term we will be exploring </w:t>
            </w:r>
            <w:r w:rsidR="00AC0FD1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various topics through our IDL context.  As we approach the end </w:t>
            </w:r>
            <w:r w:rsidR="0021439B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 of the school year, we will also be focussing on HWB and the transition to P4.</w:t>
            </w:r>
          </w:p>
        </w:tc>
      </w:tr>
      <w:tr w:rsidR="001929EB" w:rsidRPr="00D8323E" w14:paraId="59F05A11" w14:textId="77777777" w:rsidTr="39686907">
        <w:tc>
          <w:tcPr>
            <w:tcW w:w="10456" w:type="dxa"/>
            <w:shd w:val="clear" w:color="auto" w:fill="FFFFFF" w:themeFill="background1"/>
          </w:tcPr>
          <w:p w14:paraId="4586496D" w14:textId="5631D7DB" w:rsidR="001929EB" w:rsidRPr="00F7685F" w:rsidRDefault="00F7685F" w:rsidP="7E2D0A74">
            <w:pPr>
              <w:rPr>
                <w:rFonts w:ascii="HelveticaNeueLT Pro 43 LtEx" w:eastAsia="HelveticaNeueLT Pro 43 LtEx" w:hAnsi="HelveticaNeueLT Pro 43 LtEx" w:cs="HelveticaNeueLT Pro 43 LtEx"/>
                <w:b/>
                <w:bCs/>
                <w:color w:val="000000" w:themeColor="text1"/>
                <w:sz w:val="24"/>
                <w:szCs w:val="24"/>
              </w:rPr>
            </w:pPr>
            <w:r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This is an overview of all learning experiences offered. These experiences may be differentiated to support and challenge </w:t>
            </w:r>
            <w:r w:rsidR="2D742DA5" w:rsidRPr="39686907">
              <w:rPr>
                <w:rFonts w:ascii="HelveticaNeueLT Pro 43 LtEx" w:hAnsi="HelveticaNeueLT Pro 43 LtEx"/>
                <w:b/>
                <w:bCs/>
                <w:sz w:val="24"/>
                <w:szCs w:val="24"/>
              </w:rPr>
              <w:t xml:space="preserve">each </w:t>
            </w:r>
            <w:r w:rsidR="2D742DA5" w:rsidRPr="39686907">
              <w:rPr>
                <w:rFonts w:ascii="HelveticaNeueLT Pro 43 LtEx" w:eastAsia="HelveticaNeueLT Pro 43 LtEx" w:hAnsi="HelveticaNeueLT Pro 43 LtEx" w:cs="HelveticaNeueLT Pro 43 LtEx"/>
                <w:b/>
                <w:bCs/>
                <w:color w:val="000000" w:themeColor="text1"/>
                <w:sz w:val="24"/>
                <w:szCs w:val="24"/>
              </w:rPr>
              <w:t>child at their current stage and journey in learning.</w:t>
            </w:r>
          </w:p>
        </w:tc>
      </w:tr>
      <w:tr w:rsidR="001929EB" w:rsidRPr="00D8323E" w14:paraId="7D8EE850" w14:textId="77777777" w:rsidTr="39686907">
        <w:tc>
          <w:tcPr>
            <w:tcW w:w="10456" w:type="dxa"/>
            <w:shd w:val="clear" w:color="auto" w:fill="002060"/>
          </w:tcPr>
          <w:p w14:paraId="7ED560F8" w14:textId="77777777" w:rsidR="001929EB" w:rsidRPr="00F7685F" w:rsidRDefault="00F7685F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English &amp; </w:t>
            </w:r>
            <w:r w:rsidR="001929EB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Literacy</w:t>
            </w:r>
          </w:p>
        </w:tc>
      </w:tr>
      <w:tr w:rsidR="001929EB" w:rsidRPr="00D8323E" w14:paraId="7E482079" w14:textId="77777777" w:rsidTr="39686907">
        <w:tc>
          <w:tcPr>
            <w:tcW w:w="10456" w:type="dxa"/>
          </w:tcPr>
          <w:p w14:paraId="08268544" w14:textId="77777777" w:rsidR="001B7B25" w:rsidRPr="001B7B25" w:rsidRDefault="00365558" w:rsidP="001B7B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7B25">
              <w:rPr>
                <w:rFonts w:cstheme="minorHAnsi"/>
                <w:b/>
                <w:sz w:val="24"/>
                <w:szCs w:val="24"/>
                <w:u w:val="single"/>
              </w:rPr>
              <w:t>Listening and Talking</w:t>
            </w:r>
          </w:p>
          <w:p w14:paraId="16EAC3BF" w14:textId="5A7F1053" w:rsidR="001B7B25" w:rsidRPr="001B7B25" w:rsidRDefault="004970BC" w:rsidP="001B7B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We are continuing to develop the following listening skills: </w:t>
            </w:r>
          </w:p>
          <w:p w14:paraId="08F8556B" w14:textId="4622FC6E" w:rsidR="001B7B25" w:rsidRPr="001B7B25" w:rsidRDefault="001B7B25" w:rsidP="001B7B25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/>
              </w:rPr>
            </w:pPr>
            <w:r w:rsidRPr="001B7B25">
              <w:rPr>
                <w:rFonts w:asciiTheme="minorHAnsi" w:hAnsiTheme="minorHAnsi" w:cstheme="minorHAnsi"/>
                <w:color w:val="000000"/>
              </w:rPr>
              <w:t>Staying quiet when listening to other</w:t>
            </w:r>
          </w:p>
          <w:p w14:paraId="3DD351C4" w14:textId="413FB5AE" w:rsidR="0021439B" w:rsidRDefault="001B7B25" w:rsidP="0021439B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/>
              </w:rPr>
            </w:pPr>
            <w:r w:rsidRPr="001B7B25">
              <w:rPr>
                <w:rFonts w:asciiTheme="minorHAnsi" w:hAnsiTheme="minorHAnsi" w:cstheme="minorHAnsi"/>
                <w:color w:val="000000"/>
              </w:rPr>
              <w:t>Looking at the person who is talking</w:t>
            </w:r>
          </w:p>
          <w:p w14:paraId="4429B0BF" w14:textId="4E6D897D" w:rsidR="0021439B" w:rsidRPr="0021439B" w:rsidRDefault="0021439B" w:rsidP="0021439B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 able to summarise what you have been listening to</w:t>
            </w:r>
          </w:p>
          <w:p w14:paraId="5A132A8B" w14:textId="55F2A16C" w:rsidR="001B7B25" w:rsidRPr="001B7B25" w:rsidRDefault="001B7B25" w:rsidP="001B7B2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B7B25">
              <w:rPr>
                <w:rFonts w:asciiTheme="minorHAnsi" w:hAnsiTheme="minorHAnsi" w:cstheme="minorHAnsi"/>
                <w:color w:val="000000"/>
              </w:rPr>
              <w:t>We will be developing our presentation skills</w:t>
            </w:r>
            <w:r w:rsidR="004970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1439B">
              <w:rPr>
                <w:rFonts w:asciiTheme="minorHAnsi" w:hAnsiTheme="minorHAnsi" w:cstheme="minorHAnsi"/>
                <w:color w:val="000000"/>
              </w:rPr>
              <w:t>by presenting a recount titled ‘ My  Favourite Memory from P3’.</w:t>
            </w:r>
          </w:p>
          <w:p w14:paraId="6CB64B42" w14:textId="77777777" w:rsidR="001B7B25" w:rsidRPr="001B7B25" w:rsidRDefault="001B7B25" w:rsidP="001B7B25">
            <w:pPr>
              <w:rPr>
                <w:sz w:val="24"/>
                <w:szCs w:val="24"/>
              </w:rPr>
            </w:pPr>
          </w:p>
          <w:p w14:paraId="6FFC0775" w14:textId="77777777" w:rsidR="00365558" w:rsidRPr="00D8323E" w:rsidRDefault="00365558" w:rsidP="00AE693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Writing</w:t>
            </w:r>
          </w:p>
          <w:p w14:paraId="0007504D" w14:textId="1D9F38F1" w:rsidR="0021439B" w:rsidRDefault="0021439B" w:rsidP="1B5F193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Recount (retelling a story</w:t>
            </w:r>
            <w:r w:rsidR="00FC2217">
              <w:rPr>
                <w:sz w:val="24"/>
                <w:szCs w:val="24"/>
              </w:rPr>
              <w:t>)</w:t>
            </w:r>
          </w:p>
          <w:p w14:paraId="3BC04D1C" w14:textId="7AD2E460" w:rsidR="004970BC" w:rsidRPr="00D8323E" w:rsidRDefault="0021439B" w:rsidP="1B5F193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 (instruction) </w:t>
            </w:r>
          </w:p>
          <w:p w14:paraId="3A6218C2" w14:textId="3E2D9FAD" w:rsidR="00D5643E" w:rsidRPr="001B7B25" w:rsidRDefault="004970BC" w:rsidP="003655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Continued f</w:t>
            </w:r>
            <w:r w:rsidR="00506C0C">
              <w:rPr>
                <w:rFonts w:cstheme="minorHAnsi"/>
                <w:sz w:val="24"/>
                <w:szCs w:val="24"/>
              </w:rPr>
              <w:t>ocus on sentence structure</w:t>
            </w:r>
            <w:r w:rsidR="0021439B">
              <w:rPr>
                <w:rFonts w:cstheme="minorHAnsi"/>
                <w:sz w:val="24"/>
                <w:szCs w:val="24"/>
              </w:rPr>
              <w:t xml:space="preserve"> (including paragraphs)</w:t>
            </w:r>
            <w:r w:rsidR="00506C0C">
              <w:rPr>
                <w:rFonts w:cstheme="minorHAnsi"/>
                <w:sz w:val="24"/>
                <w:szCs w:val="24"/>
              </w:rPr>
              <w:t xml:space="preserve"> and </w:t>
            </w:r>
            <w:r w:rsidR="00107D4D">
              <w:rPr>
                <w:rFonts w:cstheme="minorHAnsi"/>
                <w:sz w:val="24"/>
                <w:szCs w:val="24"/>
              </w:rPr>
              <w:t xml:space="preserve">use of </w:t>
            </w:r>
            <w:r w:rsidR="00C35462">
              <w:rPr>
                <w:rFonts w:cstheme="minorHAnsi"/>
                <w:sz w:val="24"/>
                <w:szCs w:val="24"/>
              </w:rPr>
              <w:t xml:space="preserve">core writing targets </w:t>
            </w:r>
          </w:p>
          <w:p w14:paraId="14A2B30D" w14:textId="77777777" w:rsidR="001B7B25" w:rsidRPr="001B7B25" w:rsidRDefault="001B7B25" w:rsidP="001B7B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78F0F42" w14:textId="77777777" w:rsidR="00365558" w:rsidRPr="00D8323E" w:rsidRDefault="00365558" w:rsidP="0036555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</w:p>
          <w:p w14:paraId="3983E09F" w14:textId="20E42862" w:rsidR="00463A04" w:rsidRPr="004970BC" w:rsidRDefault="0021439B" w:rsidP="0581BA1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 difference between fact and opinion</w:t>
            </w:r>
          </w:p>
          <w:p w14:paraId="75DCD60A" w14:textId="5F6E9914" w:rsidR="004970BC" w:rsidRPr="00463A04" w:rsidRDefault="0021439B" w:rsidP="0581BA1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Visualising – reading a story and drawing/writing what they have visualised using adjectives</w:t>
            </w:r>
          </w:p>
          <w:p w14:paraId="7B023BF4" w14:textId="653B5B22" w:rsidR="00506C0C" w:rsidRPr="00D2472E" w:rsidRDefault="0021439B" w:rsidP="00D2472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Identify character traits</w:t>
            </w:r>
          </w:p>
          <w:p w14:paraId="2627074B" w14:textId="73CC5394" w:rsidR="681B2434" w:rsidRPr="001B7B25" w:rsidRDefault="681B2434" w:rsidP="0581BA1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581BA1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Building fluency and expression when reading</w:t>
            </w:r>
          </w:p>
          <w:p w14:paraId="00AF58A5" w14:textId="77777777" w:rsidR="001B7B25" w:rsidRDefault="001B7B25" w:rsidP="001B7B2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39C6DD1" w14:textId="4A366F2A" w:rsidR="001B7B25" w:rsidRDefault="00463A04" w:rsidP="001B7B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3A04">
              <w:rPr>
                <w:rFonts w:cstheme="minorHAnsi"/>
                <w:b/>
                <w:sz w:val="24"/>
                <w:szCs w:val="24"/>
                <w:u w:val="single"/>
              </w:rPr>
              <w:t>One Plus Two</w:t>
            </w:r>
            <w:r w:rsidR="001B7B25">
              <w:rPr>
                <w:rFonts w:cstheme="minorHAnsi"/>
                <w:b/>
                <w:sz w:val="24"/>
                <w:szCs w:val="24"/>
                <w:u w:val="single"/>
              </w:rPr>
              <w:t xml:space="preserve"> – French</w:t>
            </w:r>
          </w:p>
          <w:p w14:paraId="45FC45D6" w14:textId="36313EA8" w:rsidR="001B7B25" w:rsidRDefault="001B7B25" w:rsidP="004970B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B25">
              <w:rPr>
                <w:rFonts w:cstheme="minorHAnsi"/>
                <w:color w:val="000000"/>
                <w:sz w:val="24"/>
                <w:szCs w:val="24"/>
              </w:rPr>
              <w:t xml:space="preserve">This term we are </w:t>
            </w:r>
            <w:r w:rsidR="00AC0FD1">
              <w:rPr>
                <w:rFonts w:cstheme="minorHAnsi"/>
                <w:color w:val="000000"/>
                <w:sz w:val="24"/>
                <w:szCs w:val="24"/>
              </w:rPr>
              <w:t>focussing on the body</w:t>
            </w:r>
          </w:p>
          <w:p w14:paraId="4668135C" w14:textId="1FEF9A39" w:rsidR="004970BC" w:rsidRPr="001B7B25" w:rsidRDefault="004970BC" w:rsidP="004970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29EB" w:rsidRPr="00D8323E" w14:paraId="0FD027E2" w14:textId="77777777" w:rsidTr="39686907">
        <w:tc>
          <w:tcPr>
            <w:tcW w:w="10456" w:type="dxa"/>
            <w:shd w:val="clear" w:color="auto" w:fill="002060"/>
          </w:tcPr>
          <w:p w14:paraId="5A727917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Numeracy</w:t>
            </w:r>
            <w:r w:rsidR="00F7685F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 &amp; Maths </w:t>
            </w:r>
          </w:p>
        </w:tc>
      </w:tr>
      <w:tr w:rsidR="00B65EE0" w:rsidRPr="00D8323E" w14:paraId="17C46C6E" w14:textId="77777777" w:rsidTr="39686907">
        <w:tc>
          <w:tcPr>
            <w:tcW w:w="10456" w:type="dxa"/>
            <w:shd w:val="clear" w:color="auto" w:fill="auto"/>
          </w:tcPr>
          <w:p w14:paraId="727B1198" w14:textId="77777777" w:rsidR="00D036F0" w:rsidRPr="00D8323E" w:rsidRDefault="00D036F0" w:rsidP="00D036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Numeracy</w:t>
            </w:r>
          </w:p>
          <w:p w14:paraId="55934BDF" w14:textId="31241353" w:rsidR="004970BC" w:rsidRDefault="004970BC" w:rsidP="004970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Exploring fractions </w:t>
            </w:r>
          </w:p>
          <w:p w14:paraId="5006272D" w14:textId="1E070D9B" w:rsidR="0021439B" w:rsidRPr="004970BC" w:rsidRDefault="00FC2217" w:rsidP="004970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Maths</w:t>
            </w:r>
          </w:p>
          <w:p w14:paraId="049A29A9" w14:textId="77777777" w:rsidR="00D2472E" w:rsidRDefault="00D2472E" w:rsidP="00D2472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640BA28" w14:textId="53C9ED1C" w:rsidR="00D036F0" w:rsidRPr="00D2472E" w:rsidRDefault="00D036F0" w:rsidP="00D2472E">
            <w:pPr>
              <w:rPr>
                <w:rFonts w:cstheme="minorHAnsi"/>
                <w:sz w:val="24"/>
                <w:szCs w:val="24"/>
              </w:rPr>
            </w:pPr>
            <w:r w:rsidRPr="00D2472E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14:paraId="25C3CD8F" w14:textId="3C50B68B" w:rsidR="00107D4D" w:rsidRDefault="0021439B" w:rsidP="00107D4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Money </w:t>
            </w:r>
          </w:p>
          <w:p w14:paraId="4FF08EB2" w14:textId="77777777" w:rsidR="00107D4D" w:rsidRDefault="00FC2217" w:rsidP="00FC221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Handling</w:t>
            </w:r>
          </w:p>
          <w:p w14:paraId="0E8F1073" w14:textId="0D389D20" w:rsidR="00FC2217" w:rsidRPr="00107D4D" w:rsidRDefault="00FC2217" w:rsidP="00FC221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1929EB" w:rsidRPr="00D8323E" w14:paraId="3A29FA9D" w14:textId="77777777" w:rsidTr="39686907">
        <w:tc>
          <w:tcPr>
            <w:tcW w:w="10456" w:type="dxa"/>
            <w:shd w:val="clear" w:color="auto" w:fill="002060"/>
          </w:tcPr>
          <w:p w14:paraId="384A990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Health and Wellbeing</w:t>
            </w:r>
          </w:p>
        </w:tc>
      </w:tr>
      <w:tr w:rsidR="001929EB" w:rsidRPr="00D8323E" w14:paraId="55CC8D3F" w14:textId="77777777" w:rsidTr="39686907">
        <w:tc>
          <w:tcPr>
            <w:tcW w:w="10456" w:type="dxa"/>
          </w:tcPr>
          <w:p w14:paraId="3DF7200C" w14:textId="07808136" w:rsidR="00D036F0" w:rsidRPr="004970BC" w:rsidRDefault="00107D4D" w:rsidP="004970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Exploring </w:t>
            </w:r>
            <w:r w:rsidR="004970BC">
              <w:rPr>
                <w:rFonts w:cstheme="minorHAnsi"/>
                <w:sz w:val="24"/>
                <w:szCs w:val="24"/>
              </w:rPr>
              <w:t xml:space="preserve">and understanding empathy </w:t>
            </w:r>
          </w:p>
          <w:p w14:paraId="67E99D73" w14:textId="454D8C5D" w:rsidR="004970BC" w:rsidRPr="000F077D" w:rsidRDefault="004970BC" w:rsidP="004970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Building self-esteem and resilience </w:t>
            </w:r>
          </w:p>
          <w:p w14:paraId="397A75FC" w14:textId="0FA1C189" w:rsidR="000F077D" w:rsidRPr="00FC2217" w:rsidRDefault="004970BC" w:rsidP="00D036F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Continued focus on resources – Zones of Regulation and Emotion Works</w:t>
            </w:r>
          </w:p>
          <w:p w14:paraId="4B8A7086" w14:textId="77777777" w:rsidR="00FC2217" w:rsidRPr="00743B1A" w:rsidRDefault="00FC2217" w:rsidP="00FC2217">
            <w:pPr>
              <w:pStyle w:val="ListParagrap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92EFE38" w14:textId="77777777" w:rsidR="00107D4D" w:rsidRPr="00743B1A" w:rsidRDefault="00107D4D" w:rsidP="00107D4D">
            <w:pPr>
              <w:pStyle w:val="ListParagrap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363C10D" w14:textId="77777777" w:rsidR="00BA28E2" w:rsidRPr="00743B1A" w:rsidRDefault="00BA28E2" w:rsidP="001B7B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43B1A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P</w:t>
            </w:r>
            <w:r w:rsidR="001F7F21" w:rsidRPr="00743B1A">
              <w:rPr>
                <w:rFonts w:cstheme="minorHAnsi"/>
                <w:b/>
                <w:sz w:val="24"/>
                <w:szCs w:val="24"/>
                <w:u w:val="single"/>
              </w:rPr>
              <w:t>.E</w:t>
            </w:r>
          </w:p>
          <w:p w14:paraId="34877A23" w14:textId="6A0B8692" w:rsidR="001B7B25" w:rsidRPr="001B7B25" w:rsidRDefault="00FC2217" w:rsidP="001B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  <w:r w:rsidR="004970BC">
              <w:rPr>
                <w:sz w:val="24"/>
                <w:szCs w:val="24"/>
              </w:rPr>
              <w:t xml:space="preserve">. We are focusing on developing: </w:t>
            </w:r>
          </w:p>
          <w:p w14:paraId="303DAED4" w14:textId="77777777" w:rsidR="000F077D" w:rsidRDefault="00AC0FD1" w:rsidP="00FC2217">
            <w:pPr>
              <w:pStyle w:val="NormalWeb"/>
              <w:numPr>
                <w:ilvl w:val="0"/>
                <w:numId w:val="32"/>
              </w:numPr>
              <w:rPr>
                <w:bCs/>
              </w:rPr>
            </w:pPr>
            <w:r w:rsidRPr="00AC0FD1">
              <w:rPr>
                <w:bCs/>
              </w:rPr>
              <w:t>Gross Motor Skills</w:t>
            </w:r>
            <w:r>
              <w:rPr>
                <w:bCs/>
              </w:rPr>
              <w:t xml:space="preserve"> (including catching and throwing)</w:t>
            </w:r>
          </w:p>
          <w:p w14:paraId="6CF1775C" w14:textId="067CE439" w:rsidR="00AC0FD1" w:rsidRDefault="00AC0FD1" w:rsidP="00FC2217">
            <w:pPr>
              <w:pStyle w:val="NormalWeb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Working as part of a team</w:t>
            </w:r>
          </w:p>
          <w:p w14:paraId="004C07D9" w14:textId="4BB8C9FC" w:rsidR="00AC0FD1" w:rsidRDefault="00AC0FD1" w:rsidP="00AC0FD1">
            <w:pPr>
              <w:pStyle w:val="NormalWeb"/>
              <w:rPr>
                <w:bCs/>
              </w:rPr>
            </w:pPr>
            <w:r>
              <w:rPr>
                <w:bCs/>
              </w:rPr>
              <w:t>Badminton: We are focussing on developing:</w:t>
            </w:r>
          </w:p>
          <w:p w14:paraId="0D3022F6" w14:textId="1C4A5DD3" w:rsidR="00AC0FD1" w:rsidRDefault="00AC0FD1" w:rsidP="00AC0FD1">
            <w:pPr>
              <w:pStyle w:val="NormalWeb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Gross Motor Skills</w:t>
            </w:r>
          </w:p>
          <w:p w14:paraId="6BFE2ED5" w14:textId="1CE2F66E" w:rsidR="00AC0FD1" w:rsidRPr="00AC0FD1" w:rsidRDefault="00AC0FD1" w:rsidP="00AC0FD1">
            <w:pPr>
              <w:pStyle w:val="NormalWeb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Hand to eye co-ordination</w:t>
            </w:r>
          </w:p>
          <w:p w14:paraId="7FF362F4" w14:textId="1B6781F6" w:rsidR="00AC0FD1" w:rsidRPr="00AC0FD1" w:rsidRDefault="00AC0FD1" w:rsidP="00AC0FD1">
            <w:pPr>
              <w:pStyle w:val="NormalWeb"/>
              <w:ind w:left="720"/>
              <w:rPr>
                <w:bCs/>
              </w:rPr>
            </w:pPr>
          </w:p>
        </w:tc>
      </w:tr>
      <w:tr w:rsidR="001929EB" w:rsidRPr="00D8323E" w14:paraId="013789EF" w14:textId="77777777" w:rsidTr="39686907">
        <w:tc>
          <w:tcPr>
            <w:tcW w:w="10456" w:type="dxa"/>
            <w:shd w:val="clear" w:color="auto" w:fill="002060"/>
          </w:tcPr>
          <w:p w14:paraId="6EBD2E9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lastRenderedPageBreak/>
              <w:t>Interdisciplinary Learning</w:t>
            </w:r>
          </w:p>
        </w:tc>
      </w:tr>
      <w:tr w:rsidR="001929EB" w:rsidRPr="00D8323E" w14:paraId="600056DB" w14:textId="77777777" w:rsidTr="39686907">
        <w:tc>
          <w:tcPr>
            <w:tcW w:w="10456" w:type="dxa"/>
          </w:tcPr>
          <w:p w14:paraId="3CE10664" w14:textId="0B9A384F" w:rsidR="00C35462" w:rsidRDefault="00FC2217" w:rsidP="00C354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Space </w:t>
            </w:r>
            <w:r w:rsidR="004970BC">
              <w:rPr>
                <w:b/>
                <w:bCs/>
                <w:sz w:val="24"/>
                <w:szCs w:val="24"/>
                <w:u w:val="single"/>
              </w:rPr>
              <w:t xml:space="preserve">IDL </w:t>
            </w:r>
            <w:r w:rsidR="00E2D4AE" w:rsidRPr="1B5F193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AC0FD1">
              <w:rPr>
                <w:b/>
                <w:bCs/>
                <w:sz w:val="24"/>
                <w:szCs w:val="24"/>
                <w:u w:val="single"/>
              </w:rPr>
              <w:t xml:space="preserve"> (Perth, Edinburgh and Glasgow)</w:t>
            </w:r>
          </w:p>
          <w:p w14:paraId="4ACBE544" w14:textId="173E747D" w:rsidR="00FC2217" w:rsidRPr="00FC2217" w:rsidRDefault="00FC2217" w:rsidP="00FC2217">
            <w:pPr>
              <w:rPr>
                <w:bCs/>
                <w:sz w:val="24"/>
                <w:szCs w:val="24"/>
                <w:u w:val="single"/>
              </w:rPr>
            </w:pPr>
          </w:p>
          <w:p w14:paraId="6B1957D6" w14:textId="6A80B58B" w:rsidR="000F077D" w:rsidRDefault="004970BC" w:rsidP="004970BC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Some of the key themes include:</w:t>
            </w:r>
          </w:p>
          <w:p w14:paraId="7C87169D" w14:textId="77777777" w:rsidR="00AC0FD1" w:rsidRDefault="00FC2217" w:rsidP="00AC0FD1">
            <w:pPr>
              <w:pStyle w:val="ListParagrap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The role of an Astronaut</w:t>
            </w:r>
            <w:r w:rsidR="004970BC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14:paraId="01D410B0" w14:textId="7E181268" w:rsidR="004970BC" w:rsidRPr="00AC0FD1" w:rsidRDefault="00FC2217" w:rsidP="00AC0FD1">
            <w:pPr>
              <w:pStyle w:val="ListParagraph"/>
              <w:rPr>
                <w:rFonts w:eastAsiaTheme="minorEastAsia"/>
                <w:bCs/>
                <w:sz w:val="24"/>
                <w:szCs w:val="24"/>
              </w:rPr>
            </w:pPr>
            <w:r w:rsidRPr="00AC0FD1">
              <w:rPr>
                <w:rFonts w:eastAsiaTheme="minorEastAsia"/>
                <w:bCs/>
                <w:sz w:val="24"/>
                <w:szCs w:val="24"/>
              </w:rPr>
              <w:t>Sun and Star constellations</w:t>
            </w:r>
          </w:p>
          <w:p w14:paraId="45884248" w14:textId="0B29A649" w:rsidR="00FC2217" w:rsidRP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        </w:t>
            </w:r>
            <w:r w:rsidR="00FC2217" w:rsidRPr="00AC0FD1">
              <w:rPr>
                <w:rFonts w:eastAsiaTheme="minorEastAsia"/>
                <w:bCs/>
                <w:sz w:val="24"/>
                <w:szCs w:val="24"/>
              </w:rPr>
              <w:t>Our planet and the Solar System</w:t>
            </w:r>
          </w:p>
          <w:p w14:paraId="567A6EEF" w14:textId="3000F305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2F77DE69" w14:textId="2466E3DE" w:rsidR="00AC0FD1" w:rsidRDefault="00AC0FD1" w:rsidP="00AC0FD1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AC0FD1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Vikings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(Tummel)</w:t>
            </w:r>
          </w:p>
          <w:p w14:paraId="1A408ED3" w14:textId="39B3F098" w:rsidR="00AC0FD1" w:rsidRDefault="00AC0FD1" w:rsidP="00AC0FD1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4721DD0C" w14:textId="57DCF1EB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 w:rsidRPr="00AC0FD1">
              <w:rPr>
                <w:rFonts w:eastAsiaTheme="minorEastAsia"/>
                <w:bCs/>
                <w:sz w:val="24"/>
                <w:szCs w:val="24"/>
              </w:rPr>
              <w:t>Some of the key themes include:</w:t>
            </w:r>
          </w:p>
          <w:p w14:paraId="73D14FE4" w14:textId="4A1AC7DF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          Where they lived</w:t>
            </w:r>
          </w:p>
          <w:p w14:paraId="36D860B0" w14:textId="5D46F071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          How they travelled</w:t>
            </w:r>
          </w:p>
          <w:p w14:paraId="05830F86" w14:textId="7B54F1C8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          What clothes they wore</w:t>
            </w:r>
          </w:p>
          <w:p w14:paraId="04CC73CE" w14:textId="58A6196E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          What countries they went too</w:t>
            </w:r>
          </w:p>
          <w:p w14:paraId="601655D5" w14:textId="77777777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5A523660" w14:textId="77777777" w:rsid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55FF701A" w14:textId="17C61532" w:rsidR="00AC0FD1" w:rsidRPr="00AC0FD1" w:rsidRDefault="00AC0FD1" w:rsidP="00AC0FD1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5DAB6C7B" w14:textId="7B326AAF" w:rsidR="00D036F0" w:rsidRPr="003F1DDC" w:rsidRDefault="00D036F0" w:rsidP="003F1DDC">
            <w:pPr>
              <w:rPr>
                <w:sz w:val="24"/>
                <w:szCs w:val="24"/>
              </w:rPr>
            </w:pPr>
          </w:p>
        </w:tc>
      </w:tr>
      <w:tr w:rsidR="001929EB" w:rsidRPr="00D8323E" w14:paraId="4E95CD59" w14:textId="77777777" w:rsidTr="39686907">
        <w:tc>
          <w:tcPr>
            <w:tcW w:w="10456" w:type="dxa"/>
            <w:shd w:val="clear" w:color="auto" w:fill="002060"/>
          </w:tcPr>
          <w:p w14:paraId="07601E76" w14:textId="2C971F22" w:rsidR="001929EB" w:rsidRPr="00F7685F" w:rsidRDefault="00AC0FD1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1929EB" w:rsidRPr="00D8323E" w14:paraId="06A4DFEC" w14:textId="77777777" w:rsidTr="39686907">
        <w:tc>
          <w:tcPr>
            <w:tcW w:w="10456" w:type="dxa"/>
          </w:tcPr>
          <w:p w14:paraId="74980C4A" w14:textId="1076672F" w:rsidR="00506C0C" w:rsidRPr="00D036F0" w:rsidRDefault="00AC0FD1" w:rsidP="003F1DD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29EB" w:rsidRPr="00D8323E" w14:paraId="3D613979" w14:textId="77777777" w:rsidTr="39686907">
        <w:tc>
          <w:tcPr>
            <w:tcW w:w="10456" w:type="dxa"/>
            <w:shd w:val="clear" w:color="auto" w:fill="002060"/>
          </w:tcPr>
          <w:p w14:paraId="4C2EEEB5" w14:textId="77777777" w:rsidR="001929EB" w:rsidRPr="001D7DAB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1D7DAB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1929EB" w:rsidRPr="00D8323E" w14:paraId="4006D654" w14:textId="77777777" w:rsidTr="39686907">
        <w:tc>
          <w:tcPr>
            <w:tcW w:w="10456" w:type="dxa"/>
          </w:tcPr>
          <w:p w14:paraId="2D26216D" w14:textId="08387CC0" w:rsidR="00F63B10" w:rsidRPr="00F63B10" w:rsidRDefault="00F63B10" w:rsidP="00F63B1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63B10">
              <w:rPr>
                <w:rFonts w:cstheme="minorHAnsi"/>
                <w:sz w:val="24"/>
                <w:szCs w:val="24"/>
                <w:u w:val="single"/>
              </w:rPr>
              <w:t>PE Days</w:t>
            </w:r>
          </w:p>
          <w:p w14:paraId="352F8215" w14:textId="5B22F8F0" w:rsidR="00F63B10" w:rsidRDefault="00F63B10" w:rsidP="00F63B10">
            <w:pPr>
              <w:rPr>
                <w:rFonts w:cstheme="minorHAnsi"/>
                <w:sz w:val="24"/>
                <w:szCs w:val="24"/>
              </w:rPr>
            </w:pPr>
          </w:p>
          <w:p w14:paraId="0DB42EE4" w14:textId="6BF27F6A" w:rsidR="00F63B10" w:rsidRPr="00F63B10" w:rsidRDefault="003F1DDC" w:rsidP="00F63B1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P3 </w:t>
            </w:r>
            <w:r w:rsidR="00BB2DBC">
              <w:rPr>
                <w:rFonts w:cstheme="minorHAnsi"/>
                <w:sz w:val="24"/>
                <w:szCs w:val="24"/>
              </w:rPr>
              <w:t xml:space="preserve">Perth 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PE Days: </w:t>
            </w:r>
            <w:r w:rsidR="00FC2217">
              <w:rPr>
                <w:rFonts w:cstheme="minorHAnsi"/>
                <w:sz w:val="24"/>
                <w:szCs w:val="24"/>
              </w:rPr>
              <w:t>Wednesday indoor</w:t>
            </w:r>
            <w:r w:rsidR="004970BC">
              <w:rPr>
                <w:rFonts w:cstheme="minorHAnsi"/>
                <w:sz w:val="24"/>
                <w:szCs w:val="24"/>
              </w:rPr>
              <w:t xml:space="preserve"> (Miss Bonar) and </w:t>
            </w:r>
            <w:r w:rsidR="00FC2217">
              <w:rPr>
                <w:rFonts w:cstheme="minorHAnsi"/>
                <w:sz w:val="24"/>
                <w:szCs w:val="24"/>
              </w:rPr>
              <w:t>Monday outdoor</w:t>
            </w:r>
            <w:r w:rsidR="004970BC">
              <w:rPr>
                <w:rFonts w:cstheme="minorHAnsi"/>
                <w:sz w:val="24"/>
                <w:szCs w:val="24"/>
              </w:rPr>
              <w:t xml:space="preserve"> (Miss Small</w:t>
            </w:r>
            <w:r w:rsidR="00F63B10" w:rsidRPr="00F63B10">
              <w:rPr>
                <w:rFonts w:cstheme="minorHAnsi"/>
                <w:sz w:val="24"/>
                <w:szCs w:val="24"/>
              </w:rPr>
              <w:t>)</w:t>
            </w:r>
          </w:p>
          <w:p w14:paraId="2A4B9D9A" w14:textId="510EECFC" w:rsidR="00F63B10" w:rsidRPr="00F63B10" w:rsidRDefault="00AE37ED" w:rsidP="00F63B1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 </w:t>
            </w:r>
            <w:r w:rsidR="00BB2DBC">
              <w:rPr>
                <w:rFonts w:cstheme="minorHAnsi"/>
                <w:sz w:val="24"/>
                <w:szCs w:val="24"/>
              </w:rPr>
              <w:t>Edinburgh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 PE Days: </w:t>
            </w:r>
            <w:r w:rsidR="00FC2217">
              <w:rPr>
                <w:rFonts w:cstheme="minorHAnsi"/>
                <w:sz w:val="24"/>
                <w:szCs w:val="24"/>
              </w:rPr>
              <w:t xml:space="preserve">Tuesday </w:t>
            </w:r>
            <w:r w:rsidR="004970BC">
              <w:rPr>
                <w:rFonts w:cstheme="minorHAnsi"/>
                <w:sz w:val="24"/>
                <w:szCs w:val="24"/>
              </w:rPr>
              <w:t xml:space="preserve">outdoor </w:t>
            </w:r>
            <w:r w:rsidR="00BB2DBC">
              <w:rPr>
                <w:rFonts w:cstheme="minorHAnsi"/>
                <w:sz w:val="24"/>
                <w:szCs w:val="24"/>
              </w:rPr>
              <w:t>(</w:t>
            </w:r>
            <w:r w:rsidR="00FC2217">
              <w:rPr>
                <w:rFonts w:cstheme="minorHAnsi"/>
                <w:sz w:val="24"/>
                <w:szCs w:val="24"/>
              </w:rPr>
              <w:t>Mrs Findlay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) and </w:t>
            </w:r>
            <w:r w:rsidR="00FC2217">
              <w:rPr>
                <w:rFonts w:cstheme="minorHAnsi"/>
                <w:sz w:val="24"/>
                <w:szCs w:val="24"/>
              </w:rPr>
              <w:t>Thursday indoor</w:t>
            </w:r>
            <w:r w:rsidR="00BB2DBC">
              <w:rPr>
                <w:rFonts w:cstheme="minorHAnsi"/>
                <w:sz w:val="24"/>
                <w:szCs w:val="24"/>
              </w:rPr>
              <w:t xml:space="preserve"> (</w:t>
            </w:r>
            <w:r w:rsidR="00FC2217">
              <w:rPr>
                <w:rFonts w:cstheme="minorHAnsi"/>
                <w:sz w:val="24"/>
                <w:szCs w:val="24"/>
              </w:rPr>
              <w:t>Mr Henderson</w:t>
            </w:r>
            <w:r w:rsidR="00BB2DBC">
              <w:rPr>
                <w:rFonts w:cstheme="minorHAnsi"/>
                <w:sz w:val="24"/>
                <w:szCs w:val="24"/>
              </w:rPr>
              <w:t>)</w:t>
            </w:r>
          </w:p>
          <w:p w14:paraId="20A29E34" w14:textId="7E944C73" w:rsidR="00F63B10" w:rsidRDefault="00BB2DBC" w:rsidP="00F63B1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 Glasgow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 PE Days: </w:t>
            </w:r>
            <w:r>
              <w:rPr>
                <w:rFonts w:cstheme="minorHAnsi"/>
                <w:sz w:val="24"/>
                <w:szCs w:val="24"/>
              </w:rPr>
              <w:t xml:space="preserve">Tuesday outdoor (Miss </w:t>
            </w:r>
            <w:r w:rsidR="004970BC">
              <w:rPr>
                <w:rFonts w:cstheme="minorHAnsi"/>
                <w:sz w:val="24"/>
                <w:szCs w:val="24"/>
              </w:rPr>
              <w:t>McEwan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F63B10" w:rsidRPr="00F63B10">
              <w:rPr>
                <w:rFonts w:cstheme="minorHAnsi"/>
                <w:sz w:val="24"/>
                <w:szCs w:val="24"/>
              </w:rPr>
              <w:t xml:space="preserve">and </w:t>
            </w:r>
            <w:r w:rsidR="00FC2217">
              <w:rPr>
                <w:rFonts w:cstheme="minorHAnsi"/>
                <w:sz w:val="24"/>
                <w:szCs w:val="24"/>
              </w:rPr>
              <w:t>Wednesday</w:t>
            </w:r>
            <w:r w:rsidR="004970BC">
              <w:rPr>
                <w:rFonts w:cstheme="minorHAnsi"/>
                <w:sz w:val="24"/>
                <w:szCs w:val="24"/>
              </w:rPr>
              <w:t xml:space="preserve"> indoor (Miss Jamieson</w:t>
            </w:r>
            <w:r w:rsidR="00F63B10" w:rsidRPr="00F63B10">
              <w:rPr>
                <w:rFonts w:cstheme="minorHAnsi"/>
                <w:sz w:val="24"/>
                <w:szCs w:val="24"/>
              </w:rPr>
              <w:t>)</w:t>
            </w:r>
          </w:p>
          <w:p w14:paraId="3EE17FA7" w14:textId="3B5929EF" w:rsidR="00BB2DBC" w:rsidRPr="004970BC" w:rsidRDefault="00BB2DBC" w:rsidP="00F63B1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4970BC">
              <w:rPr>
                <w:rFonts w:cstheme="minorHAnsi"/>
                <w:sz w:val="24"/>
                <w:szCs w:val="24"/>
              </w:rPr>
              <w:t xml:space="preserve">P3 Tummel PE Days: </w:t>
            </w:r>
            <w:r w:rsidR="004970BC" w:rsidRPr="004970BC">
              <w:rPr>
                <w:rFonts w:cstheme="minorHAnsi"/>
                <w:sz w:val="24"/>
                <w:szCs w:val="24"/>
              </w:rPr>
              <w:t>Tuesday</w:t>
            </w:r>
            <w:r w:rsidR="005565E9" w:rsidRPr="004970BC">
              <w:rPr>
                <w:rFonts w:cstheme="minorHAnsi"/>
                <w:sz w:val="24"/>
                <w:szCs w:val="24"/>
              </w:rPr>
              <w:t xml:space="preserve"> </w:t>
            </w:r>
            <w:r w:rsidR="00FC2217">
              <w:rPr>
                <w:rFonts w:cstheme="minorHAnsi"/>
                <w:sz w:val="24"/>
                <w:szCs w:val="24"/>
              </w:rPr>
              <w:t>outdoo</w:t>
            </w:r>
            <w:r w:rsidR="005565E9" w:rsidRPr="004970BC">
              <w:rPr>
                <w:rFonts w:cstheme="minorHAnsi"/>
                <w:sz w:val="24"/>
                <w:szCs w:val="24"/>
              </w:rPr>
              <w:t>r</w:t>
            </w:r>
            <w:r w:rsidR="00CC7F01" w:rsidRPr="004970BC">
              <w:rPr>
                <w:rFonts w:cstheme="minorHAnsi"/>
                <w:sz w:val="24"/>
                <w:szCs w:val="24"/>
              </w:rPr>
              <w:t xml:space="preserve"> (</w:t>
            </w:r>
            <w:r w:rsidR="004970BC" w:rsidRPr="004970BC">
              <w:rPr>
                <w:rFonts w:cstheme="minorHAnsi"/>
                <w:sz w:val="24"/>
                <w:szCs w:val="24"/>
              </w:rPr>
              <w:t>M</w:t>
            </w:r>
            <w:r w:rsidR="00FC2217">
              <w:rPr>
                <w:rFonts w:cstheme="minorHAnsi"/>
                <w:sz w:val="24"/>
                <w:szCs w:val="24"/>
              </w:rPr>
              <w:t>is</w:t>
            </w:r>
            <w:r w:rsidR="004970BC" w:rsidRPr="004970BC">
              <w:rPr>
                <w:rFonts w:cstheme="minorHAnsi"/>
                <w:sz w:val="24"/>
                <w:szCs w:val="24"/>
              </w:rPr>
              <w:t xml:space="preserve">s </w:t>
            </w:r>
            <w:r w:rsidR="00FC2217">
              <w:rPr>
                <w:rFonts w:cstheme="minorHAnsi"/>
                <w:sz w:val="24"/>
                <w:szCs w:val="24"/>
              </w:rPr>
              <w:t>McEwan</w:t>
            </w:r>
            <w:r w:rsidR="00CC7F01" w:rsidRPr="004970BC">
              <w:rPr>
                <w:rFonts w:cstheme="minorHAnsi"/>
                <w:sz w:val="24"/>
                <w:szCs w:val="24"/>
              </w:rPr>
              <w:t>)</w:t>
            </w:r>
            <w:r w:rsidR="004970BC" w:rsidRPr="004970BC">
              <w:rPr>
                <w:rFonts w:cstheme="minorHAnsi"/>
                <w:sz w:val="24"/>
                <w:szCs w:val="24"/>
              </w:rPr>
              <w:t xml:space="preserve"> and </w:t>
            </w:r>
            <w:r w:rsidR="00FC2217">
              <w:rPr>
                <w:rFonts w:cstheme="minorHAnsi"/>
                <w:sz w:val="24"/>
                <w:szCs w:val="24"/>
              </w:rPr>
              <w:t>Monday in</w:t>
            </w:r>
            <w:r w:rsidR="005565E9" w:rsidRPr="004970BC">
              <w:rPr>
                <w:rFonts w:cstheme="minorHAnsi"/>
                <w:sz w:val="24"/>
                <w:szCs w:val="24"/>
              </w:rPr>
              <w:t>door</w:t>
            </w:r>
            <w:r w:rsidR="004970BC" w:rsidRPr="004970BC">
              <w:rPr>
                <w:rFonts w:cstheme="minorHAnsi"/>
                <w:sz w:val="24"/>
                <w:szCs w:val="24"/>
              </w:rPr>
              <w:t xml:space="preserve"> (</w:t>
            </w:r>
            <w:r w:rsidR="00FC2217">
              <w:rPr>
                <w:rFonts w:cstheme="minorHAnsi"/>
                <w:sz w:val="24"/>
                <w:szCs w:val="24"/>
              </w:rPr>
              <w:t>Ms Carroll</w:t>
            </w:r>
            <w:r w:rsidR="00CC7F01" w:rsidRPr="004970BC">
              <w:rPr>
                <w:rFonts w:cstheme="minorHAnsi"/>
                <w:sz w:val="24"/>
                <w:szCs w:val="24"/>
              </w:rPr>
              <w:t>)</w:t>
            </w:r>
          </w:p>
          <w:p w14:paraId="2945B830" w14:textId="07EE46E8" w:rsidR="00CE5F27" w:rsidRPr="00BB2DBC" w:rsidRDefault="00F63B10" w:rsidP="00BB2DBC">
            <w:pPr>
              <w:rPr>
                <w:rFonts w:cstheme="minorHAnsi"/>
                <w:sz w:val="24"/>
                <w:szCs w:val="24"/>
              </w:rPr>
            </w:pPr>
            <w:r w:rsidRPr="00BB2DB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2EB378F" w14:textId="77777777" w:rsidR="001929EB" w:rsidRPr="00D8323E" w:rsidRDefault="001929EB">
      <w:pPr>
        <w:rPr>
          <w:rFonts w:cstheme="minorHAnsi"/>
          <w:sz w:val="24"/>
          <w:szCs w:val="24"/>
        </w:rPr>
      </w:pPr>
    </w:p>
    <w:p w14:paraId="6A05A809" w14:textId="77777777" w:rsidR="008A5FD5" w:rsidRPr="00D8323E" w:rsidRDefault="008A5FD5">
      <w:pPr>
        <w:rPr>
          <w:rFonts w:cstheme="minorHAnsi"/>
          <w:sz w:val="24"/>
          <w:szCs w:val="24"/>
        </w:rPr>
      </w:pPr>
    </w:p>
    <w:sectPr w:rsidR="008A5FD5" w:rsidRPr="00D8323E" w:rsidSect="00154320">
      <w:pgSz w:w="11906" w:h="16838"/>
      <w:pgMar w:top="426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FC5C" w14:textId="77777777" w:rsidR="009570B4" w:rsidRDefault="009570B4" w:rsidP="001929EB">
      <w:r>
        <w:separator/>
      </w:r>
    </w:p>
  </w:endnote>
  <w:endnote w:type="continuationSeparator" w:id="0">
    <w:p w14:paraId="4D03B708" w14:textId="77777777" w:rsidR="009570B4" w:rsidRDefault="009570B4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NeueLT Pro 43 LtEx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83F4" w14:textId="77777777" w:rsidR="009570B4" w:rsidRDefault="009570B4" w:rsidP="001929EB">
      <w:r>
        <w:separator/>
      </w:r>
    </w:p>
  </w:footnote>
  <w:footnote w:type="continuationSeparator" w:id="0">
    <w:p w14:paraId="3A176590" w14:textId="77777777" w:rsidR="009570B4" w:rsidRDefault="009570B4" w:rsidP="0019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85F"/>
    <w:multiLevelType w:val="hybridMultilevel"/>
    <w:tmpl w:val="B27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B67"/>
    <w:multiLevelType w:val="hybridMultilevel"/>
    <w:tmpl w:val="036A693C"/>
    <w:lvl w:ilvl="0" w:tplc="02DAC6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D8C"/>
    <w:multiLevelType w:val="hybridMultilevel"/>
    <w:tmpl w:val="7ACA17B6"/>
    <w:lvl w:ilvl="0" w:tplc="02DAC6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25D"/>
    <w:multiLevelType w:val="hybridMultilevel"/>
    <w:tmpl w:val="7122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20AC1"/>
    <w:multiLevelType w:val="hybridMultilevel"/>
    <w:tmpl w:val="802C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276"/>
    <w:multiLevelType w:val="hybridMultilevel"/>
    <w:tmpl w:val="2268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AC8"/>
    <w:multiLevelType w:val="hybridMultilevel"/>
    <w:tmpl w:val="9C7C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47F2"/>
    <w:multiLevelType w:val="hybridMultilevel"/>
    <w:tmpl w:val="8990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F06"/>
    <w:multiLevelType w:val="hybridMultilevel"/>
    <w:tmpl w:val="F988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8A3"/>
    <w:multiLevelType w:val="hybridMultilevel"/>
    <w:tmpl w:val="25A6D316"/>
    <w:lvl w:ilvl="0" w:tplc="62FA73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35F4"/>
    <w:multiLevelType w:val="hybridMultilevel"/>
    <w:tmpl w:val="46105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213E8"/>
    <w:multiLevelType w:val="hybridMultilevel"/>
    <w:tmpl w:val="C8FC240A"/>
    <w:lvl w:ilvl="0" w:tplc="035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8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00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CF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8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61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4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F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C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A0698"/>
    <w:multiLevelType w:val="hybridMultilevel"/>
    <w:tmpl w:val="E32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2DAB"/>
    <w:multiLevelType w:val="hybridMultilevel"/>
    <w:tmpl w:val="48A0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268"/>
    <w:multiLevelType w:val="hybridMultilevel"/>
    <w:tmpl w:val="9C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42BE"/>
    <w:multiLevelType w:val="hybridMultilevel"/>
    <w:tmpl w:val="76DE947E"/>
    <w:lvl w:ilvl="0" w:tplc="42BE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3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8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C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E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61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5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4E7B"/>
    <w:multiLevelType w:val="hybridMultilevel"/>
    <w:tmpl w:val="2E36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D53FC"/>
    <w:multiLevelType w:val="hybridMultilevel"/>
    <w:tmpl w:val="377E34AE"/>
    <w:lvl w:ilvl="0" w:tplc="02DAC6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140BB"/>
    <w:multiLevelType w:val="hybridMultilevel"/>
    <w:tmpl w:val="42F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3157"/>
    <w:multiLevelType w:val="hybridMultilevel"/>
    <w:tmpl w:val="2968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6A4B"/>
    <w:multiLevelType w:val="hybridMultilevel"/>
    <w:tmpl w:val="F5F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33C3"/>
    <w:multiLevelType w:val="hybridMultilevel"/>
    <w:tmpl w:val="FE42B20C"/>
    <w:lvl w:ilvl="0" w:tplc="1C8815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E9923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4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81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E4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F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6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3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D2B22"/>
    <w:multiLevelType w:val="hybridMultilevel"/>
    <w:tmpl w:val="FD1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14EB2"/>
    <w:multiLevelType w:val="hybridMultilevel"/>
    <w:tmpl w:val="8C6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7267D"/>
    <w:multiLevelType w:val="hybridMultilevel"/>
    <w:tmpl w:val="8E88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4424"/>
    <w:multiLevelType w:val="hybridMultilevel"/>
    <w:tmpl w:val="97E8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6048"/>
    <w:multiLevelType w:val="hybridMultilevel"/>
    <w:tmpl w:val="D1CE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4D4A"/>
    <w:multiLevelType w:val="hybridMultilevel"/>
    <w:tmpl w:val="BFD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26895"/>
    <w:multiLevelType w:val="hybridMultilevel"/>
    <w:tmpl w:val="C740684E"/>
    <w:lvl w:ilvl="0" w:tplc="384C4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06D2"/>
    <w:multiLevelType w:val="hybridMultilevel"/>
    <w:tmpl w:val="417CA2F8"/>
    <w:lvl w:ilvl="0" w:tplc="B3F6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A1A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005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08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26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D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8D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1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E2CA4"/>
    <w:multiLevelType w:val="hybridMultilevel"/>
    <w:tmpl w:val="B828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12EA"/>
    <w:multiLevelType w:val="hybridMultilevel"/>
    <w:tmpl w:val="9FF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7AA"/>
    <w:multiLevelType w:val="hybridMultilevel"/>
    <w:tmpl w:val="F1D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7F0B"/>
    <w:multiLevelType w:val="hybridMultilevel"/>
    <w:tmpl w:val="4D3EDA58"/>
    <w:lvl w:ilvl="0" w:tplc="0FA80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5"/>
  </w:num>
  <w:num w:numId="5">
    <w:abstractNumId w:val="13"/>
  </w:num>
  <w:num w:numId="6">
    <w:abstractNumId w:val="0"/>
  </w:num>
  <w:num w:numId="7">
    <w:abstractNumId w:val="33"/>
  </w:num>
  <w:num w:numId="8">
    <w:abstractNumId w:val="12"/>
  </w:num>
  <w:num w:numId="9">
    <w:abstractNumId w:val="27"/>
  </w:num>
  <w:num w:numId="10">
    <w:abstractNumId w:val="19"/>
  </w:num>
  <w:num w:numId="11">
    <w:abstractNumId w:val="18"/>
  </w:num>
  <w:num w:numId="12">
    <w:abstractNumId w:val="16"/>
  </w:num>
  <w:num w:numId="13">
    <w:abstractNumId w:val="30"/>
  </w:num>
  <w:num w:numId="14">
    <w:abstractNumId w:val="26"/>
  </w:num>
  <w:num w:numId="15">
    <w:abstractNumId w:val="20"/>
  </w:num>
  <w:num w:numId="16">
    <w:abstractNumId w:val="14"/>
  </w:num>
  <w:num w:numId="17">
    <w:abstractNumId w:val="8"/>
  </w:num>
  <w:num w:numId="18">
    <w:abstractNumId w:val="32"/>
  </w:num>
  <w:num w:numId="19">
    <w:abstractNumId w:val="3"/>
  </w:num>
  <w:num w:numId="20">
    <w:abstractNumId w:val="6"/>
  </w:num>
  <w:num w:numId="21">
    <w:abstractNumId w:val="22"/>
  </w:num>
  <w:num w:numId="22">
    <w:abstractNumId w:val="10"/>
  </w:num>
  <w:num w:numId="23">
    <w:abstractNumId w:val="4"/>
  </w:num>
  <w:num w:numId="24">
    <w:abstractNumId w:val="28"/>
  </w:num>
  <w:num w:numId="25">
    <w:abstractNumId w:val="23"/>
  </w:num>
  <w:num w:numId="26">
    <w:abstractNumId w:val="7"/>
  </w:num>
  <w:num w:numId="27">
    <w:abstractNumId w:val="17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31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EB"/>
    <w:rsid w:val="00016860"/>
    <w:rsid w:val="00027201"/>
    <w:rsid w:val="00076566"/>
    <w:rsid w:val="000829E6"/>
    <w:rsid w:val="000B0CBB"/>
    <w:rsid w:val="000C5B6E"/>
    <w:rsid w:val="000F077D"/>
    <w:rsid w:val="001060B5"/>
    <w:rsid w:val="00107D4D"/>
    <w:rsid w:val="00112AEA"/>
    <w:rsid w:val="001207FD"/>
    <w:rsid w:val="0012665F"/>
    <w:rsid w:val="00154320"/>
    <w:rsid w:val="001553BF"/>
    <w:rsid w:val="001671E5"/>
    <w:rsid w:val="0018494C"/>
    <w:rsid w:val="001929EB"/>
    <w:rsid w:val="00197408"/>
    <w:rsid w:val="001B1109"/>
    <w:rsid w:val="001B7B25"/>
    <w:rsid w:val="001C1C51"/>
    <w:rsid w:val="001D7DAB"/>
    <w:rsid w:val="001E07AC"/>
    <w:rsid w:val="001F7F21"/>
    <w:rsid w:val="0021439B"/>
    <w:rsid w:val="00242A9E"/>
    <w:rsid w:val="00250FD0"/>
    <w:rsid w:val="00261A4D"/>
    <w:rsid w:val="00265D3B"/>
    <w:rsid w:val="00284977"/>
    <w:rsid w:val="00293622"/>
    <w:rsid w:val="002B1712"/>
    <w:rsid w:val="002C5F26"/>
    <w:rsid w:val="002D0176"/>
    <w:rsid w:val="002F7E79"/>
    <w:rsid w:val="0033205A"/>
    <w:rsid w:val="00365558"/>
    <w:rsid w:val="00372083"/>
    <w:rsid w:val="003752FA"/>
    <w:rsid w:val="003838AC"/>
    <w:rsid w:val="003D260B"/>
    <w:rsid w:val="003E1E47"/>
    <w:rsid w:val="003F1A20"/>
    <w:rsid w:val="003F1DDC"/>
    <w:rsid w:val="003F3074"/>
    <w:rsid w:val="003F61F9"/>
    <w:rsid w:val="00400A4B"/>
    <w:rsid w:val="00400AA6"/>
    <w:rsid w:val="004039FB"/>
    <w:rsid w:val="0045268F"/>
    <w:rsid w:val="00463A04"/>
    <w:rsid w:val="004970BC"/>
    <w:rsid w:val="004C4DF3"/>
    <w:rsid w:val="004D67E9"/>
    <w:rsid w:val="004E4224"/>
    <w:rsid w:val="004E6268"/>
    <w:rsid w:val="004F0FF9"/>
    <w:rsid w:val="00506C0C"/>
    <w:rsid w:val="005236D2"/>
    <w:rsid w:val="005565E9"/>
    <w:rsid w:val="00583AA8"/>
    <w:rsid w:val="00597BB2"/>
    <w:rsid w:val="00695A51"/>
    <w:rsid w:val="006B0803"/>
    <w:rsid w:val="006B2851"/>
    <w:rsid w:val="006B7066"/>
    <w:rsid w:val="00723645"/>
    <w:rsid w:val="00743B1A"/>
    <w:rsid w:val="0074456E"/>
    <w:rsid w:val="00790AF9"/>
    <w:rsid w:val="00792BA6"/>
    <w:rsid w:val="007E04DF"/>
    <w:rsid w:val="00806CA7"/>
    <w:rsid w:val="0081027B"/>
    <w:rsid w:val="00817917"/>
    <w:rsid w:val="00830A3D"/>
    <w:rsid w:val="0084127F"/>
    <w:rsid w:val="00845D4F"/>
    <w:rsid w:val="008571F9"/>
    <w:rsid w:val="0087357C"/>
    <w:rsid w:val="008A5FD5"/>
    <w:rsid w:val="008E393E"/>
    <w:rsid w:val="009056F0"/>
    <w:rsid w:val="00917C84"/>
    <w:rsid w:val="00935859"/>
    <w:rsid w:val="0094701C"/>
    <w:rsid w:val="00956851"/>
    <w:rsid w:val="009570B4"/>
    <w:rsid w:val="00972340"/>
    <w:rsid w:val="00983CCC"/>
    <w:rsid w:val="009A3EFB"/>
    <w:rsid w:val="009D006C"/>
    <w:rsid w:val="00A0266C"/>
    <w:rsid w:val="00A06E59"/>
    <w:rsid w:val="00A43C0A"/>
    <w:rsid w:val="00A53BDB"/>
    <w:rsid w:val="00A544B4"/>
    <w:rsid w:val="00AB3E66"/>
    <w:rsid w:val="00AC0FD1"/>
    <w:rsid w:val="00AC5F96"/>
    <w:rsid w:val="00AD14CA"/>
    <w:rsid w:val="00AE37ED"/>
    <w:rsid w:val="00AE6937"/>
    <w:rsid w:val="00B11892"/>
    <w:rsid w:val="00B3056E"/>
    <w:rsid w:val="00B37320"/>
    <w:rsid w:val="00B40143"/>
    <w:rsid w:val="00B40D13"/>
    <w:rsid w:val="00B51E9F"/>
    <w:rsid w:val="00B54316"/>
    <w:rsid w:val="00B64935"/>
    <w:rsid w:val="00B65EE0"/>
    <w:rsid w:val="00B77F18"/>
    <w:rsid w:val="00BA28E2"/>
    <w:rsid w:val="00BB0A14"/>
    <w:rsid w:val="00BB2DBC"/>
    <w:rsid w:val="00BB2DEE"/>
    <w:rsid w:val="00C01CBC"/>
    <w:rsid w:val="00C35462"/>
    <w:rsid w:val="00C35A50"/>
    <w:rsid w:val="00C41D08"/>
    <w:rsid w:val="00C57376"/>
    <w:rsid w:val="00C81177"/>
    <w:rsid w:val="00CA7FBB"/>
    <w:rsid w:val="00CB01C5"/>
    <w:rsid w:val="00CB5572"/>
    <w:rsid w:val="00CB7838"/>
    <w:rsid w:val="00CC7F01"/>
    <w:rsid w:val="00CE146F"/>
    <w:rsid w:val="00CE318C"/>
    <w:rsid w:val="00CE5F27"/>
    <w:rsid w:val="00CF14B7"/>
    <w:rsid w:val="00CF54F9"/>
    <w:rsid w:val="00D02FA0"/>
    <w:rsid w:val="00D036F0"/>
    <w:rsid w:val="00D2472E"/>
    <w:rsid w:val="00D43F14"/>
    <w:rsid w:val="00D53175"/>
    <w:rsid w:val="00D5643E"/>
    <w:rsid w:val="00D607DB"/>
    <w:rsid w:val="00D71462"/>
    <w:rsid w:val="00D8323E"/>
    <w:rsid w:val="00DD2A4E"/>
    <w:rsid w:val="00DD6619"/>
    <w:rsid w:val="00DD79DE"/>
    <w:rsid w:val="00DE037E"/>
    <w:rsid w:val="00DF0A30"/>
    <w:rsid w:val="00E152C7"/>
    <w:rsid w:val="00E167AF"/>
    <w:rsid w:val="00E170C5"/>
    <w:rsid w:val="00E2D4AE"/>
    <w:rsid w:val="00E31DC7"/>
    <w:rsid w:val="00E57975"/>
    <w:rsid w:val="00E57B67"/>
    <w:rsid w:val="00E661C9"/>
    <w:rsid w:val="00E8267A"/>
    <w:rsid w:val="00EC195E"/>
    <w:rsid w:val="00EF60D9"/>
    <w:rsid w:val="00F11789"/>
    <w:rsid w:val="00F16847"/>
    <w:rsid w:val="00F61494"/>
    <w:rsid w:val="00F63B10"/>
    <w:rsid w:val="00F7685F"/>
    <w:rsid w:val="00FC0C4D"/>
    <w:rsid w:val="00FC2217"/>
    <w:rsid w:val="00FC69A3"/>
    <w:rsid w:val="00FE207F"/>
    <w:rsid w:val="00FE34F7"/>
    <w:rsid w:val="00FF4995"/>
    <w:rsid w:val="02AEDD30"/>
    <w:rsid w:val="0340788C"/>
    <w:rsid w:val="044ABE01"/>
    <w:rsid w:val="052DBA4C"/>
    <w:rsid w:val="0563E149"/>
    <w:rsid w:val="0581BA11"/>
    <w:rsid w:val="0602BE68"/>
    <w:rsid w:val="081CBE2A"/>
    <w:rsid w:val="08B8F405"/>
    <w:rsid w:val="0B85A9ED"/>
    <w:rsid w:val="0C643F42"/>
    <w:rsid w:val="0CA83BB2"/>
    <w:rsid w:val="0E0DD7BA"/>
    <w:rsid w:val="14D880B0"/>
    <w:rsid w:val="156B79A9"/>
    <w:rsid w:val="15CE3E58"/>
    <w:rsid w:val="16DBA9C7"/>
    <w:rsid w:val="186D0436"/>
    <w:rsid w:val="18763ADB"/>
    <w:rsid w:val="1881E5CC"/>
    <w:rsid w:val="1B29CBB1"/>
    <w:rsid w:val="1B5F1935"/>
    <w:rsid w:val="1C0D58B5"/>
    <w:rsid w:val="1EDDCEED"/>
    <w:rsid w:val="1FEA3CAE"/>
    <w:rsid w:val="2318853E"/>
    <w:rsid w:val="2509EDAD"/>
    <w:rsid w:val="25FA3F78"/>
    <w:rsid w:val="26078F6C"/>
    <w:rsid w:val="2748E48F"/>
    <w:rsid w:val="2843CE4F"/>
    <w:rsid w:val="2A962728"/>
    <w:rsid w:val="2BDD595A"/>
    <w:rsid w:val="2CF54898"/>
    <w:rsid w:val="2D742DA5"/>
    <w:rsid w:val="2DAF17CA"/>
    <w:rsid w:val="2EB4CB47"/>
    <w:rsid w:val="323E0506"/>
    <w:rsid w:val="32869B9A"/>
    <w:rsid w:val="32EDFFFA"/>
    <w:rsid w:val="34226BFB"/>
    <w:rsid w:val="3530CC61"/>
    <w:rsid w:val="3625A0BC"/>
    <w:rsid w:val="36627538"/>
    <w:rsid w:val="37016A29"/>
    <w:rsid w:val="37C1711D"/>
    <w:rsid w:val="3813CEF4"/>
    <w:rsid w:val="39686907"/>
    <w:rsid w:val="3B6BB896"/>
    <w:rsid w:val="3C50F495"/>
    <w:rsid w:val="3C5E3001"/>
    <w:rsid w:val="3C7BB9E3"/>
    <w:rsid w:val="3DFC3E4A"/>
    <w:rsid w:val="40077C2A"/>
    <w:rsid w:val="42EC8FE0"/>
    <w:rsid w:val="449EF7D4"/>
    <w:rsid w:val="45D898E8"/>
    <w:rsid w:val="4614CB2B"/>
    <w:rsid w:val="4D85A0A0"/>
    <w:rsid w:val="4EBA0CA1"/>
    <w:rsid w:val="4EC9DA2D"/>
    <w:rsid w:val="4F1B7CB4"/>
    <w:rsid w:val="4F760684"/>
    <w:rsid w:val="50B74D15"/>
    <w:rsid w:val="53E555B2"/>
    <w:rsid w:val="53EEEDD7"/>
    <w:rsid w:val="558ABE38"/>
    <w:rsid w:val="58D45D29"/>
    <w:rsid w:val="5968C1C9"/>
    <w:rsid w:val="5FBEDAF0"/>
    <w:rsid w:val="5FEFCE82"/>
    <w:rsid w:val="62EC717A"/>
    <w:rsid w:val="64310C70"/>
    <w:rsid w:val="64ABB7B5"/>
    <w:rsid w:val="65072A0E"/>
    <w:rsid w:val="680B669D"/>
    <w:rsid w:val="681B2434"/>
    <w:rsid w:val="6824F8FF"/>
    <w:rsid w:val="686F9F1D"/>
    <w:rsid w:val="6E3343A3"/>
    <w:rsid w:val="6FF8409A"/>
    <w:rsid w:val="71FCDA46"/>
    <w:rsid w:val="77D5365D"/>
    <w:rsid w:val="7A09654B"/>
    <w:rsid w:val="7C50F080"/>
    <w:rsid w:val="7C5178D1"/>
    <w:rsid w:val="7E2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2F0C1"/>
  <w15:docId w15:val="{161DDBB9-AB69-4CD3-96C0-0B47BF8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847"/>
    <w:pPr>
      <w:ind w:left="720"/>
      <w:contextualSpacing/>
    </w:pPr>
  </w:style>
  <w:style w:type="character" w:styleId="Strong">
    <w:name w:val="Strong"/>
    <w:qFormat/>
    <w:rsid w:val="00D43F14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B1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uiPriority w:val="1"/>
    <w:rsid w:val="1B5F1935"/>
  </w:style>
  <w:style w:type="character" w:customStyle="1" w:styleId="eop">
    <w:name w:val="eop"/>
    <w:basedOn w:val="DefaultParagraphFont"/>
    <w:uiPriority w:val="1"/>
    <w:rsid w:val="1B5F1935"/>
  </w:style>
  <w:style w:type="paragraph" w:styleId="NormalWeb">
    <w:name w:val="Normal (Web)"/>
    <w:basedOn w:val="Normal"/>
    <w:uiPriority w:val="99"/>
    <w:unhideWhenUsed/>
    <w:rsid w:val="001B7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86D00683DED41B524943098E336AF" ma:contentTypeVersion="4" ma:contentTypeDescription="Create a new document." ma:contentTypeScope="" ma:versionID="288f990775e55621290c7f88eb39f3ea">
  <xsd:schema xmlns:xsd="http://www.w3.org/2001/XMLSchema" xmlns:xs="http://www.w3.org/2001/XMLSchema" xmlns:p="http://schemas.microsoft.com/office/2006/metadata/properties" xmlns:ns2="431160f1-a535-464c-9577-295b70fe0816" targetNamespace="http://schemas.microsoft.com/office/2006/metadata/properties" ma:root="true" ma:fieldsID="65a435bae08a59215a6243979993da7c" ns2:_="">
    <xsd:import namespace="431160f1-a535-464c-9577-295b70fe0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60f1-a535-464c-9577-295b70fe0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AB0E5-FA32-42A7-8F41-32F21108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60f1-a535-464c-9577-295b70fe0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Mrs Bates</cp:lastModifiedBy>
  <cp:revision>2</cp:revision>
  <cp:lastPrinted>2020-08-19T09:02:00Z</cp:lastPrinted>
  <dcterms:created xsi:type="dcterms:W3CDTF">2024-05-01T09:25:00Z</dcterms:created>
  <dcterms:modified xsi:type="dcterms:W3CDTF">2024-05-01T09:25:00Z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0x010100F8386D00683DED41B524943098E336AF</vt:lpwstr>
  </property>
  <property fmtid="{D5CDD505-2E9C-101B-9397-08002B2CF9AE}" pid="3" name="MediaServiceImageTags">
    <vt:lpwstr/>
  </property>
</Properties>
</file>