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36C06" w:rsidRDefault="001C7C58" w:rsidP="0051110D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D22ABC">
              <w:rPr>
                <w:rFonts w:cstheme="minorHAnsi"/>
                <w:b/>
                <w:sz w:val="20"/>
                <w:szCs w:val="18"/>
                <w:u w:val="single"/>
              </w:rPr>
              <w:t>Reading</w:t>
            </w:r>
            <w:r w:rsidRPr="00C36C06">
              <w:rPr>
                <w:rFonts w:cstheme="minorHAnsi"/>
                <w:b/>
                <w:sz w:val="20"/>
                <w:szCs w:val="18"/>
                <w:u w:val="single"/>
              </w:rPr>
              <w:t>:</w:t>
            </w:r>
          </w:p>
          <w:p w:rsidR="003D2CB7" w:rsidRPr="00C36C06" w:rsidRDefault="003D2CB7" w:rsidP="0051110D">
            <w:pPr>
              <w:pStyle w:val="ListParagraph"/>
              <w:spacing w:after="120"/>
              <w:ind w:left="0"/>
              <w:rPr>
                <w:sz w:val="18"/>
                <w:szCs w:val="16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Log on to </w:t>
            </w:r>
            <w:hyperlink r:id="rId10" w:history="1">
              <w:r w:rsidRPr="00C36C06">
                <w:rPr>
                  <w:rStyle w:val="Hyperlink"/>
                  <w:rFonts w:cstheme="minorHAnsi"/>
                  <w:sz w:val="20"/>
                  <w:szCs w:val="18"/>
                </w:rPr>
                <w:t>https://www.oxfordowl.co.uk/</w:t>
              </w:r>
            </w:hyperlink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 xml:space="preserve">Class name - Stoneyburn </w:t>
            </w:r>
          </w:p>
          <w:p w:rsidR="003D2CB7" w:rsidRPr="00C36C06" w:rsidRDefault="003D2CB7" w:rsidP="0051110D">
            <w:pPr>
              <w:contextualSpacing/>
              <w:rPr>
                <w:rFonts w:cstheme="minorHAnsi"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>Password - Stoneyburn</w:t>
            </w:r>
          </w:p>
          <w:p w:rsidR="0051110D" w:rsidRPr="00C36C06" w:rsidRDefault="0051110D" w:rsidP="0051110D">
            <w:pPr>
              <w:spacing w:after="120"/>
              <w:contextualSpacing/>
              <w:rPr>
                <w:rFonts w:cstheme="minorHAnsi"/>
                <w:sz w:val="2"/>
                <w:szCs w:val="18"/>
              </w:rPr>
            </w:pPr>
          </w:p>
          <w:p w:rsidR="00C36C06" w:rsidRDefault="00C36C06" w:rsidP="0051110D">
            <w:pPr>
              <w:spacing w:after="120"/>
              <w:contextualSpacing/>
              <w:rPr>
                <w:rFonts w:cstheme="minorHAnsi"/>
                <w:b/>
                <w:sz w:val="20"/>
                <w:szCs w:val="18"/>
              </w:rPr>
            </w:pPr>
            <w:r w:rsidRPr="00C36C06">
              <w:rPr>
                <w:rFonts w:cstheme="minorHAnsi"/>
                <w:sz w:val="20"/>
                <w:szCs w:val="18"/>
              </w:rPr>
              <w:t>Read</w:t>
            </w:r>
            <w:r w:rsidR="0051110D" w:rsidRPr="00C36C06">
              <w:rPr>
                <w:rFonts w:cstheme="minorHAnsi"/>
                <w:sz w:val="20"/>
                <w:szCs w:val="18"/>
              </w:rPr>
              <w:t>:</w:t>
            </w:r>
            <w:r w:rsidR="005468A8">
              <w:rPr>
                <w:rFonts w:cstheme="minorHAnsi"/>
                <w:sz w:val="20"/>
                <w:szCs w:val="18"/>
              </w:rPr>
              <w:t xml:space="preserve"> </w:t>
            </w:r>
            <w:r w:rsidR="00D22ABC">
              <w:rPr>
                <w:rFonts w:cstheme="minorHAnsi"/>
                <w:b/>
                <w:sz w:val="20"/>
                <w:szCs w:val="18"/>
              </w:rPr>
              <w:t>Light and Shadow</w:t>
            </w:r>
          </w:p>
          <w:p w:rsidR="0051110D" w:rsidRPr="00C36C06" w:rsidRDefault="005468A8" w:rsidP="0051110D">
            <w:pPr>
              <w:spacing w:after="120"/>
              <w:contextualSpacing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Can you </w:t>
            </w:r>
            <w:r w:rsidR="00D22ABC">
              <w:rPr>
                <w:rFonts w:cstheme="minorHAnsi"/>
                <w:sz w:val="20"/>
                <w:szCs w:val="18"/>
              </w:rPr>
              <w:t xml:space="preserve">make your own shadow puppet?  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CCF" w:rsidRPr="00EF124F" w:rsidRDefault="00077CCF" w:rsidP="00077CCF">
            <w:pPr>
              <w:jc w:val="center"/>
              <w:rPr>
                <w:b/>
                <w:u w:val="single"/>
              </w:rPr>
            </w:pPr>
            <w:r w:rsidRPr="000D51A4">
              <w:rPr>
                <w:b/>
                <w:u w:val="single"/>
              </w:rPr>
              <w:t>Sumdog</w:t>
            </w:r>
            <w:r w:rsidR="004F6F91">
              <w:rPr>
                <w:b/>
                <w:u w:val="single"/>
              </w:rPr>
              <w:t>:</w:t>
            </w:r>
          </w:p>
          <w:p w:rsidR="00077CCF" w:rsidRDefault="00077CCF" w:rsidP="00077CCF">
            <w:r>
              <w:t xml:space="preserve">Log in to Sumdog and complete the assigned tasks.  </w:t>
            </w:r>
          </w:p>
          <w:p w:rsidR="00077CCF" w:rsidRDefault="00F94DA0" w:rsidP="00077CCF">
            <w:hyperlink r:id="rId11" w:history="1">
              <w:r w:rsidR="00077CCF">
                <w:rPr>
                  <w:rStyle w:val="Hyperlink"/>
                </w:rPr>
                <w:t>https://www.sumdog.com/</w:t>
              </w:r>
            </w:hyperlink>
          </w:p>
          <w:p w:rsidR="00077CCF" w:rsidRDefault="00077CCF" w:rsidP="00077CCF"/>
          <w:p w:rsidR="00077CCF" w:rsidRPr="00EF124F" w:rsidRDefault="00077CCF" w:rsidP="00077CCF">
            <w:pPr>
              <w:spacing w:after="200" w:line="276" w:lineRule="auto"/>
              <w:rPr>
                <w:i/>
              </w:rPr>
            </w:pPr>
            <w:r w:rsidRPr="00EF124F">
              <w:rPr>
                <w:i/>
              </w:rPr>
              <w:t>Your log in details have been sent to you via Groupcall.</w:t>
            </w:r>
          </w:p>
          <w:p w:rsidR="0075746E" w:rsidRDefault="0075746E" w:rsidP="007D7964"/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Pr="000D51A4" w:rsidRDefault="00733CCC" w:rsidP="00070497">
            <w:pPr>
              <w:jc w:val="center"/>
              <w:rPr>
                <w:b/>
                <w:u w:val="single"/>
              </w:rPr>
            </w:pPr>
            <w:r w:rsidRPr="000D51A4">
              <w:rPr>
                <w:b/>
                <w:u w:val="single"/>
              </w:rPr>
              <w:t>Science: Life Cycle of a Plant</w:t>
            </w:r>
          </w:p>
          <w:p w:rsidR="00DC1433" w:rsidRPr="000D51A4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0D51A4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0D55D4" w:rsidRDefault="00B07384" w:rsidP="00117B3E">
            <w:r w:rsidRPr="000D51A4">
              <w:t xml:space="preserve">Open the </w:t>
            </w:r>
            <w:r w:rsidR="00E8742B" w:rsidRPr="000D51A4">
              <w:t>Power point</w:t>
            </w:r>
            <w:r w:rsidRPr="000D51A4">
              <w:t xml:space="preserve"> “</w:t>
            </w:r>
            <w:r w:rsidR="00733CCC" w:rsidRPr="000D51A4">
              <w:t>Life Cycle of a Plant</w:t>
            </w:r>
            <w:r w:rsidRPr="000D51A4">
              <w:t xml:space="preserve">”. </w:t>
            </w:r>
            <w:r w:rsidR="000D55D4" w:rsidRPr="000D51A4">
              <w:t xml:space="preserve">  Listen</w:t>
            </w:r>
            <w:r w:rsidR="000D55D4">
              <w:t xml:space="preserve"> to me reading the slides and try to follow the words.  </w:t>
            </w:r>
          </w:p>
          <w:p w:rsidR="009363E0" w:rsidRPr="00E8742B" w:rsidRDefault="00733CCC" w:rsidP="000D55D4">
            <w:r>
              <w:t>Complete the Life Cycle of a Plant worksheet to show the order of how a plant grows</w:t>
            </w:r>
            <w:r w:rsidR="000D55D4">
              <w:t>.</w:t>
            </w:r>
            <w:r w:rsidR="00B07384" w:rsidRPr="00E8742B">
              <w:br/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CA4CCF" w:rsidP="009C07AB">
            <w:pPr>
              <w:jc w:val="center"/>
              <w:rPr>
                <w:b/>
                <w:u w:val="single"/>
              </w:rPr>
            </w:pPr>
            <w:r w:rsidRPr="00C83CBD">
              <w:rPr>
                <w:b/>
                <w:u w:val="single"/>
              </w:rPr>
              <w:t>Rainbow Photo Challenge:</w:t>
            </w:r>
          </w:p>
          <w:p w:rsidR="00CA4CCF" w:rsidRDefault="00CA4CCF" w:rsidP="00230024"/>
          <w:p w:rsidR="00230024" w:rsidRPr="00E8742B" w:rsidRDefault="00CA4CCF" w:rsidP="00230024">
            <w:r>
              <w:t>Try to find flowers or plants for each colour of the rainbow.  Ask an adult if you can take a picture of each coloured flower.  Can you find one for all 7 colours in the rainbow?</w:t>
            </w:r>
          </w:p>
          <w:p w:rsidR="00230024" w:rsidRPr="00230024" w:rsidRDefault="00230024" w:rsidP="00230024">
            <w:r>
              <w:t xml:space="preserve"> </w:t>
            </w:r>
          </w:p>
          <w:p w:rsidR="002A4530" w:rsidRPr="002A4530" w:rsidRDefault="002A4530" w:rsidP="009C07AB"/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F91" w:rsidRDefault="004F6F91" w:rsidP="004F6F91">
            <w:pPr>
              <w:spacing w:after="200"/>
              <w:contextualSpacing/>
              <w:jc w:val="center"/>
              <w:rPr>
                <w:b/>
                <w:szCs w:val="20"/>
                <w:u w:val="single"/>
              </w:rPr>
            </w:pPr>
            <w:r w:rsidRPr="004F6F91">
              <w:rPr>
                <w:b/>
                <w:szCs w:val="20"/>
                <w:u w:val="single"/>
              </w:rPr>
              <w:t>Phonics</w:t>
            </w:r>
            <w:r>
              <w:rPr>
                <w:b/>
                <w:szCs w:val="20"/>
                <w:u w:val="single"/>
              </w:rPr>
              <w:t>:</w:t>
            </w:r>
          </w:p>
          <w:p w:rsidR="004F6F91" w:rsidRPr="004F6F91" w:rsidRDefault="004F6F91" w:rsidP="004F6F91">
            <w:pPr>
              <w:spacing w:after="200"/>
              <w:contextualSpacing/>
              <w:jc w:val="center"/>
              <w:rPr>
                <w:b/>
                <w:szCs w:val="20"/>
                <w:u w:val="single"/>
              </w:rPr>
            </w:pPr>
          </w:p>
          <w:p w:rsidR="004F6F91" w:rsidRPr="007C0BEC" w:rsidRDefault="004F6F91" w:rsidP="004F6F91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 xml:space="preserve">Look at Twitter – </w:t>
            </w:r>
            <w:r w:rsidRPr="007C0BEC">
              <w:rPr>
                <w:b/>
                <w:bCs/>
                <w:szCs w:val="20"/>
              </w:rPr>
              <w:t>Stoneyburn Primary</w:t>
            </w:r>
            <w:r w:rsidRPr="007C0BEC">
              <w:rPr>
                <w:szCs w:val="20"/>
              </w:rPr>
              <w:t xml:space="preserve"> each day and work on the phonics videos.</w:t>
            </w:r>
          </w:p>
          <w:p w:rsidR="004F6F91" w:rsidRPr="007C0BEC" w:rsidRDefault="004F6F91" w:rsidP="004F6F91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>This week we are learning</w:t>
            </w:r>
            <w:r w:rsidRPr="007C0BEC">
              <w:rPr>
                <w:b/>
                <w:bCs/>
                <w:szCs w:val="20"/>
              </w:rPr>
              <w:t xml:space="preserve"> </w:t>
            </w:r>
            <w:r w:rsidR="007E317C">
              <w:rPr>
                <w:b/>
                <w:bCs/>
                <w:szCs w:val="20"/>
              </w:rPr>
              <w:t>wh</w:t>
            </w:r>
            <w:bookmarkStart w:id="0" w:name="_GoBack"/>
            <w:bookmarkEnd w:id="0"/>
          </w:p>
          <w:p w:rsidR="0053565B" w:rsidRPr="0053565B" w:rsidRDefault="004F6F91" w:rsidP="004F6F91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Cs w:val="20"/>
              </w:rPr>
              <w:t>Try to write it in your jotter or complete a</w:t>
            </w:r>
            <w:r w:rsidRPr="007C0BEC">
              <w:rPr>
                <w:szCs w:val="20"/>
              </w:rPr>
              <w:t xml:space="preserve"> worksheet </w:t>
            </w:r>
            <w:r>
              <w:rPr>
                <w:szCs w:val="20"/>
              </w:rPr>
              <w:t>to practice the sound.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Default="00B008FE" w:rsidP="00EF124F">
            <w:pPr>
              <w:jc w:val="center"/>
              <w:rPr>
                <w:b/>
                <w:u w:val="single"/>
              </w:rPr>
            </w:pPr>
            <w:r w:rsidRPr="000D51A4">
              <w:rPr>
                <w:b/>
                <w:u w:val="single"/>
              </w:rPr>
              <w:t>Summer Maths Activity Book</w:t>
            </w:r>
            <w:r w:rsidR="004F6F91">
              <w:rPr>
                <w:b/>
                <w:u w:val="single"/>
              </w:rPr>
              <w:t>:</w:t>
            </w:r>
          </w:p>
          <w:p w:rsidR="00821DAB" w:rsidRDefault="00B008FE" w:rsidP="00EF124F">
            <w:r>
              <w:t xml:space="preserve">There are </w:t>
            </w:r>
            <w:r w:rsidR="00821DAB">
              <w:t>many</w:t>
            </w:r>
            <w:r>
              <w:t xml:space="preserve"> different activities for you to practice </w:t>
            </w:r>
            <w:r w:rsidR="00821DAB">
              <w:t>some numeracy</w:t>
            </w:r>
            <w:r>
              <w:t xml:space="preserve"> skills in the booklet.  </w:t>
            </w:r>
          </w:p>
          <w:p w:rsidR="00126F1C" w:rsidRPr="00821DAB" w:rsidRDefault="00B008FE" w:rsidP="00EF124F">
            <w:pPr>
              <w:rPr>
                <w:i/>
              </w:rPr>
            </w:pPr>
            <w:r w:rsidRPr="00821DAB">
              <w:rPr>
                <w:i/>
              </w:rPr>
              <w:t>You can choose to</w:t>
            </w:r>
            <w:r w:rsidR="00821DAB" w:rsidRPr="00821DAB">
              <w:rPr>
                <w:i/>
              </w:rPr>
              <w:t xml:space="preserve"> do any pages and in any order.  You don’t have to do every page and you can stop to add colour to the pictures at any time. </w:t>
            </w:r>
          </w:p>
          <w:p w:rsidR="002B29FA" w:rsidRPr="00821DAB" w:rsidRDefault="002B29FA" w:rsidP="002B29FA">
            <w:pPr>
              <w:contextualSpacing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21DA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D861D6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0D51A4">
              <w:rPr>
                <w:rFonts w:ascii="Calibri" w:eastAsia="Calibri" w:hAnsi="Calibri" w:cs="Calibri"/>
                <w:b/>
                <w:u w:val="single"/>
              </w:rPr>
              <w:t>Senses Scavenger Hunt: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0E3908" w:rsidRDefault="000E3908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your next walk</w:t>
            </w:r>
            <w:r w:rsidR="00D861D6">
              <w:rPr>
                <w:rFonts w:ascii="Calibri" w:eastAsia="Calibri" w:hAnsi="Calibri" w:cs="Calibri"/>
              </w:rPr>
              <w:t>, in your house or your garden</w:t>
            </w:r>
            <w:r>
              <w:rPr>
                <w:rFonts w:ascii="Calibri" w:eastAsia="Calibri" w:hAnsi="Calibri" w:cs="Calibri"/>
              </w:rPr>
              <w:t xml:space="preserve">, take the </w:t>
            </w:r>
            <w:r w:rsidR="00D861D6">
              <w:rPr>
                <w:rFonts w:ascii="Calibri" w:eastAsia="Calibri" w:hAnsi="Calibri" w:cs="Calibri"/>
              </w:rPr>
              <w:t>senses scavenger hunt</w:t>
            </w:r>
            <w:r>
              <w:rPr>
                <w:rFonts w:ascii="Calibri" w:eastAsia="Calibri" w:hAnsi="Calibri" w:cs="Calibri"/>
              </w:rPr>
              <w:t xml:space="preserve"> worksheet and a pencil with you.  Try to find an object </w:t>
            </w:r>
            <w:r w:rsidR="00D861D6">
              <w:rPr>
                <w:rFonts w:ascii="Calibri" w:eastAsia="Calibri" w:hAnsi="Calibri" w:cs="Calibri"/>
              </w:rPr>
              <w:t>for each box.  You could write the name or draw a picture of the object that matches your description.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E3908" w:rsidRPr="00542121" w:rsidRDefault="000E3908" w:rsidP="0054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BC3C4D" w:rsidP="002A4530">
            <w:pPr>
              <w:jc w:val="center"/>
              <w:rPr>
                <w:b/>
                <w:u w:val="single"/>
              </w:rPr>
            </w:pPr>
            <w:r w:rsidRPr="00C83CBD">
              <w:rPr>
                <w:b/>
                <w:u w:val="single"/>
              </w:rPr>
              <w:t>Summer Art:</w:t>
            </w:r>
          </w:p>
          <w:p w:rsidR="002A4530" w:rsidRDefault="002A4530" w:rsidP="002A4530">
            <w:pPr>
              <w:jc w:val="center"/>
            </w:pPr>
          </w:p>
          <w:p w:rsidR="002A4530" w:rsidRPr="002A4530" w:rsidRDefault="00BC3C4D" w:rsidP="00BC3C4D">
            <w:r>
              <w:t>Chose as many pages of the Summer art booklet that you wish.  You can choose any materials to add colour.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4F6F91" w:rsidP="00C658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Writing – </w:t>
            </w:r>
            <w:r w:rsidR="00D53AB6" w:rsidRPr="000D51A4">
              <w:rPr>
                <w:b/>
                <w:u w:val="single"/>
              </w:rPr>
              <w:t>Summer</w:t>
            </w:r>
            <w:r>
              <w:rPr>
                <w:b/>
                <w:u w:val="single"/>
              </w:rPr>
              <w:t>: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D53AB6" w:rsidP="000D51A4">
            <w:pPr>
              <w:rPr>
                <w:sz w:val="20"/>
                <w:szCs w:val="20"/>
              </w:rPr>
            </w:pPr>
            <w:r>
              <w:t>In Summer, the weather can be warmer an</w:t>
            </w:r>
            <w:r w:rsidR="0007113C">
              <w:t xml:space="preserve">d we get some time off school.  Think about 5 things you would like to do this summer and write them on the writing template.  </w:t>
            </w:r>
            <w:r w:rsidR="000D51A4">
              <w:rPr>
                <w:i/>
              </w:rPr>
              <w:t xml:space="preserve">Try to write in sentences using </w:t>
            </w:r>
            <w:r w:rsidRPr="00D53AB6">
              <w:rPr>
                <w:i/>
              </w:rPr>
              <w:t>capital letters at the start of your sentences and full stops at the end.</w:t>
            </w:r>
            <w:r>
              <w:t xml:space="preserve">  </w:t>
            </w:r>
            <w:r w:rsidR="00C65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006" w:rsidRDefault="007E7675" w:rsidP="00041114">
            <w:pPr>
              <w:jc w:val="center"/>
              <w:rPr>
                <w:b/>
                <w:u w:val="single"/>
              </w:rPr>
            </w:pPr>
            <w:r w:rsidRPr="007E7675">
              <w:rPr>
                <w:b/>
                <w:u w:val="single"/>
              </w:rPr>
              <w:t>Time – O’clock and Half Past</w:t>
            </w:r>
            <w:r w:rsidR="006B2B30" w:rsidRPr="007E7675">
              <w:rPr>
                <w:b/>
                <w:u w:val="single"/>
              </w:rPr>
              <w:t>:</w:t>
            </w:r>
          </w:p>
          <w:p w:rsidR="006B2B30" w:rsidRPr="007E7675" w:rsidRDefault="007E7675" w:rsidP="007E7675">
            <w:r>
              <w:t xml:space="preserve">Watch the video to practice reading o’clock and half-past times.  </w:t>
            </w:r>
          </w:p>
          <w:p w:rsidR="007E7675" w:rsidRDefault="007E7675" w:rsidP="007E7675">
            <w:hyperlink r:id="rId12" w:history="1">
              <w:r>
                <w:rPr>
                  <w:rStyle w:val="Hyperlink"/>
                </w:rPr>
                <w:t>https://www.youtube.com/watch?v=ol6tVdOkmGA</w:t>
              </w:r>
            </w:hyperlink>
            <w:r w:rsidR="006B2B30">
              <w:t xml:space="preserve"> </w:t>
            </w:r>
          </w:p>
          <w:p w:rsidR="00187814" w:rsidRDefault="007E7675" w:rsidP="007E7675">
            <w:r>
              <w:t xml:space="preserve">Cut out the times on the worksheet and practice matching the words to the clocks.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Pr="00B91FFB" w:rsidRDefault="00F02BDC" w:rsidP="00542121">
            <w:pPr>
              <w:jc w:val="center"/>
              <w:rPr>
                <w:b/>
                <w:u w:val="single"/>
              </w:rPr>
            </w:pPr>
            <w:r w:rsidRPr="000D51A4">
              <w:rPr>
                <w:b/>
                <w:u w:val="single"/>
              </w:rPr>
              <w:t>Health</w:t>
            </w:r>
            <w:r>
              <w:rPr>
                <w:b/>
                <w:u w:val="single"/>
              </w:rPr>
              <w:t>:</w:t>
            </w:r>
          </w:p>
          <w:p w:rsidR="00FD3370" w:rsidRDefault="00F02BDC" w:rsidP="004C3513">
            <w:r>
              <w:t xml:space="preserve">Use the Food I Spy worksheet to circle all the foods that are healthy enough to eat every day.  </w:t>
            </w:r>
          </w:p>
          <w:p w:rsidR="00B91FFB" w:rsidRDefault="00B91FFB" w:rsidP="004C3513"/>
          <w:p w:rsidR="00B91FFB" w:rsidRDefault="00F02BDC" w:rsidP="004C3513">
            <w:pPr>
              <w:rPr>
                <w:b/>
                <w:u w:val="single"/>
              </w:rPr>
            </w:pPr>
            <w:r>
              <w:t>On the back, write a list of your top 5 favourite healthy foods and a list of your top 5 tasty treats</w:t>
            </w:r>
            <w:r w:rsidR="00B91FFB">
              <w:t>.</w:t>
            </w:r>
          </w:p>
          <w:p w:rsidR="00117B3E" w:rsidRPr="005F1E62" w:rsidRDefault="00117B3E" w:rsidP="00117B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DC349F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C83CBD">
              <w:rPr>
                <w:rFonts w:ascii="Calibri" w:eastAsia="Calibri" w:hAnsi="Calibri" w:cs="Calibri"/>
                <w:b/>
                <w:u w:val="single"/>
              </w:rPr>
              <w:t xml:space="preserve">Design your own </w:t>
            </w:r>
            <w:r w:rsidR="00D14182" w:rsidRPr="00C83CBD">
              <w:rPr>
                <w:rFonts w:ascii="Calibri" w:eastAsia="Calibri" w:hAnsi="Calibri" w:cs="Calibri"/>
                <w:b/>
                <w:u w:val="single"/>
              </w:rPr>
              <w:t>sunhat</w:t>
            </w:r>
            <w:r w:rsidRPr="00C83CBD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</w:t>
            </w:r>
            <w:r w:rsidR="00D14182">
              <w:rPr>
                <w:rFonts w:ascii="Calibri" w:eastAsia="Calibri" w:hAnsi="Calibri" w:cs="Calibri"/>
              </w:rPr>
              <w:t>a sunhat</w:t>
            </w:r>
            <w:r>
              <w:rPr>
                <w:rFonts w:ascii="Calibri" w:eastAsia="Calibri" w:hAnsi="Calibri" w:cs="Calibri"/>
              </w:rPr>
              <w:t xml:space="preserve"> is </w:t>
            </w:r>
            <w:r w:rsidR="00D14182">
              <w:rPr>
                <w:rFonts w:ascii="Calibri" w:eastAsia="Calibri" w:hAnsi="Calibri" w:cs="Calibri"/>
              </w:rPr>
              <w:t xml:space="preserve">another way to protect yourself </w:t>
            </w:r>
            <w:r>
              <w:rPr>
                <w:rFonts w:ascii="Calibri" w:eastAsia="Calibri" w:hAnsi="Calibri" w:cs="Calibri"/>
              </w:rPr>
              <w:t xml:space="preserve">when it is a sunny day. </w:t>
            </w:r>
          </w:p>
          <w:p w:rsidR="00DC349F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</w:t>
            </w:r>
            <w:r w:rsidR="00D14182">
              <w:rPr>
                <w:rFonts w:ascii="Calibri" w:eastAsia="Calibri" w:hAnsi="Calibri" w:cs="Calibri"/>
              </w:rPr>
              <w:t>sunhat using one of the templates provided</w:t>
            </w:r>
            <w:r>
              <w:rPr>
                <w:rFonts w:ascii="Calibri" w:eastAsia="Calibri" w:hAnsi="Calibri" w:cs="Calibri"/>
              </w:rPr>
              <w:t xml:space="preserve">.  </w:t>
            </w:r>
          </w:p>
          <w:p w:rsidR="00DC349F" w:rsidRPr="00E8742B" w:rsidRDefault="00DC349F" w:rsidP="002A4530">
            <w:r>
              <w:rPr>
                <w:rFonts w:ascii="Calibri" w:eastAsia="Calibri" w:hAnsi="Calibri" w:cs="Calibri"/>
              </w:rPr>
              <w:t>If you want to share your design</w:t>
            </w:r>
            <w:r w:rsidR="00C83CBD">
              <w:rPr>
                <w:rFonts w:ascii="Calibri" w:eastAsia="Calibri" w:hAnsi="Calibri" w:cs="Calibri"/>
              </w:rPr>
              <w:t xml:space="preserve"> (or any other work)</w:t>
            </w:r>
            <w:r>
              <w:rPr>
                <w:rFonts w:ascii="Calibri" w:eastAsia="Calibri" w:hAnsi="Calibri" w:cs="Calibri"/>
              </w:rPr>
              <w:t xml:space="preserve"> email a copy to me at: </w:t>
            </w:r>
            <w:hyperlink r:id="rId13" w:history="1">
              <w:r w:rsidRPr="00DB3632">
                <w:rPr>
                  <w:rStyle w:val="Hyperlink"/>
                  <w:rFonts w:ascii="Calibri" w:eastAsia="Calibri" w:hAnsi="Calibri" w:cs="Calibri"/>
                </w:rPr>
                <w:t>jennifer.simpson@westlothian.org.uk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4"/>
      <w:footerReference w:type="default" r:id="rId15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A0" w:rsidRDefault="00F94DA0" w:rsidP="00B71EAB">
      <w:pPr>
        <w:spacing w:after="0" w:line="240" w:lineRule="auto"/>
      </w:pPr>
      <w:r>
        <w:separator/>
      </w:r>
    </w:p>
  </w:endnote>
  <w:endnote w:type="continuationSeparator" w:id="0">
    <w:p w:rsidR="00F94DA0" w:rsidRDefault="00F94DA0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A0" w:rsidRDefault="00F94DA0" w:rsidP="00B71EAB">
      <w:pPr>
        <w:spacing w:after="0" w:line="240" w:lineRule="auto"/>
      </w:pPr>
      <w:r>
        <w:separator/>
      </w:r>
    </w:p>
  </w:footnote>
  <w:footnote w:type="continuationSeparator" w:id="0">
    <w:p w:rsidR="00F94DA0" w:rsidRDefault="00F94DA0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11611E">
      <w:rPr>
        <w:b/>
        <w:bCs/>
        <w:sz w:val="44"/>
        <w:szCs w:val="44"/>
      </w:rPr>
      <w:t>12</w:t>
    </w:r>
    <w:r w:rsidR="00C43DBD">
      <w:rPr>
        <w:b/>
        <w:bCs/>
        <w:sz w:val="44"/>
        <w:szCs w:val="44"/>
      </w:rPr>
      <w:t xml:space="preserve"> - </w:t>
    </w:r>
    <w:r w:rsidR="001B69B4">
      <w:rPr>
        <w:b/>
        <w:bCs/>
        <w:sz w:val="44"/>
        <w:szCs w:val="44"/>
      </w:rPr>
      <w:t>Bears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B"/>
    <w:rsid w:val="00014D55"/>
    <w:rsid w:val="0004050D"/>
    <w:rsid w:val="00041114"/>
    <w:rsid w:val="0004360B"/>
    <w:rsid w:val="00063D82"/>
    <w:rsid w:val="00070497"/>
    <w:rsid w:val="0007113C"/>
    <w:rsid w:val="00077CCF"/>
    <w:rsid w:val="00086E44"/>
    <w:rsid w:val="000916BF"/>
    <w:rsid w:val="000A607F"/>
    <w:rsid w:val="000B3914"/>
    <w:rsid w:val="000C5AA5"/>
    <w:rsid w:val="000D3298"/>
    <w:rsid w:val="000D51A4"/>
    <w:rsid w:val="000D55D4"/>
    <w:rsid w:val="000E3908"/>
    <w:rsid w:val="000E3A2D"/>
    <w:rsid w:val="000F27BB"/>
    <w:rsid w:val="001146A6"/>
    <w:rsid w:val="0011611E"/>
    <w:rsid w:val="00117B3E"/>
    <w:rsid w:val="00121782"/>
    <w:rsid w:val="00124548"/>
    <w:rsid w:val="00125858"/>
    <w:rsid w:val="0012690B"/>
    <w:rsid w:val="00126F1C"/>
    <w:rsid w:val="00140598"/>
    <w:rsid w:val="001416B3"/>
    <w:rsid w:val="00144FD1"/>
    <w:rsid w:val="00171B48"/>
    <w:rsid w:val="00176169"/>
    <w:rsid w:val="00176C23"/>
    <w:rsid w:val="00187814"/>
    <w:rsid w:val="001924EA"/>
    <w:rsid w:val="0019653C"/>
    <w:rsid w:val="001B2FF6"/>
    <w:rsid w:val="001B69B4"/>
    <w:rsid w:val="001B77D3"/>
    <w:rsid w:val="001C2C9F"/>
    <w:rsid w:val="001C7C58"/>
    <w:rsid w:val="002179DB"/>
    <w:rsid w:val="002242E0"/>
    <w:rsid w:val="00230024"/>
    <w:rsid w:val="0023255E"/>
    <w:rsid w:val="0025514E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F4B56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C3513"/>
    <w:rsid w:val="004D3806"/>
    <w:rsid w:val="004F6F91"/>
    <w:rsid w:val="00510CFB"/>
    <w:rsid w:val="0051110D"/>
    <w:rsid w:val="0053565B"/>
    <w:rsid w:val="00542121"/>
    <w:rsid w:val="005468A8"/>
    <w:rsid w:val="00577470"/>
    <w:rsid w:val="005A578B"/>
    <w:rsid w:val="005B7C3D"/>
    <w:rsid w:val="005D022A"/>
    <w:rsid w:val="005E0B53"/>
    <w:rsid w:val="005F1E62"/>
    <w:rsid w:val="00610512"/>
    <w:rsid w:val="00615AC4"/>
    <w:rsid w:val="00631C60"/>
    <w:rsid w:val="00632391"/>
    <w:rsid w:val="00644EC5"/>
    <w:rsid w:val="00646AB8"/>
    <w:rsid w:val="0066650D"/>
    <w:rsid w:val="00676450"/>
    <w:rsid w:val="00681694"/>
    <w:rsid w:val="00691A73"/>
    <w:rsid w:val="006A4E79"/>
    <w:rsid w:val="006A6ADC"/>
    <w:rsid w:val="006B2B30"/>
    <w:rsid w:val="006D1C26"/>
    <w:rsid w:val="006D6B17"/>
    <w:rsid w:val="006F10CA"/>
    <w:rsid w:val="0071512B"/>
    <w:rsid w:val="00730939"/>
    <w:rsid w:val="00732353"/>
    <w:rsid w:val="00733CCC"/>
    <w:rsid w:val="00736353"/>
    <w:rsid w:val="00746FD0"/>
    <w:rsid w:val="0075746E"/>
    <w:rsid w:val="007604B5"/>
    <w:rsid w:val="00760A90"/>
    <w:rsid w:val="00790790"/>
    <w:rsid w:val="007919DF"/>
    <w:rsid w:val="00793D01"/>
    <w:rsid w:val="007950AD"/>
    <w:rsid w:val="007D6B55"/>
    <w:rsid w:val="007D7964"/>
    <w:rsid w:val="007E0ADF"/>
    <w:rsid w:val="007E1430"/>
    <w:rsid w:val="007E317C"/>
    <w:rsid w:val="007E7675"/>
    <w:rsid w:val="00805DFB"/>
    <w:rsid w:val="00806CA5"/>
    <w:rsid w:val="00821DAB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C07AB"/>
    <w:rsid w:val="009E65E5"/>
    <w:rsid w:val="009E7A2D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B3684"/>
    <w:rsid w:val="00AC25E2"/>
    <w:rsid w:val="00AD5B75"/>
    <w:rsid w:val="00AF7E05"/>
    <w:rsid w:val="00B008FE"/>
    <w:rsid w:val="00B07384"/>
    <w:rsid w:val="00B2242C"/>
    <w:rsid w:val="00B233EE"/>
    <w:rsid w:val="00B26F24"/>
    <w:rsid w:val="00B5026E"/>
    <w:rsid w:val="00B521C5"/>
    <w:rsid w:val="00B71EAB"/>
    <w:rsid w:val="00B8421E"/>
    <w:rsid w:val="00B91FFB"/>
    <w:rsid w:val="00B96A64"/>
    <w:rsid w:val="00BA1F36"/>
    <w:rsid w:val="00BA7409"/>
    <w:rsid w:val="00BC3C4D"/>
    <w:rsid w:val="00C11EC7"/>
    <w:rsid w:val="00C24017"/>
    <w:rsid w:val="00C264C4"/>
    <w:rsid w:val="00C27C3F"/>
    <w:rsid w:val="00C35CB9"/>
    <w:rsid w:val="00C3680D"/>
    <w:rsid w:val="00C36C06"/>
    <w:rsid w:val="00C43DBD"/>
    <w:rsid w:val="00C658A6"/>
    <w:rsid w:val="00C67BE0"/>
    <w:rsid w:val="00C80136"/>
    <w:rsid w:val="00C82AA5"/>
    <w:rsid w:val="00C83CBD"/>
    <w:rsid w:val="00C94C87"/>
    <w:rsid w:val="00C97DC2"/>
    <w:rsid w:val="00CA367D"/>
    <w:rsid w:val="00CA3E62"/>
    <w:rsid w:val="00CA4CCF"/>
    <w:rsid w:val="00CA5AEE"/>
    <w:rsid w:val="00CB74A4"/>
    <w:rsid w:val="00CE6F6A"/>
    <w:rsid w:val="00CE7E8C"/>
    <w:rsid w:val="00D010E0"/>
    <w:rsid w:val="00D14182"/>
    <w:rsid w:val="00D20984"/>
    <w:rsid w:val="00D22ABC"/>
    <w:rsid w:val="00D51691"/>
    <w:rsid w:val="00D53AB6"/>
    <w:rsid w:val="00D66DEC"/>
    <w:rsid w:val="00D67A6E"/>
    <w:rsid w:val="00D7642C"/>
    <w:rsid w:val="00D77216"/>
    <w:rsid w:val="00D861D6"/>
    <w:rsid w:val="00D90349"/>
    <w:rsid w:val="00DA0E1C"/>
    <w:rsid w:val="00DC0ECC"/>
    <w:rsid w:val="00DC1433"/>
    <w:rsid w:val="00DC349F"/>
    <w:rsid w:val="00DD08C1"/>
    <w:rsid w:val="00DE0F97"/>
    <w:rsid w:val="00DF2E13"/>
    <w:rsid w:val="00E15C18"/>
    <w:rsid w:val="00E3127D"/>
    <w:rsid w:val="00E576CE"/>
    <w:rsid w:val="00E863CF"/>
    <w:rsid w:val="00E8742B"/>
    <w:rsid w:val="00EB3EF8"/>
    <w:rsid w:val="00EE76A6"/>
    <w:rsid w:val="00EF124F"/>
    <w:rsid w:val="00F02BDC"/>
    <w:rsid w:val="00F067BE"/>
    <w:rsid w:val="00F2690C"/>
    <w:rsid w:val="00F33AA1"/>
    <w:rsid w:val="00F36135"/>
    <w:rsid w:val="00F46F9F"/>
    <w:rsid w:val="00F62FD7"/>
    <w:rsid w:val="00F94006"/>
    <w:rsid w:val="00F94DA0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6C6C"/>
  <w15:docId w15:val="{496273E0-8413-4B18-A21D-5268332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.simpson@westlothia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l6tVdOkmG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mdog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Jennifer Simpson</cp:lastModifiedBy>
  <cp:revision>9</cp:revision>
  <cp:lastPrinted>2020-05-14T08:31:00Z</cp:lastPrinted>
  <dcterms:created xsi:type="dcterms:W3CDTF">2020-06-04T08:04:00Z</dcterms:created>
  <dcterms:modified xsi:type="dcterms:W3CDTF">2020-06-04T13:29:00Z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