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920" w:type="dxa"/>
        <w:tblLayout w:type="fixed"/>
        <w:tblLook w:val="04A0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75746E" w:rsidTr="00CE7E8C">
        <w:trPr>
          <w:trHeight w:hRule="exact"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LITERACY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NUMERACY</w:t>
            </w:r>
            <w:r w:rsidR="00144FD1">
              <w:t>/MATHS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1B2FF6">
            <w:pPr>
              <w:jc w:val="center"/>
            </w:pPr>
            <w:r>
              <w:t>HWB, SCIENCE</w:t>
            </w:r>
            <w:r w:rsidR="001B2FF6">
              <w:t>S</w:t>
            </w:r>
            <w:r>
              <w:t>, TECHNOLOG</w:t>
            </w:r>
            <w:r w:rsidR="001B2FF6">
              <w:t>IES</w:t>
            </w:r>
            <w:r>
              <w:t xml:space="preserve">, </w:t>
            </w:r>
            <w:r w:rsidR="001B2FF6">
              <w:t>RME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2E0279" w:rsidP="001B2FF6">
            <w:pPr>
              <w:jc w:val="center"/>
            </w:pPr>
            <w:r>
              <w:t>Music</w:t>
            </w:r>
            <w:r w:rsidR="001B2FF6">
              <w:t>, ART, LIFE SKILLS</w:t>
            </w: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2CB7" w:rsidRPr="00CA367D" w:rsidRDefault="003D2CB7" w:rsidP="00CA367D">
            <w:pPr>
              <w:pStyle w:val="ListParagraph"/>
              <w:spacing w:after="120"/>
              <w:ind w:left="0"/>
              <w:rPr>
                <w:sz w:val="16"/>
                <w:szCs w:val="16"/>
              </w:rPr>
            </w:pPr>
            <w:r w:rsidRPr="00CA367D">
              <w:rPr>
                <w:rFonts w:cstheme="minorHAnsi"/>
                <w:sz w:val="18"/>
                <w:szCs w:val="18"/>
              </w:rPr>
              <w:t xml:space="preserve">Log on to </w:t>
            </w:r>
            <w:hyperlink r:id="rId10" w:history="1">
              <w:r w:rsidRPr="00CA367D">
                <w:rPr>
                  <w:rStyle w:val="Hyperlink"/>
                  <w:rFonts w:cstheme="minorHAnsi"/>
                  <w:sz w:val="18"/>
                  <w:szCs w:val="18"/>
                </w:rPr>
                <w:t>https://www.oxfordowl.co.uk/</w:t>
              </w:r>
            </w:hyperlink>
          </w:p>
          <w:p w:rsidR="003D2CB7" w:rsidRPr="00CA367D" w:rsidRDefault="003D2CB7" w:rsidP="00CA367D">
            <w:pPr>
              <w:rPr>
                <w:rFonts w:cstheme="minorHAnsi"/>
                <w:sz w:val="18"/>
                <w:szCs w:val="18"/>
              </w:rPr>
            </w:pPr>
            <w:r w:rsidRPr="00CA367D">
              <w:rPr>
                <w:rFonts w:cstheme="minorHAnsi"/>
                <w:sz w:val="18"/>
                <w:szCs w:val="18"/>
              </w:rPr>
              <w:t xml:space="preserve">Class name - Stoneyburn </w:t>
            </w:r>
          </w:p>
          <w:p w:rsidR="003D2CB7" w:rsidRPr="00CA367D" w:rsidRDefault="003D2CB7" w:rsidP="00CA367D">
            <w:pPr>
              <w:rPr>
                <w:rFonts w:cstheme="minorHAnsi"/>
                <w:sz w:val="18"/>
                <w:szCs w:val="18"/>
              </w:rPr>
            </w:pPr>
            <w:r w:rsidRPr="00CA367D">
              <w:rPr>
                <w:rFonts w:cstheme="minorHAnsi"/>
                <w:sz w:val="18"/>
                <w:szCs w:val="18"/>
              </w:rPr>
              <w:t>Password - Stoneyburn</w:t>
            </w:r>
          </w:p>
          <w:p w:rsidR="00CA367D" w:rsidRDefault="00CA367D" w:rsidP="003D2CB7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CA367D">
              <w:rPr>
                <w:rFonts w:cstheme="minorHAnsi"/>
                <w:sz w:val="18"/>
                <w:szCs w:val="18"/>
              </w:rPr>
              <w:t xml:space="preserve">Read </w:t>
            </w:r>
            <w:r w:rsidR="00E576CE">
              <w:rPr>
                <w:rFonts w:cstheme="minorHAnsi"/>
                <w:sz w:val="18"/>
                <w:szCs w:val="18"/>
              </w:rPr>
              <w:t>and</w:t>
            </w:r>
            <w:r w:rsidRPr="00CA367D">
              <w:rPr>
                <w:rFonts w:cstheme="minorHAnsi"/>
                <w:sz w:val="18"/>
                <w:szCs w:val="18"/>
              </w:rPr>
              <w:t xml:space="preserve"> listen to  </w:t>
            </w:r>
            <w:r w:rsidR="009E65E5">
              <w:rPr>
                <w:rFonts w:cstheme="minorHAnsi"/>
                <w:sz w:val="18"/>
                <w:szCs w:val="18"/>
              </w:rPr>
              <w:t>Seasons</w:t>
            </w:r>
            <w:r w:rsidR="00B8421E">
              <w:rPr>
                <w:rFonts w:cstheme="minorHAnsi"/>
                <w:sz w:val="18"/>
                <w:szCs w:val="18"/>
              </w:rPr>
              <w:t xml:space="preserve"> Swap</w:t>
            </w:r>
          </w:p>
          <w:p w:rsidR="00063D82" w:rsidRDefault="00E576CE" w:rsidP="003D2CB7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Tasks</w:t>
            </w:r>
          </w:p>
          <w:p w:rsidR="0066650D" w:rsidRDefault="00B8421E" w:rsidP="003D2CB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for as many facts as you can about Spring.</w:t>
            </w:r>
          </w:p>
          <w:p w:rsidR="00B8421E" w:rsidRPr="00CA367D" w:rsidRDefault="00B8421E" w:rsidP="003D2CB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a poster showing </w:t>
            </w:r>
            <w:r w:rsidR="00C3680D">
              <w:rPr>
                <w:sz w:val="16"/>
                <w:szCs w:val="16"/>
              </w:rPr>
              <w:t>these.</w:t>
            </w:r>
          </w:p>
          <w:p w:rsidR="0066650D" w:rsidRPr="00CA367D" w:rsidRDefault="0066650D" w:rsidP="003D2CB7">
            <w:pPr>
              <w:spacing w:after="120"/>
              <w:rPr>
                <w:sz w:val="16"/>
                <w:szCs w:val="16"/>
              </w:rPr>
            </w:pPr>
          </w:p>
          <w:p w:rsidR="0066650D" w:rsidRPr="00CA367D" w:rsidRDefault="0066650D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E863CF" w:rsidRPr="00CA367D" w:rsidRDefault="00E863CF" w:rsidP="00A27CA2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782" w:rsidRDefault="00121782" w:rsidP="00121782">
            <w:r>
              <w:t xml:space="preserve">Log in to </w:t>
            </w:r>
            <w:proofErr w:type="spellStart"/>
            <w:r>
              <w:t>Sumdog</w:t>
            </w:r>
            <w:proofErr w:type="spellEnd"/>
            <w:r>
              <w:t xml:space="preserve"> and complete assigned tasks.  </w:t>
            </w:r>
          </w:p>
          <w:p w:rsidR="00121782" w:rsidRDefault="0062282E" w:rsidP="00121782">
            <w:hyperlink r:id="rId11" w:history="1">
              <w:r w:rsidR="00121782">
                <w:rPr>
                  <w:rStyle w:val="Hyperlink"/>
                </w:rPr>
                <w:t>https://www.sumdog.com/</w:t>
              </w:r>
            </w:hyperlink>
          </w:p>
          <w:p w:rsidR="00121782" w:rsidRDefault="00121782" w:rsidP="00121782"/>
          <w:p w:rsidR="33F0981A" w:rsidRDefault="00121782" w:rsidP="00121782">
            <w:pPr>
              <w:spacing w:after="200" w:line="276" w:lineRule="auto"/>
            </w:pPr>
            <w:r>
              <w:t xml:space="preserve">Your log in details have been sent to you via </w:t>
            </w:r>
            <w:proofErr w:type="spellStart"/>
            <w:r>
              <w:t>Groupcall</w:t>
            </w:r>
            <w:proofErr w:type="spellEnd"/>
            <w:r>
              <w:t xml:space="preserve">  </w:t>
            </w:r>
          </w:p>
          <w:p w:rsidR="0075746E" w:rsidRDefault="0075746E" w:rsidP="0075746E"/>
          <w:p w:rsidR="0075746E" w:rsidRDefault="0075746E" w:rsidP="0075746E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0497" w:rsidRPr="00DD08C1" w:rsidRDefault="00070497" w:rsidP="00070497">
            <w:pPr>
              <w:jc w:val="center"/>
            </w:pPr>
            <w:r w:rsidRPr="00DD08C1">
              <w:t xml:space="preserve">What can you hear? </w:t>
            </w:r>
          </w:p>
          <w:p w:rsidR="00070497" w:rsidRPr="00DD08C1" w:rsidRDefault="00070497" w:rsidP="00070497">
            <w:pPr>
              <w:jc w:val="center"/>
            </w:pPr>
            <w:r w:rsidRPr="00DD08C1">
              <w:t xml:space="preserve">Sit really quietly somewhere either in or outside. What can you hear? Can you hear any bird song? Can you identify the birds?  </w:t>
            </w:r>
          </w:p>
          <w:p w:rsidR="009363E0" w:rsidRPr="00883540" w:rsidRDefault="0062282E" w:rsidP="00070497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070497" w:rsidRPr="00DD08C1">
                <w:rPr>
                  <w:rStyle w:val="Hyperlink"/>
                </w:rPr>
                <w:t>https://www.britishbirdsongs.uk/</w:t>
              </w:r>
              <w:r w:rsidR="00070497" w:rsidRPr="00DD08C1">
                <w:rPr>
                  <w:rStyle w:val="Hyperlink"/>
                  <w:sz w:val="18"/>
                  <w:szCs w:val="18"/>
                </w:rPr>
                <w:t xml:space="preserve">  </w:t>
              </w:r>
            </w:hyperlink>
            <w:r w:rsidR="00070497" w:rsidRPr="000704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391" w:rsidRDefault="00790790" w:rsidP="00F94006">
            <w:r>
              <w:t>Vincent Van Gogh painted a very famous painting called 'Sunflowers'</w:t>
            </w:r>
            <w:r w:rsidR="00632391">
              <w:t>.  Look closely at the paintings and try and create your own masterpiece.  You could use paint, crayons, chalk or pencils.</w:t>
            </w:r>
          </w:p>
          <w:p w:rsidR="00632391" w:rsidRDefault="00632391" w:rsidP="00F94006"/>
          <w:p w:rsidR="009363E0" w:rsidRDefault="00632391" w:rsidP="00F94006">
            <w:r>
              <w:t xml:space="preserve">Send photos to eileen.brown@westlothian.org.uk </w:t>
            </w:r>
          </w:p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CA367D" w:rsidRDefault="00730939" w:rsidP="0078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430" w:rsidRDefault="007E1430" w:rsidP="007E1430">
            <w:pPr>
              <w:spacing w:after="120"/>
            </w:pPr>
            <w:r>
              <w:t xml:space="preserve">Alphabetical Order </w:t>
            </w:r>
          </w:p>
          <w:p w:rsidR="007E1430" w:rsidRDefault="007E1430" w:rsidP="007E1430">
            <w:pPr>
              <w:spacing w:after="120"/>
              <w:rPr>
                <w:sz w:val="20"/>
                <w:szCs w:val="20"/>
              </w:rPr>
            </w:pPr>
            <w:r w:rsidRPr="007E1430">
              <w:rPr>
                <w:sz w:val="20"/>
                <w:szCs w:val="20"/>
              </w:rPr>
              <w:t>Play Roy the Zebra alphabetical order game see if you can arrange the words in alphabetical order.</w:t>
            </w:r>
          </w:p>
          <w:p w:rsidR="007D6B55" w:rsidRDefault="0062282E" w:rsidP="007E1430">
            <w:pPr>
              <w:spacing w:after="120"/>
              <w:rPr>
                <w:sz w:val="20"/>
                <w:szCs w:val="20"/>
              </w:rPr>
            </w:pPr>
            <w:hyperlink r:id="rId13" w:history="1">
              <w:r w:rsidR="007D6B55" w:rsidRPr="007D6B55">
                <w:rPr>
                  <w:rStyle w:val="Hyperlink"/>
                  <w:sz w:val="20"/>
                  <w:szCs w:val="20"/>
                </w:rPr>
                <w:t>https://www.roythezebra.com/reading-games/alphabetical-order-1.html</w:t>
              </w:r>
            </w:hyperlink>
          </w:p>
          <w:p w:rsidR="007E1430" w:rsidRPr="007E1430" w:rsidRDefault="007D6B55" w:rsidP="007E14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</w:t>
            </w:r>
            <w:r w:rsidR="007E1430" w:rsidRPr="007E1430">
              <w:rPr>
                <w:sz w:val="20"/>
                <w:szCs w:val="20"/>
              </w:rPr>
              <w:t xml:space="preserve"> worksheet</w:t>
            </w:r>
            <w:r>
              <w:rPr>
                <w:sz w:val="20"/>
                <w:szCs w:val="20"/>
              </w:rPr>
              <w:t>s on the sheet</w:t>
            </w:r>
            <w:r w:rsidR="007E1430" w:rsidRPr="007E1430">
              <w:rPr>
                <w:sz w:val="20"/>
                <w:szCs w:val="20"/>
              </w:rPr>
              <w:t xml:space="preserve"> or in your home learning jotter. </w:t>
            </w:r>
          </w:p>
          <w:p w:rsidR="007E1430" w:rsidRDefault="007E1430" w:rsidP="007E1430">
            <w:pPr>
              <w:spacing w:after="120"/>
            </w:pPr>
            <w:r>
              <w:t xml:space="preserve"> </w:t>
            </w:r>
          </w:p>
          <w:p w:rsidR="002179DB" w:rsidRDefault="007E1430" w:rsidP="007E1430">
            <w:pPr>
              <w:spacing w:after="120"/>
            </w:pPr>
            <w:r>
              <w:t>https://www.roythezebr a.com/</w:t>
            </w:r>
            <w:proofErr w:type="spellStart"/>
            <w:r>
              <w:t>readinggames</w:t>
            </w:r>
            <w:proofErr w:type="spellEnd"/>
            <w:r>
              <w:t>/alphabeticalorder-1.html</w:t>
            </w:r>
          </w:p>
          <w:p w:rsidR="002179DB" w:rsidRPr="00F62FD7" w:rsidRDefault="002179DB" w:rsidP="00F62FD7">
            <w:pPr>
              <w:spacing w:after="120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9FA" w:rsidRPr="002B29FA" w:rsidRDefault="002B29FA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2B29FA">
              <w:rPr>
                <w:rFonts w:ascii="Calibri" w:eastAsia="Calibri" w:hAnsi="Calibri" w:cs="Calibri"/>
                <w:sz w:val="18"/>
                <w:szCs w:val="18"/>
              </w:rPr>
              <w:t xml:space="preserve">Tally marks  </w:t>
            </w:r>
          </w:p>
          <w:p w:rsidR="002B29FA" w:rsidRPr="002B29FA" w:rsidRDefault="002B29FA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2B29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2B29FA" w:rsidRPr="002B29FA" w:rsidRDefault="002B29FA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2B29FA">
              <w:rPr>
                <w:rFonts w:ascii="Calibri" w:eastAsia="Calibri" w:hAnsi="Calibri" w:cs="Calibri"/>
                <w:sz w:val="18"/>
                <w:szCs w:val="18"/>
              </w:rPr>
              <w:t xml:space="preserve">Look for different items around your home and count them using tally marks. Record your tally marks in your home learning jotter. </w:t>
            </w:r>
          </w:p>
          <w:p w:rsidR="002B29FA" w:rsidRPr="002B29FA" w:rsidRDefault="002B29FA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2B29FA">
              <w:rPr>
                <w:rFonts w:ascii="Calibri" w:eastAsia="Calibri" w:hAnsi="Calibri" w:cs="Calibri"/>
                <w:sz w:val="18"/>
                <w:szCs w:val="18"/>
              </w:rPr>
              <w:t xml:space="preserve">Why don’t you also try the attached tally mark sheet to find </w:t>
            </w:r>
            <w:r w:rsidR="00C440C9">
              <w:rPr>
                <w:rFonts w:ascii="Calibri" w:eastAsia="Calibri" w:hAnsi="Calibri" w:cs="Calibri"/>
                <w:sz w:val="18"/>
                <w:szCs w:val="18"/>
              </w:rPr>
              <w:t xml:space="preserve">out your family’s favourite </w:t>
            </w:r>
            <w:proofErr w:type="spellStart"/>
            <w:r w:rsidR="00C440C9">
              <w:rPr>
                <w:rFonts w:ascii="Calibri" w:eastAsia="Calibri" w:hAnsi="Calibri" w:cs="Calibri"/>
                <w:sz w:val="18"/>
                <w:szCs w:val="18"/>
              </w:rPr>
              <w:t>minibeast</w:t>
            </w:r>
            <w:proofErr w:type="spellEnd"/>
            <w:r w:rsidRPr="002B29FA">
              <w:rPr>
                <w:rFonts w:ascii="Calibri" w:eastAsia="Calibri" w:hAnsi="Calibri" w:cs="Calibri"/>
                <w:sz w:val="18"/>
                <w:szCs w:val="18"/>
              </w:rPr>
              <w:t>. Maybe you could phone some people you know to ask them what their favourite is and record it on your sheet?</w:t>
            </w:r>
          </w:p>
          <w:p w:rsidR="002B29FA" w:rsidRPr="002B29FA" w:rsidRDefault="002B29FA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2B29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901B07" w:rsidRPr="002B29FA" w:rsidRDefault="00901B07" w:rsidP="00901B07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2083" w:rsidRPr="008D16B7" w:rsidRDefault="00DA0E1C" w:rsidP="00DD08C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D16B7">
              <w:rPr>
                <w:rFonts w:ascii="Calibri" w:eastAsia="Calibri" w:hAnsi="Calibri" w:cs="Calibri"/>
                <w:sz w:val="20"/>
                <w:szCs w:val="20"/>
              </w:rPr>
              <w:t>Talk about some of the parts of a plant and explain what a plant needs to grow.</w:t>
            </w:r>
          </w:p>
          <w:p w:rsidR="008D16B7" w:rsidRPr="008D16B7" w:rsidRDefault="008D16B7" w:rsidP="00DD08C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D16B7" w:rsidRPr="008D16B7" w:rsidRDefault="008D16B7" w:rsidP="00DD08C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D16B7">
              <w:rPr>
                <w:rFonts w:ascii="Calibri" w:eastAsia="Calibri" w:hAnsi="Calibri" w:cs="Calibri"/>
                <w:sz w:val="20"/>
                <w:szCs w:val="20"/>
              </w:rPr>
              <w:t>Draw a picture labelling the parts of the plant.</w:t>
            </w:r>
          </w:p>
          <w:p w:rsidR="008D16B7" w:rsidRPr="008D16B7" w:rsidRDefault="0062282E" w:rsidP="00DD08C1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4" w:history="1">
              <w:r w:rsidR="008D16B7" w:rsidRPr="008D16B7">
                <w:rPr>
                  <w:rStyle w:val="Hyperlink"/>
                  <w:sz w:val="20"/>
                  <w:szCs w:val="20"/>
                </w:rPr>
                <w:t>https://www.bbc.co.uk/bitesize/topics/zpxnyrd/articles/z3wpsbk</w:t>
              </w:r>
            </w:hyperlink>
          </w:p>
          <w:p w:rsidR="008D16B7" w:rsidRPr="008D16B7" w:rsidRDefault="008D16B7" w:rsidP="00DD08C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D16B7" w:rsidRPr="008D16B7" w:rsidRDefault="008D16B7" w:rsidP="00DD08C1">
            <w:pPr>
              <w:rPr>
                <w:rFonts w:ascii="Calibri" w:eastAsia="Calibri" w:hAnsi="Calibri" w:cs="Calibri"/>
              </w:rPr>
            </w:pPr>
            <w:r w:rsidRPr="008D16B7">
              <w:rPr>
                <w:rFonts w:ascii="Calibri" w:eastAsia="Calibri" w:hAnsi="Calibri" w:cs="Calibri"/>
                <w:sz w:val="20"/>
                <w:szCs w:val="20"/>
              </w:rPr>
              <w:t>If you can plant a seed or plant and take</w:t>
            </w:r>
            <w:r>
              <w:rPr>
                <w:rFonts w:ascii="Calibri" w:eastAsia="Calibri" w:hAnsi="Calibri" w:cs="Calibri"/>
              </w:rPr>
              <w:t xml:space="preserve"> care of it in the garden.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7729" w:rsidRDefault="00632391" w:rsidP="00FC0B2B">
            <w:r>
              <w:t>Create your own musical instrument.  You could use materials that can be recycled.</w:t>
            </w:r>
          </w:p>
          <w:p w:rsidR="00632391" w:rsidRDefault="00632391" w:rsidP="00FC0B2B"/>
          <w:p w:rsidR="00632391" w:rsidRDefault="00632391" w:rsidP="00FC0B2B">
            <w:r>
              <w:t xml:space="preserve">Try to play along with your favourite song.  </w:t>
            </w:r>
          </w:p>
          <w:p w:rsidR="00632391" w:rsidRDefault="00632391" w:rsidP="00FC0B2B"/>
          <w:p w:rsidR="00632391" w:rsidRDefault="00632391" w:rsidP="00FC0B2B">
            <w:r>
              <w:t>I would love to see and hear you.  send me your photos and videos</w:t>
            </w:r>
          </w:p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2B29FA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FC0B2B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21E" w:rsidRDefault="00B8421E" w:rsidP="00B8421E">
            <w:pPr>
              <w:rPr>
                <w:sz w:val="18"/>
                <w:szCs w:val="18"/>
              </w:rPr>
            </w:pPr>
          </w:p>
          <w:p w:rsidR="00B8421E" w:rsidRDefault="00B8421E" w:rsidP="00B84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Comprehension</w:t>
            </w:r>
          </w:p>
          <w:p w:rsidR="00B8421E" w:rsidRDefault="00B8421E" w:rsidP="00B8421E">
            <w:pPr>
              <w:rPr>
                <w:sz w:val="18"/>
                <w:szCs w:val="18"/>
              </w:rPr>
            </w:pPr>
          </w:p>
          <w:p w:rsidR="00B8421E" w:rsidRPr="00323A82" w:rsidRDefault="00B8421E" w:rsidP="00B84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 at the Spring comprehension activities </w:t>
            </w:r>
            <w:r w:rsidRPr="00323A82">
              <w:rPr>
                <w:sz w:val="18"/>
                <w:szCs w:val="18"/>
              </w:rPr>
              <w:t>and complete one of the sets of questions in your jotter.  You might want to try more than one.</w:t>
            </w:r>
          </w:p>
          <w:p w:rsidR="00B8421E" w:rsidRPr="00323A82" w:rsidRDefault="00B8421E" w:rsidP="00B8421E">
            <w:pPr>
              <w:rPr>
                <w:sz w:val="18"/>
                <w:szCs w:val="18"/>
              </w:rPr>
            </w:pPr>
          </w:p>
          <w:p w:rsidR="00B8421E" w:rsidRDefault="00B8421E" w:rsidP="00B8421E">
            <w:pPr>
              <w:rPr>
                <w:sz w:val="18"/>
                <w:szCs w:val="18"/>
              </w:rPr>
            </w:pPr>
            <w:r w:rsidRPr="00323A82">
              <w:rPr>
                <w:sz w:val="18"/>
                <w:szCs w:val="18"/>
              </w:rPr>
              <w:t xml:space="preserve">The text and questions can be found on the school blog </w:t>
            </w:r>
          </w:p>
          <w:p w:rsidR="00FC0B2B" w:rsidRPr="00144FD1" w:rsidRDefault="00FC0B2B" w:rsidP="002B29F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0B2B" w:rsidRDefault="002D7E08" w:rsidP="00171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Halves</w:t>
            </w:r>
          </w:p>
          <w:p w:rsidR="002D7E08" w:rsidRDefault="002D7E08" w:rsidP="00171B48">
            <w:pPr>
              <w:rPr>
                <w:sz w:val="18"/>
                <w:szCs w:val="18"/>
              </w:rPr>
            </w:pPr>
          </w:p>
          <w:p w:rsidR="002D7E08" w:rsidRDefault="002D7E08" w:rsidP="00171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 </w:t>
            </w:r>
            <w:r w:rsidR="00F94006">
              <w:rPr>
                <w:sz w:val="18"/>
                <w:szCs w:val="18"/>
              </w:rPr>
              <w:t xml:space="preserve">at the halves </w:t>
            </w:r>
            <w:proofErr w:type="spellStart"/>
            <w:r w:rsidR="00F94006">
              <w:rPr>
                <w:sz w:val="18"/>
                <w:szCs w:val="18"/>
              </w:rPr>
              <w:t>powerpoint</w:t>
            </w:r>
            <w:proofErr w:type="spellEnd"/>
            <w:r w:rsidR="00F94006">
              <w:rPr>
                <w:sz w:val="18"/>
                <w:szCs w:val="18"/>
              </w:rPr>
              <w:t xml:space="preserve"> and watch the episode of </w:t>
            </w:r>
            <w:proofErr w:type="spellStart"/>
            <w:r w:rsidR="00F94006">
              <w:rPr>
                <w:sz w:val="18"/>
                <w:szCs w:val="18"/>
              </w:rPr>
              <w:t>Number</w:t>
            </w:r>
            <w:proofErr w:type="spellEnd"/>
            <w:r w:rsidR="00F94006">
              <w:rPr>
                <w:sz w:val="18"/>
                <w:szCs w:val="18"/>
              </w:rPr>
              <w:t xml:space="preserve"> jacks</w:t>
            </w:r>
          </w:p>
          <w:p w:rsidR="00F94006" w:rsidRDefault="0062282E" w:rsidP="00171B48">
            <w:pPr>
              <w:rPr>
                <w:sz w:val="18"/>
                <w:szCs w:val="18"/>
              </w:rPr>
            </w:pPr>
            <w:hyperlink r:id="rId15" w:history="1">
              <w:r w:rsidR="00F94006">
                <w:rPr>
                  <w:rStyle w:val="Hyperlink"/>
                </w:rPr>
                <w:t>https://www.youtube.com/watch?v=eBWTP84lcUI</w:t>
              </w:r>
            </w:hyperlink>
          </w:p>
          <w:p w:rsidR="00F94006" w:rsidRDefault="00F94006" w:rsidP="00171B48">
            <w:pPr>
              <w:rPr>
                <w:sz w:val="18"/>
                <w:szCs w:val="18"/>
              </w:rPr>
            </w:pPr>
          </w:p>
          <w:p w:rsidR="00F94006" w:rsidRDefault="00F94006" w:rsidP="00171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 the worksheets  </w:t>
            </w:r>
          </w:p>
          <w:p w:rsidR="00CA5AEE" w:rsidRDefault="00CA5AEE" w:rsidP="00171B48">
            <w:pPr>
              <w:rPr>
                <w:sz w:val="18"/>
                <w:szCs w:val="18"/>
              </w:rPr>
            </w:pPr>
          </w:p>
          <w:p w:rsidR="00CA5AEE" w:rsidRDefault="00CA5AEE" w:rsidP="00171B48">
            <w:pPr>
              <w:rPr>
                <w:sz w:val="18"/>
                <w:szCs w:val="18"/>
              </w:rPr>
            </w:pPr>
          </w:p>
          <w:p w:rsidR="00C3680D" w:rsidRDefault="00C3680D" w:rsidP="00171B48">
            <w:pPr>
              <w:rPr>
                <w:sz w:val="18"/>
                <w:szCs w:val="18"/>
              </w:rPr>
            </w:pPr>
          </w:p>
          <w:p w:rsidR="00C3680D" w:rsidRDefault="00C3680D" w:rsidP="00171B48">
            <w:pPr>
              <w:rPr>
                <w:sz w:val="18"/>
                <w:szCs w:val="18"/>
              </w:rPr>
            </w:pPr>
          </w:p>
          <w:p w:rsidR="002B29FA" w:rsidRDefault="002B29FA" w:rsidP="00171B48">
            <w:pPr>
              <w:rPr>
                <w:sz w:val="18"/>
                <w:szCs w:val="18"/>
              </w:rPr>
            </w:pPr>
          </w:p>
          <w:p w:rsidR="002B29FA" w:rsidRDefault="002B29FA" w:rsidP="00171B48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08C1" w:rsidRPr="00DD08C1" w:rsidRDefault="00DD08C1" w:rsidP="00DD08C1">
            <w:pPr>
              <w:rPr>
                <w:sz w:val="20"/>
                <w:szCs w:val="20"/>
              </w:rPr>
            </w:pPr>
            <w:r w:rsidRPr="00DD08C1">
              <w:rPr>
                <w:sz w:val="20"/>
                <w:szCs w:val="20"/>
              </w:rPr>
              <w:t xml:space="preserve">Nature Treasure Box  </w:t>
            </w:r>
          </w:p>
          <w:p w:rsidR="00DD08C1" w:rsidRPr="00DD08C1" w:rsidRDefault="00DD08C1" w:rsidP="00DD08C1">
            <w:pPr>
              <w:rPr>
                <w:sz w:val="20"/>
                <w:szCs w:val="20"/>
              </w:rPr>
            </w:pPr>
            <w:r w:rsidRPr="00DD08C1">
              <w:rPr>
                <w:sz w:val="20"/>
                <w:szCs w:val="20"/>
              </w:rPr>
              <w:t xml:space="preserve"> </w:t>
            </w:r>
          </w:p>
          <w:p w:rsidR="00DD08C1" w:rsidRPr="00DD08C1" w:rsidRDefault="00DD08C1" w:rsidP="00DD08C1">
            <w:pPr>
              <w:rPr>
                <w:sz w:val="20"/>
                <w:szCs w:val="20"/>
              </w:rPr>
            </w:pPr>
            <w:r w:rsidRPr="00DD08C1">
              <w:rPr>
                <w:sz w:val="20"/>
                <w:szCs w:val="20"/>
              </w:rPr>
              <w:t xml:space="preserve">Use an empty egg box as a treasure box to collect things from the garden.  </w:t>
            </w:r>
          </w:p>
          <w:p w:rsidR="00DD08C1" w:rsidRPr="00DD08C1" w:rsidRDefault="00DD08C1" w:rsidP="00DD08C1">
            <w:pPr>
              <w:rPr>
                <w:sz w:val="20"/>
                <w:szCs w:val="20"/>
              </w:rPr>
            </w:pPr>
            <w:r w:rsidRPr="00DD08C1">
              <w:rPr>
                <w:sz w:val="20"/>
                <w:szCs w:val="20"/>
              </w:rPr>
              <w:t xml:space="preserve"> </w:t>
            </w:r>
          </w:p>
          <w:p w:rsidR="007E0ADF" w:rsidRPr="00DD08C1" w:rsidRDefault="00DD08C1" w:rsidP="00DD08C1">
            <w:pPr>
              <w:rPr>
                <w:sz w:val="20"/>
                <w:szCs w:val="20"/>
              </w:rPr>
            </w:pPr>
            <w:r w:rsidRPr="00DD08C1">
              <w:rPr>
                <w:sz w:val="20"/>
                <w:szCs w:val="20"/>
              </w:rPr>
              <w:t>Can you collect lots of things of the same colour?  What about different smells? How many different things can you collect</w:t>
            </w:r>
          </w:p>
          <w:p w:rsidR="007E0ADF" w:rsidRDefault="007E0ADF" w:rsidP="00255560"/>
          <w:p w:rsidR="003F7729" w:rsidRPr="005F1E62" w:rsidRDefault="003F7729" w:rsidP="0025556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7729" w:rsidRDefault="00790790" w:rsidP="00CE6F6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Take part in our Virtual Sports Day on </w:t>
            </w:r>
            <w:r w:rsidRPr="00790790">
              <w:rPr>
                <w:rFonts w:ascii="Calibri" w:eastAsia="Calibri" w:hAnsi="Calibri" w:cs="Calibri"/>
                <w:b/>
                <w:sz w:val="18"/>
                <w:szCs w:val="18"/>
              </w:rPr>
              <w:t>29th May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790790" w:rsidRDefault="00790790" w:rsidP="00CE6F6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90790" w:rsidRDefault="00790790" w:rsidP="00CE6F6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Details of all activities can be found on the school blog.</w:t>
            </w:r>
          </w:p>
          <w:p w:rsidR="00790790" w:rsidRDefault="00790790" w:rsidP="00CE6F6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90790" w:rsidRDefault="00790790" w:rsidP="00CE6F6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Send your results and photos to</w:t>
            </w:r>
          </w:p>
          <w:p w:rsidR="00790790" w:rsidRPr="00790790" w:rsidRDefault="00790790" w:rsidP="00CE6F6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790790">
              <w:rPr>
                <w:rFonts w:ascii="Calibri" w:eastAsia="Calibri" w:hAnsi="Calibri" w:cs="Calibri"/>
                <w:b/>
                <w:sz w:val="18"/>
                <w:szCs w:val="18"/>
              </w:rPr>
              <w:t>Wlstoneyburn-ps</w:t>
            </w:r>
            <w:proofErr w:type="spellEnd"/>
            <w:r w:rsidRPr="0079079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@westlothian.org.uk</w:t>
            </w:r>
          </w:p>
          <w:p w:rsidR="00790790" w:rsidRDefault="00790790" w:rsidP="00CE6F6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90790" w:rsidRPr="00644EC5" w:rsidRDefault="00790790" w:rsidP="00CE6F6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Sports day packs are also available in the stationery box in the One Stop Shop.</w:t>
            </w:r>
          </w:p>
        </w:tc>
      </w:tr>
      <w:tr w:rsidR="00FC0B2B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</w:tr>
      <w:tr w:rsidR="00FC0B2B" w:rsidTr="00CE7E8C">
        <w:trPr>
          <w:trHeight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From: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To: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</w:tr>
    </w:tbl>
    <w:p w:rsidR="00746FD0" w:rsidRDefault="00746FD0" w:rsidP="008E2255"/>
    <w:sectPr w:rsidR="00746FD0" w:rsidSect="008E2255">
      <w:headerReference w:type="default" r:id="rId16"/>
      <w:footerReference w:type="default" r:id="rId17"/>
      <w:pgSz w:w="16838" w:h="11906" w:orient="landscape"/>
      <w:pgMar w:top="56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37" w:rsidRDefault="00FB5037" w:rsidP="00B71EAB">
      <w:pPr>
        <w:spacing w:after="0" w:line="240" w:lineRule="auto"/>
      </w:pPr>
      <w:r>
        <w:separator/>
      </w:r>
    </w:p>
  </w:endnote>
  <w:endnote w:type="continuationSeparator" w:id="0">
    <w:p w:rsidR="00FB5037" w:rsidRDefault="00FB5037" w:rsidP="00B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Pr="00A64BF2" w:rsidRDefault="00893444" w:rsidP="00B71EAB">
    <w:pPr>
      <w:pStyle w:val="Footer"/>
      <w:jc w:val="center"/>
      <w:rPr>
        <w:sz w:val="32"/>
      </w:rPr>
    </w:pPr>
    <w:r>
      <w:rPr>
        <w:noProof/>
        <w:sz w:val="32"/>
        <w:lang w:eastAsia="en-GB"/>
      </w:rPr>
      <w:t>Learning Together…….Exciting, Engaging, Empowering</w:t>
    </w:r>
    <w:r w:rsidR="00A64BF2" w:rsidRPr="00A64BF2">
      <w:rPr>
        <w:noProof/>
        <w:sz w:val="32"/>
        <w:lang w:eastAsia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37" w:rsidRDefault="00FB5037" w:rsidP="00B71EAB">
      <w:pPr>
        <w:spacing w:after="0" w:line="240" w:lineRule="auto"/>
      </w:pPr>
      <w:r>
        <w:separator/>
      </w:r>
    </w:p>
  </w:footnote>
  <w:footnote w:type="continuationSeparator" w:id="0">
    <w:p w:rsidR="00FB5037" w:rsidRDefault="00FB5037" w:rsidP="00B7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Default="00893444" w:rsidP="33F0981A">
    <w:pPr>
      <w:pStyle w:val="Header"/>
      <w:jc w:val="center"/>
      <w:rPr>
        <w:b/>
        <w:bCs/>
        <w:sz w:val="44"/>
        <w:szCs w:val="4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9734048</wp:posOffset>
          </wp:positionH>
          <wp:positionV relativeFrom="paragraph">
            <wp:posOffset>-120281</wp:posOffset>
          </wp:positionV>
          <wp:extent cx="381442" cy="435934"/>
          <wp:effectExtent l="0" t="0" r="0" b="254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-124342</wp:posOffset>
          </wp:positionV>
          <wp:extent cx="381442" cy="435934"/>
          <wp:effectExtent l="0" t="0" r="0" b="2540"/>
          <wp:wrapNone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7313534B" w:rsidRPr="33F0981A">
      <w:rPr>
        <w:b/>
        <w:bCs/>
        <w:noProof/>
        <w:sz w:val="44"/>
        <w:szCs w:val="44"/>
        <w:lang w:eastAsia="en-GB"/>
      </w:rPr>
      <w:t xml:space="preserve">Stoneyburn Primary </w:t>
    </w:r>
    <w:r w:rsidR="7313534B" w:rsidRPr="33F0981A">
      <w:rPr>
        <w:b/>
        <w:bCs/>
        <w:sz w:val="44"/>
        <w:szCs w:val="44"/>
      </w:rPr>
      <w:t xml:space="preserve">Home Learning Grid </w:t>
    </w:r>
    <w:r w:rsidR="00E3127D">
      <w:rPr>
        <w:b/>
        <w:bCs/>
        <w:sz w:val="44"/>
        <w:szCs w:val="44"/>
      </w:rPr>
      <w:t>8</w:t>
    </w:r>
    <w:r w:rsidR="00C43DBD">
      <w:rPr>
        <w:b/>
        <w:bCs/>
        <w:sz w:val="44"/>
        <w:szCs w:val="44"/>
      </w:rPr>
      <w:t xml:space="preserve"> - </w:t>
    </w:r>
    <w:r w:rsidR="003F7879">
      <w:rPr>
        <w:b/>
        <w:bCs/>
        <w:sz w:val="44"/>
        <w:szCs w:val="44"/>
      </w:rPr>
      <w:t>Tigers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2F7"/>
    <w:multiLevelType w:val="hybridMultilevel"/>
    <w:tmpl w:val="FAFE8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0C4"/>
    <w:multiLevelType w:val="hybridMultilevel"/>
    <w:tmpl w:val="C064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C39ED"/>
    <w:multiLevelType w:val="hybridMultilevel"/>
    <w:tmpl w:val="BD52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71EAB"/>
    <w:rsid w:val="00014D55"/>
    <w:rsid w:val="0004050D"/>
    <w:rsid w:val="00063D82"/>
    <w:rsid w:val="00070497"/>
    <w:rsid w:val="000916BF"/>
    <w:rsid w:val="000A607F"/>
    <w:rsid w:val="000C5AA5"/>
    <w:rsid w:val="000D3298"/>
    <w:rsid w:val="000E3A2D"/>
    <w:rsid w:val="000F27BB"/>
    <w:rsid w:val="001146A6"/>
    <w:rsid w:val="00121782"/>
    <w:rsid w:val="00124548"/>
    <w:rsid w:val="00125858"/>
    <w:rsid w:val="001416B3"/>
    <w:rsid w:val="00144FD1"/>
    <w:rsid w:val="00171B48"/>
    <w:rsid w:val="00176169"/>
    <w:rsid w:val="00176C23"/>
    <w:rsid w:val="001924EA"/>
    <w:rsid w:val="0019653C"/>
    <w:rsid w:val="001B2FF6"/>
    <w:rsid w:val="001B77D3"/>
    <w:rsid w:val="001C2C9F"/>
    <w:rsid w:val="002179DB"/>
    <w:rsid w:val="002242E0"/>
    <w:rsid w:val="0023255E"/>
    <w:rsid w:val="00272FD7"/>
    <w:rsid w:val="002A089E"/>
    <w:rsid w:val="002B29FA"/>
    <w:rsid w:val="002C1268"/>
    <w:rsid w:val="002D7E08"/>
    <w:rsid w:val="002E0279"/>
    <w:rsid w:val="0032739F"/>
    <w:rsid w:val="003502A7"/>
    <w:rsid w:val="00377746"/>
    <w:rsid w:val="003849FE"/>
    <w:rsid w:val="003907EF"/>
    <w:rsid w:val="003D2CB7"/>
    <w:rsid w:val="003E3236"/>
    <w:rsid w:val="003E74CB"/>
    <w:rsid w:val="003F2083"/>
    <w:rsid w:val="003F370E"/>
    <w:rsid w:val="003F7729"/>
    <w:rsid w:val="003F7879"/>
    <w:rsid w:val="00436805"/>
    <w:rsid w:val="0046083A"/>
    <w:rsid w:val="00471BA6"/>
    <w:rsid w:val="004D3806"/>
    <w:rsid w:val="00510CFB"/>
    <w:rsid w:val="00577470"/>
    <w:rsid w:val="005A578B"/>
    <w:rsid w:val="005B7C3D"/>
    <w:rsid w:val="005D022A"/>
    <w:rsid w:val="005E0B53"/>
    <w:rsid w:val="005F1E62"/>
    <w:rsid w:val="00610512"/>
    <w:rsid w:val="00615AC4"/>
    <w:rsid w:val="0062282E"/>
    <w:rsid w:val="00632391"/>
    <w:rsid w:val="00644EC5"/>
    <w:rsid w:val="0066650D"/>
    <w:rsid w:val="00676450"/>
    <w:rsid w:val="006A4E79"/>
    <w:rsid w:val="006A6ADC"/>
    <w:rsid w:val="006D1C26"/>
    <w:rsid w:val="006D6B17"/>
    <w:rsid w:val="0071512B"/>
    <w:rsid w:val="00730939"/>
    <w:rsid w:val="00736353"/>
    <w:rsid w:val="00746FD0"/>
    <w:rsid w:val="0075746E"/>
    <w:rsid w:val="007604B5"/>
    <w:rsid w:val="00760A90"/>
    <w:rsid w:val="00790790"/>
    <w:rsid w:val="007919DF"/>
    <w:rsid w:val="00793D01"/>
    <w:rsid w:val="007D6B55"/>
    <w:rsid w:val="007E0ADF"/>
    <w:rsid w:val="007E1430"/>
    <w:rsid w:val="00805DFB"/>
    <w:rsid w:val="00806CA5"/>
    <w:rsid w:val="008452D9"/>
    <w:rsid w:val="00861753"/>
    <w:rsid w:val="00862B4B"/>
    <w:rsid w:val="00864AA3"/>
    <w:rsid w:val="00873896"/>
    <w:rsid w:val="0087EED8"/>
    <w:rsid w:val="00881DCA"/>
    <w:rsid w:val="00883540"/>
    <w:rsid w:val="00893444"/>
    <w:rsid w:val="008A1850"/>
    <w:rsid w:val="008C2539"/>
    <w:rsid w:val="008C54FD"/>
    <w:rsid w:val="008D16B7"/>
    <w:rsid w:val="008D2E7C"/>
    <w:rsid w:val="008E2255"/>
    <w:rsid w:val="008E7FBA"/>
    <w:rsid w:val="00901B07"/>
    <w:rsid w:val="00906EFD"/>
    <w:rsid w:val="009363E0"/>
    <w:rsid w:val="009553BB"/>
    <w:rsid w:val="009626EA"/>
    <w:rsid w:val="00985ECC"/>
    <w:rsid w:val="00986574"/>
    <w:rsid w:val="009E65E5"/>
    <w:rsid w:val="009F047F"/>
    <w:rsid w:val="00A13001"/>
    <w:rsid w:val="00A27CA2"/>
    <w:rsid w:val="00A32895"/>
    <w:rsid w:val="00A64BF2"/>
    <w:rsid w:val="00A82B40"/>
    <w:rsid w:val="00A840AF"/>
    <w:rsid w:val="00AB3684"/>
    <w:rsid w:val="00AC25E2"/>
    <w:rsid w:val="00AF7E05"/>
    <w:rsid w:val="00B2242C"/>
    <w:rsid w:val="00B26F24"/>
    <w:rsid w:val="00B5026E"/>
    <w:rsid w:val="00B71EAB"/>
    <w:rsid w:val="00B8421E"/>
    <w:rsid w:val="00B96A64"/>
    <w:rsid w:val="00BA1F36"/>
    <w:rsid w:val="00BA7409"/>
    <w:rsid w:val="00C11EC7"/>
    <w:rsid w:val="00C24017"/>
    <w:rsid w:val="00C264C4"/>
    <w:rsid w:val="00C27C3F"/>
    <w:rsid w:val="00C35CB9"/>
    <w:rsid w:val="00C3680D"/>
    <w:rsid w:val="00C43DBD"/>
    <w:rsid w:val="00C440C9"/>
    <w:rsid w:val="00C67BE0"/>
    <w:rsid w:val="00C80136"/>
    <w:rsid w:val="00C82AA5"/>
    <w:rsid w:val="00C94C87"/>
    <w:rsid w:val="00CA367D"/>
    <w:rsid w:val="00CA3E62"/>
    <w:rsid w:val="00CA5AEE"/>
    <w:rsid w:val="00CE6F6A"/>
    <w:rsid w:val="00CE7E8C"/>
    <w:rsid w:val="00D51691"/>
    <w:rsid w:val="00D66DEC"/>
    <w:rsid w:val="00D77216"/>
    <w:rsid w:val="00D90349"/>
    <w:rsid w:val="00DA0E1C"/>
    <w:rsid w:val="00DD08C1"/>
    <w:rsid w:val="00DF2E13"/>
    <w:rsid w:val="00E15C18"/>
    <w:rsid w:val="00E3127D"/>
    <w:rsid w:val="00E576CE"/>
    <w:rsid w:val="00E863CF"/>
    <w:rsid w:val="00EB3EF8"/>
    <w:rsid w:val="00EE76A6"/>
    <w:rsid w:val="00F067BE"/>
    <w:rsid w:val="00F2690C"/>
    <w:rsid w:val="00F46F9F"/>
    <w:rsid w:val="00F62FD7"/>
    <w:rsid w:val="00F94006"/>
    <w:rsid w:val="00FA4F5D"/>
    <w:rsid w:val="00FB1D5D"/>
    <w:rsid w:val="00FB435E"/>
    <w:rsid w:val="00FB5037"/>
    <w:rsid w:val="00FC0B2B"/>
    <w:rsid w:val="00FF18CF"/>
    <w:rsid w:val="01EF76B6"/>
    <w:rsid w:val="01F92FB0"/>
    <w:rsid w:val="05D3BAE4"/>
    <w:rsid w:val="07993960"/>
    <w:rsid w:val="086F4EFF"/>
    <w:rsid w:val="0AB3AA31"/>
    <w:rsid w:val="0AECECF5"/>
    <w:rsid w:val="0CF1A493"/>
    <w:rsid w:val="0D34DC90"/>
    <w:rsid w:val="0DEE3E21"/>
    <w:rsid w:val="0F946C4E"/>
    <w:rsid w:val="0FF4757E"/>
    <w:rsid w:val="109D5286"/>
    <w:rsid w:val="10BB5EFA"/>
    <w:rsid w:val="10D13DD6"/>
    <w:rsid w:val="11A0499E"/>
    <w:rsid w:val="18149105"/>
    <w:rsid w:val="1861CF1C"/>
    <w:rsid w:val="18DE417E"/>
    <w:rsid w:val="193E6E94"/>
    <w:rsid w:val="1B356EB2"/>
    <w:rsid w:val="1ECB0795"/>
    <w:rsid w:val="201E79B6"/>
    <w:rsid w:val="20705C91"/>
    <w:rsid w:val="23873369"/>
    <w:rsid w:val="23AF8101"/>
    <w:rsid w:val="26BD16CF"/>
    <w:rsid w:val="2BAFBE6E"/>
    <w:rsid w:val="2BD0A4A2"/>
    <w:rsid w:val="2BF0CD02"/>
    <w:rsid w:val="2C6C36BA"/>
    <w:rsid w:val="2D96E78B"/>
    <w:rsid w:val="2FE22187"/>
    <w:rsid w:val="308E85C1"/>
    <w:rsid w:val="31BCE119"/>
    <w:rsid w:val="336603B3"/>
    <w:rsid w:val="33EEC2A1"/>
    <w:rsid w:val="33F0981A"/>
    <w:rsid w:val="3494F933"/>
    <w:rsid w:val="35363E09"/>
    <w:rsid w:val="36D29E8E"/>
    <w:rsid w:val="3A5483C0"/>
    <w:rsid w:val="3B42C832"/>
    <w:rsid w:val="3BF6C0CC"/>
    <w:rsid w:val="3E02D801"/>
    <w:rsid w:val="3E0AB5AB"/>
    <w:rsid w:val="41722305"/>
    <w:rsid w:val="428DEFD0"/>
    <w:rsid w:val="43035BD8"/>
    <w:rsid w:val="457F4F0D"/>
    <w:rsid w:val="485F1AD5"/>
    <w:rsid w:val="48BF8162"/>
    <w:rsid w:val="496B90BB"/>
    <w:rsid w:val="4A30BBBE"/>
    <w:rsid w:val="4B2435A4"/>
    <w:rsid w:val="4C6BB964"/>
    <w:rsid w:val="4CD818AB"/>
    <w:rsid w:val="5091AED1"/>
    <w:rsid w:val="52781B6C"/>
    <w:rsid w:val="52E75601"/>
    <w:rsid w:val="56614AE4"/>
    <w:rsid w:val="578D8173"/>
    <w:rsid w:val="590027FD"/>
    <w:rsid w:val="597ED855"/>
    <w:rsid w:val="5B9005DB"/>
    <w:rsid w:val="5E72D81D"/>
    <w:rsid w:val="5E9E3178"/>
    <w:rsid w:val="6176523B"/>
    <w:rsid w:val="62CFED7C"/>
    <w:rsid w:val="634B68E6"/>
    <w:rsid w:val="67AE4CED"/>
    <w:rsid w:val="6829F336"/>
    <w:rsid w:val="699F9304"/>
    <w:rsid w:val="6C11BC49"/>
    <w:rsid w:val="7313534B"/>
    <w:rsid w:val="73598121"/>
    <w:rsid w:val="73EA6427"/>
    <w:rsid w:val="76A71C0A"/>
    <w:rsid w:val="7D595A55"/>
    <w:rsid w:val="7FC56056"/>
    <w:rsid w:val="7FD1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oythezebra.com/reading-games/alphabetical-order-1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itishbirdsongs.uk/%20%20%20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mdog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eBWTP84lcUI" TargetMode="External"/><Relationship Id="rId10" Type="http://schemas.openxmlformats.org/officeDocument/2006/relationships/hyperlink" Target="https://www.oxfordowl.co.u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opics/zpxnyrd/articles/z3wpsb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BBF86253DAC409CBE2A7688C10B22" ma:contentTypeVersion="4" ma:contentTypeDescription="Create a new document." ma:contentTypeScope="" ma:versionID="e39046d5ef26f32a2fd5f632ca78431e">
  <xsd:schema xmlns:xsd="http://www.w3.org/2001/XMLSchema" xmlns:xs="http://www.w3.org/2001/XMLSchema" xmlns:p="http://schemas.microsoft.com/office/2006/metadata/properties" xmlns:ns2="6c073247-afa4-4b0a-9d30-efe2e1a03513" targetNamespace="http://schemas.microsoft.com/office/2006/metadata/properties" ma:root="true" ma:fieldsID="6026b76b917c66af54aa79b9f9ed5dff" ns2:_="">
    <xsd:import namespace="6c073247-afa4-4b0a-9d30-efe2e1a03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3247-afa4-4b0a-9d30-efe2e1a0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2438E-75DE-4130-BE66-08CCB394E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AD79A-C90A-475F-AD29-DCE5C7AF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85CD3-2A66-4B24-89F8-CCC2BFD1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3247-afa4-4b0a-9d30-efe2e1a03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Graeme  Brown</cp:lastModifiedBy>
  <cp:revision>4</cp:revision>
  <cp:lastPrinted>2020-03-16T16:26:00Z</cp:lastPrinted>
  <dcterms:created xsi:type="dcterms:W3CDTF">2020-05-13T20:05:00Z</dcterms:created>
  <dcterms:modified xsi:type="dcterms:W3CDTF">2020-05-14T11:06:00Z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0x01010050DBBF86253DAC409CBE2A7688C10B22</vt:lpwstr>
  </property>
</Properties>
</file>