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1D" w:rsidRDefault="0018331D" w:rsidP="009C1F07">
      <w:pPr>
        <w:jc w:val="center"/>
        <w:rPr>
          <w:rFonts w:ascii="Twinkl" w:hAnsi="Twinkl"/>
          <w:sz w:val="28"/>
          <w:szCs w:val="28"/>
          <w:u w:val="single"/>
        </w:rPr>
      </w:pPr>
      <w:r w:rsidRPr="0094560D">
        <w:rPr>
          <w:rFonts w:ascii="Twinkl" w:hAnsi="Twinkl"/>
          <w:b/>
          <w:noProof/>
          <w:sz w:val="24"/>
          <w:szCs w:val="24"/>
          <w:lang w:eastAsia="en-GB"/>
        </w:rPr>
        <w:drawing>
          <wp:inline distT="0" distB="0" distL="0" distR="0" wp14:anchorId="3DC7F9F5" wp14:editId="3BCD1102">
            <wp:extent cx="1428750" cy="1049111"/>
            <wp:effectExtent l="0" t="0" r="0" b="0"/>
            <wp:docPr id="1" name="Picture 1" descr="C:\Users\laura.mccullagh1\AppData\Local\Microsoft\Windows\INetCache\IE\8IHZ0RJF\niveles-de-competencia-curricular-matematic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ccullagh1\AppData\Local\Microsoft\Windows\INetCache\IE\8IHZ0RJF\niveles-de-competencia-curricular-matematica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969" cy="1050740"/>
                    </a:xfrm>
                    <a:prstGeom prst="rect">
                      <a:avLst/>
                    </a:prstGeom>
                    <a:noFill/>
                    <a:ln>
                      <a:noFill/>
                    </a:ln>
                  </pic:spPr>
                </pic:pic>
              </a:graphicData>
            </a:graphic>
          </wp:inline>
        </w:drawing>
      </w:r>
    </w:p>
    <w:p w:rsidR="00551690" w:rsidRDefault="00551690" w:rsidP="009C1F07">
      <w:pPr>
        <w:jc w:val="center"/>
        <w:rPr>
          <w:rFonts w:ascii="Twinkl" w:hAnsi="Twinkl"/>
          <w:sz w:val="28"/>
          <w:szCs w:val="28"/>
          <w:u w:val="single"/>
        </w:rPr>
      </w:pPr>
      <w:r w:rsidRPr="009C1F07">
        <w:rPr>
          <w:rFonts w:ascii="Twinkl" w:hAnsi="Twinkl"/>
          <w:sz w:val="28"/>
          <w:szCs w:val="28"/>
          <w:u w:val="single"/>
        </w:rPr>
        <w:t>Primar</w:t>
      </w:r>
      <w:r w:rsidR="00C4059C">
        <w:rPr>
          <w:rFonts w:ascii="Twinkl" w:hAnsi="Twinkl"/>
          <w:sz w:val="28"/>
          <w:szCs w:val="28"/>
          <w:u w:val="single"/>
        </w:rPr>
        <w:t xml:space="preserve">y </w:t>
      </w:r>
      <w:proofErr w:type="gramStart"/>
      <w:r w:rsidR="00C4059C">
        <w:rPr>
          <w:rFonts w:ascii="Twinkl" w:hAnsi="Twinkl"/>
          <w:sz w:val="28"/>
          <w:szCs w:val="28"/>
          <w:u w:val="single"/>
        </w:rPr>
        <w:t>2 Homework –</w:t>
      </w:r>
      <w:proofErr w:type="gramEnd"/>
      <w:r w:rsidR="00C4059C">
        <w:rPr>
          <w:rFonts w:ascii="Twinkl" w:hAnsi="Twinkl"/>
          <w:sz w:val="28"/>
          <w:szCs w:val="28"/>
          <w:u w:val="single"/>
        </w:rPr>
        <w:t xml:space="preserve"> Week Beginning </w:t>
      </w:r>
      <w:r w:rsidR="00F5449E">
        <w:rPr>
          <w:rFonts w:ascii="Twinkl" w:hAnsi="Twinkl"/>
          <w:sz w:val="28"/>
          <w:szCs w:val="28"/>
          <w:u w:val="single"/>
        </w:rPr>
        <w:t>7</w:t>
      </w:r>
      <w:r w:rsidR="00F5449E" w:rsidRPr="00F5449E">
        <w:rPr>
          <w:rFonts w:ascii="Twinkl" w:hAnsi="Twinkl"/>
          <w:sz w:val="28"/>
          <w:szCs w:val="28"/>
          <w:u w:val="single"/>
          <w:vertAlign w:val="superscript"/>
        </w:rPr>
        <w:t>th</w:t>
      </w:r>
      <w:r w:rsidR="00F5449E">
        <w:rPr>
          <w:rFonts w:ascii="Twinkl" w:hAnsi="Twinkl"/>
          <w:sz w:val="28"/>
          <w:szCs w:val="28"/>
          <w:u w:val="single"/>
        </w:rPr>
        <w:t xml:space="preserve"> December</w:t>
      </w:r>
      <w:r w:rsidRPr="009C1F07">
        <w:rPr>
          <w:rFonts w:ascii="Twinkl" w:hAnsi="Twinkl"/>
          <w:sz w:val="28"/>
          <w:szCs w:val="28"/>
          <w:u w:val="single"/>
        </w:rPr>
        <w:t xml:space="preserve"> 2020</w:t>
      </w:r>
    </w:p>
    <w:p w:rsidR="0018331D" w:rsidRDefault="0018331D" w:rsidP="009C1F07">
      <w:pPr>
        <w:jc w:val="center"/>
        <w:rPr>
          <w:rFonts w:ascii="Twinkl" w:hAnsi="Twinkl"/>
          <w:sz w:val="28"/>
          <w:szCs w:val="28"/>
          <w:u w:val="single"/>
        </w:rPr>
      </w:pPr>
    </w:p>
    <w:p w:rsidR="0018331D" w:rsidRPr="009C1F07" w:rsidRDefault="0018331D" w:rsidP="009C1F07">
      <w:pPr>
        <w:jc w:val="center"/>
        <w:rPr>
          <w:rFonts w:ascii="Twinkl" w:hAnsi="Twinkl"/>
          <w:sz w:val="28"/>
          <w:szCs w:val="28"/>
          <w:u w:val="single"/>
        </w:rPr>
      </w:pPr>
      <w:r w:rsidRPr="00D27A40">
        <w:rPr>
          <w:rFonts w:ascii="Twinkl" w:hAnsi="Twinkl"/>
          <w:noProof/>
          <w:sz w:val="24"/>
          <w:szCs w:val="24"/>
          <w:lang w:eastAsia="en-GB"/>
        </w:rPr>
        <w:drawing>
          <wp:inline distT="0" distB="0" distL="0" distR="0" wp14:anchorId="45124DDF" wp14:editId="6A423D2D">
            <wp:extent cx="5731510" cy="699770"/>
            <wp:effectExtent l="0" t="0" r="2540" b="5080"/>
            <wp:docPr id="6" name="Picture 6" descr="C:\Users\laura.mccullagh1\AppData\Local\Microsoft\Windows\INetCache\IE\W31ZJ8R7\header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ccullagh1\AppData\Local\Microsoft\Windows\INetCache\IE\W31ZJ8R7\header9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99770"/>
                    </a:xfrm>
                    <a:prstGeom prst="rect">
                      <a:avLst/>
                    </a:prstGeom>
                    <a:noFill/>
                    <a:ln>
                      <a:noFill/>
                    </a:ln>
                  </pic:spPr>
                </pic:pic>
              </a:graphicData>
            </a:graphic>
          </wp:inline>
        </w:drawing>
      </w:r>
    </w:p>
    <w:p w:rsidR="00F26063" w:rsidRPr="009C1F07" w:rsidRDefault="00F26063" w:rsidP="00F26063">
      <w:pPr>
        <w:rPr>
          <w:rFonts w:ascii="Twinkl" w:hAnsi="Twinkl"/>
          <w:sz w:val="28"/>
          <w:szCs w:val="28"/>
          <w:u w:val="single"/>
        </w:rPr>
      </w:pPr>
      <w:r w:rsidRPr="009C1F07">
        <w:rPr>
          <w:rFonts w:ascii="Twinkl" w:hAnsi="Twinkl"/>
          <w:sz w:val="28"/>
          <w:szCs w:val="28"/>
          <w:u w:val="single"/>
        </w:rPr>
        <w:t>Literacy</w:t>
      </w:r>
    </w:p>
    <w:p w:rsidR="009C1F07" w:rsidRDefault="009C1F07" w:rsidP="00F26063">
      <w:pPr>
        <w:rPr>
          <w:rFonts w:ascii="Twinkl" w:hAnsi="Twinkl"/>
          <w:sz w:val="24"/>
          <w:szCs w:val="24"/>
          <w:u w:val="single"/>
        </w:rPr>
      </w:pPr>
      <w:r>
        <w:rPr>
          <w:rFonts w:ascii="Twinkl" w:hAnsi="Twinkl"/>
          <w:sz w:val="24"/>
          <w:szCs w:val="24"/>
          <w:u w:val="single"/>
        </w:rPr>
        <w:t>Phonics</w:t>
      </w:r>
    </w:p>
    <w:p w:rsidR="00C4059C" w:rsidRDefault="007D2390" w:rsidP="009C1F07">
      <w:pPr>
        <w:rPr>
          <w:rFonts w:ascii="Twinkl" w:hAnsi="Twinkl"/>
          <w:sz w:val="24"/>
          <w:szCs w:val="24"/>
        </w:rPr>
      </w:pPr>
      <w:r>
        <w:rPr>
          <w:rFonts w:ascii="Twinkl" w:hAnsi="Twinkl"/>
          <w:sz w:val="24"/>
          <w:szCs w:val="24"/>
        </w:rPr>
        <w:t xml:space="preserve">Revise </w:t>
      </w:r>
      <w:r w:rsidR="004F448E">
        <w:rPr>
          <w:rFonts w:ascii="Twinkl" w:hAnsi="Twinkl"/>
          <w:sz w:val="24"/>
          <w:szCs w:val="24"/>
        </w:rPr>
        <w:t xml:space="preserve">the sounds </w:t>
      </w:r>
      <w:proofErr w:type="spellStart"/>
      <w:r w:rsidR="00F5449E">
        <w:rPr>
          <w:rFonts w:ascii="Twinkl" w:hAnsi="Twinkl"/>
          <w:sz w:val="24"/>
          <w:szCs w:val="24"/>
        </w:rPr>
        <w:t>igh</w:t>
      </w:r>
      <w:proofErr w:type="spellEnd"/>
      <w:r w:rsidR="00F5449E">
        <w:rPr>
          <w:rFonts w:ascii="Twinkl" w:hAnsi="Twinkl"/>
          <w:sz w:val="24"/>
          <w:szCs w:val="24"/>
        </w:rPr>
        <w:t xml:space="preserve"> (as in sigh</w:t>
      </w:r>
      <w:r w:rsidR="00C4059C">
        <w:rPr>
          <w:rFonts w:ascii="Twinkl" w:hAnsi="Twinkl"/>
          <w:sz w:val="24"/>
          <w:szCs w:val="24"/>
        </w:rPr>
        <w:t>).</w:t>
      </w:r>
    </w:p>
    <w:p w:rsidR="009C1F07" w:rsidRDefault="009C1F07" w:rsidP="009C1F07">
      <w:pPr>
        <w:rPr>
          <w:rFonts w:ascii="Twinkl" w:hAnsi="Twinkl"/>
          <w:sz w:val="24"/>
          <w:szCs w:val="24"/>
        </w:rPr>
      </w:pPr>
      <w:r>
        <w:rPr>
          <w:rFonts w:ascii="Twinkl" w:hAnsi="Twinkl"/>
          <w:sz w:val="24"/>
          <w:szCs w:val="24"/>
        </w:rPr>
        <w:t xml:space="preserve">Write 3 words with </w:t>
      </w:r>
      <w:r w:rsidR="00C24322">
        <w:rPr>
          <w:rFonts w:ascii="Twinkl" w:hAnsi="Twinkl"/>
          <w:sz w:val="24"/>
          <w:szCs w:val="24"/>
        </w:rPr>
        <w:t>your sound</w:t>
      </w:r>
      <w:r>
        <w:rPr>
          <w:rFonts w:ascii="Twinkl" w:hAnsi="Twinkl"/>
          <w:sz w:val="24"/>
          <w:szCs w:val="24"/>
        </w:rPr>
        <w:t xml:space="preserve"> in them.  </w:t>
      </w:r>
    </w:p>
    <w:p w:rsidR="00F5449E" w:rsidRDefault="00F5449E" w:rsidP="009C1F07">
      <w:pPr>
        <w:rPr>
          <w:rFonts w:ascii="Twinkl" w:hAnsi="Twinkl"/>
          <w:sz w:val="24"/>
          <w:szCs w:val="24"/>
        </w:rPr>
      </w:pPr>
      <w:r w:rsidRPr="001E3282">
        <w:rPr>
          <w:rFonts w:ascii="Comic Sans MS" w:hAnsi="Comic Sans MS"/>
          <w:b/>
          <w:sz w:val="24"/>
          <w:szCs w:val="24"/>
        </w:rPr>
        <w:t>Log on to seesaw and use the drawing tool to write your sound.</w:t>
      </w:r>
      <w:r w:rsidRPr="001E3282">
        <w:rPr>
          <w:rFonts w:ascii="Comic Sans MS" w:hAnsi="Comic Sans MS"/>
          <w:sz w:val="24"/>
          <w:szCs w:val="24"/>
        </w:rPr>
        <w:t xml:space="preserve">             </w:t>
      </w:r>
    </w:p>
    <w:p w:rsidR="009C1F07" w:rsidRPr="009C1F07" w:rsidRDefault="009C1F07" w:rsidP="009C1F07">
      <w:pPr>
        <w:rPr>
          <w:rFonts w:ascii="Twinkl" w:hAnsi="Twinkl"/>
          <w:sz w:val="24"/>
          <w:szCs w:val="24"/>
          <w:u w:val="single"/>
        </w:rPr>
      </w:pPr>
    </w:p>
    <w:p w:rsidR="00F5449E" w:rsidRDefault="00F5449E" w:rsidP="009C1F07">
      <w:pPr>
        <w:rPr>
          <w:rFonts w:ascii="Twinkl" w:hAnsi="Twinkl"/>
          <w:sz w:val="24"/>
          <w:szCs w:val="24"/>
          <w:u w:val="single"/>
        </w:rPr>
      </w:pPr>
    </w:p>
    <w:p w:rsidR="00F5449E" w:rsidRDefault="00F5449E" w:rsidP="009C1F07">
      <w:pPr>
        <w:rPr>
          <w:rFonts w:ascii="Twinkl" w:hAnsi="Twinkl"/>
          <w:sz w:val="24"/>
          <w:szCs w:val="24"/>
          <w:u w:val="single"/>
        </w:rPr>
      </w:pPr>
    </w:p>
    <w:p w:rsidR="009C1F07" w:rsidRDefault="009C1F07" w:rsidP="009C1F07">
      <w:pPr>
        <w:rPr>
          <w:rFonts w:ascii="Twinkl" w:hAnsi="Twinkl"/>
          <w:sz w:val="24"/>
          <w:szCs w:val="24"/>
          <w:u w:val="single"/>
        </w:rPr>
      </w:pPr>
      <w:r w:rsidRPr="009C1F07">
        <w:rPr>
          <w:rFonts w:ascii="Twinkl" w:hAnsi="Twinkl"/>
          <w:sz w:val="24"/>
          <w:szCs w:val="24"/>
          <w:u w:val="single"/>
        </w:rPr>
        <w:lastRenderedPageBreak/>
        <w:t>Common Words</w:t>
      </w:r>
    </w:p>
    <w:p w:rsidR="00C4059C" w:rsidRPr="005C7483" w:rsidRDefault="00090EA1" w:rsidP="009C1F07">
      <w:pPr>
        <w:rPr>
          <w:rFonts w:ascii="Twinkl" w:hAnsi="Twinkl"/>
          <w:sz w:val="40"/>
          <w:szCs w:val="40"/>
        </w:rPr>
      </w:pPr>
      <w:r>
        <w:rPr>
          <w:rFonts w:ascii="Twinkl" w:hAnsi="Twinkl"/>
          <w:sz w:val="40"/>
          <w:szCs w:val="40"/>
        </w:rPr>
        <w:t xml:space="preserve"> </w:t>
      </w:r>
      <w:proofErr w:type="gramStart"/>
      <w:r w:rsidR="00F5449E">
        <w:rPr>
          <w:rFonts w:ascii="Twinkl" w:hAnsi="Twinkl"/>
          <w:sz w:val="40"/>
          <w:szCs w:val="40"/>
        </w:rPr>
        <w:t>fly</w:t>
      </w:r>
      <w:proofErr w:type="gramEnd"/>
      <w:r w:rsidR="00F5449E">
        <w:rPr>
          <w:rFonts w:ascii="Twinkl" w:hAnsi="Twinkl"/>
          <w:sz w:val="40"/>
          <w:szCs w:val="40"/>
        </w:rPr>
        <w:t xml:space="preserve">         bring            Mr.             </w:t>
      </w:r>
      <w:proofErr w:type="gramStart"/>
      <w:r w:rsidR="00F5449E">
        <w:rPr>
          <w:rFonts w:ascii="Twinkl" w:hAnsi="Twinkl"/>
          <w:sz w:val="40"/>
          <w:szCs w:val="40"/>
        </w:rPr>
        <w:t>two</w:t>
      </w:r>
      <w:proofErr w:type="gramEnd"/>
    </w:p>
    <w:p w:rsidR="009C1F07" w:rsidRDefault="009C1F07" w:rsidP="009C1F07">
      <w:pPr>
        <w:rPr>
          <w:rFonts w:ascii="Twinkl" w:hAnsi="Twinkl"/>
          <w:sz w:val="24"/>
          <w:szCs w:val="24"/>
        </w:rPr>
      </w:pPr>
      <w:r>
        <w:rPr>
          <w:rFonts w:ascii="Twinkl" w:hAnsi="Twinkl"/>
          <w:sz w:val="24"/>
          <w:szCs w:val="24"/>
        </w:rPr>
        <w:t>Write words 3 times each then pick one word and write it in a sentence.</w:t>
      </w:r>
    </w:p>
    <w:p w:rsidR="009C1F07" w:rsidRDefault="009C1F07" w:rsidP="009C1F07">
      <w:pPr>
        <w:rPr>
          <w:rFonts w:ascii="Twinkl" w:hAnsi="Twinkl"/>
          <w:sz w:val="24"/>
          <w:szCs w:val="24"/>
        </w:rPr>
      </w:pPr>
    </w:p>
    <w:p w:rsidR="009C1F07" w:rsidRPr="009C1F07" w:rsidRDefault="009C1F07" w:rsidP="009C1F07">
      <w:pPr>
        <w:rPr>
          <w:rFonts w:ascii="Twinkl" w:hAnsi="Twinkl"/>
          <w:sz w:val="28"/>
          <w:szCs w:val="28"/>
          <w:u w:val="single"/>
        </w:rPr>
      </w:pPr>
      <w:r w:rsidRPr="009C1F07">
        <w:rPr>
          <w:rFonts w:ascii="Twinkl" w:hAnsi="Twinkl"/>
          <w:sz w:val="28"/>
          <w:szCs w:val="28"/>
          <w:u w:val="single"/>
        </w:rPr>
        <w:t>Reading</w:t>
      </w:r>
    </w:p>
    <w:p w:rsidR="009C1F07" w:rsidRPr="009C1F07" w:rsidRDefault="009C1F07" w:rsidP="009C1F07">
      <w:pPr>
        <w:rPr>
          <w:rFonts w:ascii="Twinkl" w:hAnsi="Twinkl"/>
          <w:sz w:val="24"/>
          <w:szCs w:val="24"/>
        </w:rPr>
      </w:pPr>
      <w:r>
        <w:rPr>
          <w:rFonts w:ascii="Twinkl" w:hAnsi="Twinkl"/>
          <w:sz w:val="24"/>
          <w:szCs w:val="24"/>
        </w:rPr>
        <w:t xml:space="preserve">Read a book or a magazine that you have at home.  Talk about the story with an adult.  </w:t>
      </w:r>
      <w:r w:rsidR="0046324E">
        <w:rPr>
          <w:rFonts w:ascii="Twinkl" w:hAnsi="Twinkl"/>
          <w:sz w:val="24"/>
          <w:szCs w:val="24"/>
        </w:rPr>
        <w:t>Write a sentence about your favourite part of the story and draw a picture of it.</w:t>
      </w:r>
    </w:p>
    <w:p w:rsidR="007D2390" w:rsidRDefault="007D2390" w:rsidP="00F26063">
      <w:pPr>
        <w:rPr>
          <w:rFonts w:ascii="Twinkl" w:hAnsi="Twinkl"/>
          <w:sz w:val="24"/>
          <w:szCs w:val="24"/>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p>
    <w:p w:rsidR="00F5449E" w:rsidRDefault="00F5449E" w:rsidP="0018331D">
      <w:pPr>
        <w:jc w:val="center"/>
        <w:rPr>
          <w:rFonts w:ascii="Twinkl" w:hAnsi="Twinkl"/>
          <w:sz w:val="28"/>
          <w:szCs w:val="28"/>
          <w:u w:val="single"/>
        </w:rPr>
      </w:pPr>
    </w:p>
    <w:p w:rsidR="00F5449E" w:rsidRDefault="00F5449E" w:rsidP="0018331D">
      <w:pPr>
        <w:jc w:val="center"/>
        <w:rPr>
          <w:rFonts w:ascii="Twinkl" w:hAnsi="Twinkl"/>
          <w:sz w:val="28"/>
          <w:szCs w:val="28"/>
          <w:u w:val="single"/>
        </w:rPr>
      </w:pPr>
    </w:p>
    <w:p w:rsidR="00F5449E" w:rsidRDefault="00F5449E" w:rsidP="0018331D">
      <w:pPr>
        <w:jc w:val="center"/>
        <w:rPr>
          <w:rFonts w:ascii="Twinkl" w:hAnsi="Twinkl"/>
          <w:sz w:val="28"/>
          <w:szCs w:val="28"/>
          <w:u w:val="single"/>
        </w:rPr>
      </w:pPr>
    </w:p>
    <w:p w:rsidR="00F5449E" w:rsidRDefault="00F5449E"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r w:rsidRPr="006E0D48">
        <w:rPr>
          <w:rFonts w:ascii="Twinkl" w:hAnsi="Twinkl"/>
          <w:b/>
          <w:noProof/>
          <w:sz w:val="24"/>
          <w:szCs w:val="24"/>
          <w:lang w:eastAsia="en-GB"/>
        </w:rPr>
        <w:lastRenderedPageBreak/>
        <w:drawing>
          <wp:inline distT="0" distB="0" distL="0" distR="0" wp14:anchorId="0A31C709" wp14:editId="32AD5606">
            <wp:extent cx="950477" cy="697185"/>
            <wp:effectExtent l="0" t="0" r="2540" b="8255"/>
            <wp:docPr id="34" name="Picture 34" descr="C:\Users\laura.mccullagh1\AppData\Local\Microsoft\Windows\INetCache\IE\W31ZJ8R7\number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aura.mccullagh1\AppData\Local\Microsoft\Windows\INetCache\IE\W31ZJ8R7\numbers1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830" cy="698911"/>
                    </a:xfrm>
                    <a:prstGeom prst="rect">
                      <a:avLst/>
                    </a:prstGeom>
                    <a:noFill/>
                    <a:ln>
                      <a:noFill/>
                    </a:ln>
                  </pic:spPr>
                </pic:pic>
              </a:graphicData>
            </a:graphic>
          </wp:inline>
        </w:drawing>
      </w:r>
    </w:p>
    <w:p w:rsidR="007D2390" w:rsidRPr="009C1F07" w:rsidRDefault="007D2390" w:rsidP="0018331D">
      <w:pPr>
        <w:jc w:val="center"/>
        <w:rPr>
          <w:rFonts w:ascii="Twinkl" w:hAnsi="Twinkl"/>
          <w:sz w:val="28"/>
          <w:szCs w:val="28"/>
          <w:u w:val="single"/>
        </w:rPr>
      </w:pPr>
      <w:r w:rsidRPr="009C1F07">
        <w:rPr>
          <w:rFonts w:ascii="Twinkl" w:hAnsi="Twinkl"/>
          <w:sz w:val="28"/>
          <w:szCs w:val="28"/>
          <w:u w:val="single"/>
        </w:rPr>
        <w:t>Maths</w:t>
      </w:r>
    </w:p>
    <w:p w:rsidR="009C1F07" w:rsidRPr="00C4059C" w:rsidRDefault="007D2390" w:rsidP="00C4059C">
      <w:pPr>
        <w:pStyle w:val="ListParagraph"/>
        <w:numPr>
          <w:ilvl w:val="0"/>
          <w:numId w:val="1"/>
        </w:numPr>
        <w:rPr>
          <w:rFonts w:ascii="Twinkl" w:hAnsi="Twinkl"/>
          <w:sz w:val="24"/>
          <w:szCs w:val="24"/>
        </w:rPr>
      </w:pPr>
      <w:r w:rsidRPr="00C4059C">
        <w:rPr>
          <w:rFonts w:ascii="Twinkl" w:hAnsi="Twinkl"/>
          <w:sz w:val="24"/>
          <w:szCs w:val="24"/>
        </w:rPr>
        <w:t>Revise counting on and back within 30.</w:t>
      </w:r>
      <w:r w:rsidR="009C1F07" w:rsidRPr="00C4059C">
        <w:rPr>
          <w:rFonts w:ascii="Twinkl" w:hAnsi="Twinkl"/>
          <w:sz w:val="24"/>
          <w:szCs w:val="24"/>
        </w:rPr>
        <w:t xml:space="preserve"> </w:t>
      </w:r>
    </w:p>
    <w:p w:rsidR="0046324E" w:rsidRDefault="009C1F07" w:rsidP="0046324E">
      <w:pPr>
        <w:pStyle w:val="ListParagraph"/>
        <w:numPr>
          <w:ilvl w:val="0"/>
          <w:numId w:val="1"/>
        </w:numPr>
        <w:rPr>
          <w:rFonts w:ascii="Twinkl" w:hAnsi="Twinkl"/>
          <w:sz w:val="24"/>
          <w:szCs w:val="24"/>
        </w:rPr>
      </w:pPr>
      <w:r w:rsidRPr="00C4059C">
        <w:rPr>
          <w:rFonts w:ascii="Twinkl" w:hAnsi="Twinkl"/>
          <w:sz w:val="24"/>
          <w:szCs w:val="24"/>
        </w:rPr>
        <w:t xml:space="preserve">Use </w:t>
      </w:r>
      <w:proofErr w:type="spellStart"/>
      <w:r w:rsidRPr="00C4059C">
        <w:rPr>
          <w:rFonts w:ascii="Twinkl" w:hAnsi="Twinkl"/>
          <w:sz w:val="24"/>
          <w:szCs w:val="24"/>
        </w:rPr>
        <w:t>Sumdog</w:t>
      </w:r>
      <w:proofErr w:type="spellEnd"/>
      <w:r w:rsidRPr="00C4059C">
        <w:rPr>
          <w:rFonts w:ascii="Twinkl" w:hAnsi="Twinkl"/>
          <w:sz w:val="24"/>
          <w:szCs w:val="24"/>
        </w:rPr>
        <w:t xml:space="preserve"> or Education City to play some number games.</w:t>
      </w:r>
    </w:p>
    <w:p w:rsidR="0046324E" w:rsidRPr="00F5449E" w:rsidRDefault="00077F7D" w:rsidP="00AE3465">
      <w:pPr>
        <w:pStyle w:val="ListParagraph"/>
        <w:numPr>
          <w:ilvl w:val="0"/>
          <w:numId w:val="1"/>
        </w:numPr>
        <w:rPr>
          <w:rFonts w:ascii="Twinkl" w:hAnsi="Twinkl"/>
          <w:sz w:val="24"/>
          <w:szCs w:val="24"/>
        </w:rPr>
      </w:pPr>
      <w:r w:rsidRPr="00077F7D">
        <w:rPr>
          <w:rFonts w:ascii="Twinkl" w:hAnsi="Twinkl"/>
          <w:sz w:val="24"/>
          <w:szCs w:val="24"/>
        </w:rPr>
        <w:t>Pick an activity from the grid below.  This grid will be posted for homework every week for the next few weeks so pick a different activity every week.</w:t>
      </w:r>
    </w:p>
    <w:tbl>
      <w:tblPr>
        <w:tblStyle w:val="TableGrid"/>
        <w:tblW w:w="0" w:type="auto"/>
        <w:tblLook w:val="04A0" w:firstRow="1" w:lastRow="0" w:firstColumn="1" w:lastColumn="0" w:noHBand="0" w:noVBand="1"/>
      </w:tblPr>
      <w:tblGrid>
        <w:gridCol w:w="4724"/>
        <w:gridCol w:w="4725"/>
        <w:gridCol w:w="4725"/>
      </w:tblGrid>
      <w:tr w:rsidR="00077F7D" w:rsidTr="00077F7D">
        <w:tc>
          <w:tcPr>
            <w:tcW w:w="4724"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Estimating and Rounding</w:t>
            </w:r>
          </w:p>
          <w:tbl>
            <w:tblPr>
              <w:tblW w:w="0" w:type="auto"/>
              <w:tblBorders>
                <w:top w:val="nil"/>
                <w:left w:val="nil"/>
                <w:bottom w:val="nil"/>
                <w:right w:val="nil"/>
              </w:tblBorders>
              <w:tblLook w:val="0000" w:firstRow="0" w:lastRow="0" w:firstColumn="0" w:lastColumn="0" w:noHBand="0" w:noVBand="0"/>
            </w:tblPr>
            <w:tblGrid>
              <w:gridCol w:w="4508"/>
            </w:tblGrid>
            <w:tr w:rsidR="00077F7D" w:rsidRPr="00077F7D">
              <w:trPr>
                <w:trHeight w:val="1205"/>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Write down the age of each person who lives in your house, you can also add in family members who don’t live with you as well. Estimate what you think the total of all the ages would be if you added them up. Then add them up to check how close you were. Now look again at each person’s age and round it to the nearest 10. </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Let’s Get Tiling</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Find five different 2D shapes in your house. Then, use those shapes to tile an area if you can, firstly on their own and secondly using two of them at a time. Have a think what you could use your tiling pattern for e.g. pattern for an ornament etc. </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Time Me</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1073"/>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Play with a family member or a friend. Find a timer device and set it to 30 seconds. Take it in turns to time each other doing different activities such as star jumps, seeing how high you can count up, </w:t>
                  </w:r>
                  <w:proofErr w:type="gramStart"/>
                  <w:r w:rsidRPr="00077F7D">
                    <w:rPr>
                      <w:rFonts w:ascii="Twinkl" w:hAnsi="Twinkl" w:cs="Twinkl"/>
                      <w:color w:val="000000"/>
                    </w:rPr>
                    <w:t>jumping</w:t>
                  </w:r>
                  <w:proofErr w:type="gramEnd"/>
                  <w:r w:rsidRPr="00077F7D">
                    <w:rPr>
                      <w:rFonts w:ascii="Twinkl" w:hAnsi="Twinkl" w:cs="Twinkl"/>
                      <w:color w:val="000000"/>
                    </w:rPr>
                    <w:t xml:space="preserve"> up and down a stair. Record your results and see who </w:t>
                  </w:r>
                  <w:r>
                    <w:rPr>
                      <w:rFonts w:ascii="Twinkl" w:hAnsi="Twinkl" w:cs="Twinkl"/>
                      <w:color w:val="000000"/>
                    </w:rPr>
                    <w:t>wins in the end.</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r>
      <w:tr w:rsidR="00077F7D" w:rsidTr="00F5449E">
        <w:trPr>
          <w:trHeight w:val="70"/>
        </w:trPr>
        <w:tc>
          <w:tcPr>
            <w:tcW w:w="4724"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Symmetry Hunt</w:t>
            </w:r>
          </w:p>
          <w:tbl>
            <w:tblPr>
              <w:tblW w:w="0" w:type="auto"/>
              <w:tblBorders>
                <w:top w:val="nil"/>
                <w:left w:val="nil"/>
                <w:bottom w:val="nil"/>
                <w:right w:val="nil"/>
              </w:tblBorders>
              <w:tblLook w:val="0000" w:firstRow="0" w:lastRow="0" w:firstColumn="0" w:lastColumn="0" w:noHBand="0" w:noVBand="0"/>
            </w:tblPr>
            <w:tblGrid>
              <w:gridCol w:w="4508"/>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Go on a symmetry hunt around your house, make a list of all the objects you find that have at least one line of symmetry. Make a note of how many lines of symmetry </w:t>
                  </w:r>
                  <w:r>
                    <w:rPr>
                      <w:rFonts w:ascii="Twinkl" w:hAnsi="Twinkl" w:cs="Twinkl"/>
                      <w:color w:val="000000"/>
                    </w:rPr>
                    <w:t>each object has.</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Pr="00077F7D" w:rsidRDefault="00077F7D" w:rsidP="00077F7D">
            <w:pPr>
              <w:autoSpaceDE w:val="0"/>
              <w:autoSpaceDN w:val="0"/>
              <w:adjustRightInd w:val="0"/>
              <w:rPr>
                <w:rFonts w:ascii="Twinkl" w:hAnsi="Twinkl" w:cs="Twink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38"/>
            </w:tblGrid>
            <w:tr w:rsidR="00077F7D" w:rsidRPr="00077F7D">
              <w:trPr>
                <w:trHeight w:val="1073"/>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p>
                <w:p w:rsidR="00077F7D" w:rsidRPr="00077F7D" w:rsidRDefault="00077F7D" w:rsidP="00077F7D">
                  <w:pPr>
                    <w:autoSpaceDE w:val="0"/>
                    <w:autoSpaceDN w:val="0"/>
                    <w:adjustRightInd w:val="0"/>
                    <w:spacing w:after="0" w:line="240" w:lineRule="auto"/>
                    <w:rPr>
                      <w:rFonts w:ascii="Twinkl" w:hAnsi="Twinkl" w:cs="Twink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cs="Twinkl"/>
                            <w:b/>
                            <w:color w:val="000000"/>
                          </w:rPr>
                        </w:pPr>
                      </w:p>
                    </w:tc>
                  </w:tr>
                </w:tbl>
                <w:p w:rsidR="00077F7D" w:rsidRPr="00077F7D" w:rsidRDefault="00077F7D" w:rsidP="00077F7D">
                  <w:pPr>
                    <w:autoSpaceDE w:val="0"/>
                    <w:autoSpaceDN w:val="0"/>
                    <w:adjustRightInd w:val="0"/>
                    <w:spacing w:after="0" w:line="240" w:lineRule="auto"/>
                    <w:rPr>
                      <w:rFonts w:ascii="Twinkl" w:hAnsi="Twinkl" w:cs="Twinkl"/>
                      <w:color w:val="000000"/>
                    </w:rPr>
                  </w:pPr>
                </w:p>
              </w:tc>
              <w:bookmarkStart w:id="0" w:name="_GoBack"/>
              <w:bookmarkEnd w:id="0"/>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lastRenderedPageBreak/>
              <w:t>Estimating &amp; Weighing</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 xml:space="preserve">Pick 10 small everyday items in your house. Estimate how heavy you think they are in grams or kilograms. Then weigh them to see how accurate your estimations were. </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077F7D" w:rsidRDefault="00077F7D" w:rsidP="00AE3465">
            <w:pPr>
              <w:rPr>
                <w:rFonts w:ascii="Twinkl" w:hAnsi="Twinkl"/>
                <w:sz w:val="48"/>
                <w:szCs w:val="48"/>
              </w:rPr>
            </w:pPr>
          </w:p>
        </w:tc>
        <w:tc>
          <w:tcPr>
            <w:tcW w:w="4725" w:type="dxa"/>
          </w:tcPr>
          <w:p w:rsidR="00077F7D" w:rsidRPr="00077F7D" w:rsidRDefault="00077F7D" w:rsidP="00077F7D">
            <w:pPr>
              <w:autoSpaceDE w:val="0"/>
              <w:autoSpaceDN w:val="0"/>
              <w:adjustRightInd w:val="0"/>
              <w:jc w:val="center"/>
              <w:rPr>
                <w:rFonts w:ascii="Twinkl" w:hAnsi="Twinkl" w:cs="Twinkl"/>
                <w:b/>
                <w:color w:val="000000"/>
                <w:sz w:val="24"/>
                <w:szCs w:val="24"/>
                <w:u w:val="single"/>
              </w:rPr>
            </w:pPr>
            <w:r w:rsidRPr="00077F7D">
              <w:rPr>
                <w:rFonts w:ascii="Twinkl" w:hAnsi="Twinkl" w:cs="Twinkl"/>
                <w:b/>
                <w:color w:val="000000"/>
                <w:sz w:val="24"/>
                <w:szCs w:val="24"/>
                <w:u w:val="single"/>
              </w:rPr>
              <w:t>Get Surveying</w:t>
            </w:r>
          </w:p>
          <w:tbl>
            <w:tblPr>
              <w:tblW w:w="0" w:type="auto"/>
              <w:tblBorders>
                <w:top w:val="nil"/>
                <w:left w:val="nil"/>
                <w:bottom w:val="nil"/>
                <w:right w:val="nil"/>
              </w:tblBorders>
              <w:tblLook w:val="0000" w:firstRow="0" w:lastRow="0" w:firstColumn="0" w:lastColumn="0" w:noHBand="0" w:noVBand="0"/>
            </w:tblPr>
            <w:tblGrid>
              <w:gridCol w:w="4509"/>
            </w:tblGrid>
            <w:tr w:rsidR="00077F7D" w:rsidRPr="00077F7D">
              <w:trPr>
                <w:trHeight w:val="677"/>
              </w:trPr>
              <w:tc>
                <w:tcPr>
                  <w:tcW w:w="0" w:type="auto"/>
                </w:tcPr>
                <w:p w:rsidR="00077F7D" w:rsidRPr="00077F7D" w:rsidRDefault="00077F7D" w:rsidP="00077F7D">
                  <w:pPr>
                    <w:autoSpaceDE w:val="0"/>
                    <w:autoSpaceDN w:val="0"/>
                    <w:adjustRightInd w:val="0"/>
                    <w:spacing w:after="0" w:line="240" w:lineRule="auto"/>
                    <w:rPr>
                      <w:rFonts w:ascii="Twinkl" w:hAnsi="Twinkl"/>
                      <w:sz w:val="24"/>
                      <w:szCs w:val="24"/>
                    </w:rPr>
                  </w:pPr>
                  <w:r w:rsidRPr="00077F7D">
                    <w:rPr>
                      <w:rFonts w:ascii="Twinkl" w:hAnsi="Twinkl" w:cs="Twinkl"/>
                      <w:color w:val="000000"/>
                      <w:sz w:val="24"/>
                      <w:szCs w:val="24"/>
                    </w:rPr>
                    <w:t xml:space="preserve"> </w:t>
                  </w:r>
                </w:p>
                <w:p w:rsidR="00077F7D" w:rsidRPr="00077F7D" w:rsidRDefault="00077F7D" w:rsidP="00077F7D">
                  <w:pPr>
                    <w:autoSpaceDE w:val="0"/>
                    <w:autoSpaceDN w:val="0"/>
                    <w:adjustRightInd w:val="0"/>
                    <w:spacing w:after="0" w:line="240" w:lineRule="auto"/>
                    <w:rPr>
                      <w:rFonts w:ascii="Twinkl" w:hAnsi="Twinkl" w:cs="Twinkl"/>
                      <w:color w:val="000000"/>
                    </w:rPr>
                  </w:pPr>
                  <w:r w:rsidRPr="00077F7D">
                    <w:rPr>
                      <w:rFonts w:ascii="Twinkl" w:hAnsi="Twinkl" w:cs="Twinkl"/>
                      <w:color w:val="000000"/>
                    </w:rPr>
                    <w:t>Create a questionnaire and gather data about your family and/or friends about their favourite meals, snacks and drinks. You cou</w:t>
                  </w:r>
                  <w:r>
                    <w:rPr>
                      <w:rFonts w:ascii="Twinkl" w:hAnsi="Twinkl" w:cs="Twinkl"/>
                      <w:color w:val="000000"/>
                    </w:rPr>
                    <w:t>ld present your data in a graph.</w:t>
                  </w:r>
                </w:p>
                <w:p w:rsidR="00077F7D" w:rsidRPr="00077F7D" w:rsidRDefault="00077F7D" w:rsidP="00077F7D">
                  <w:pPr>
                    <w:autoSpaceDE w:val="0"/>
                    <w:autoSpaceDN w:val="0"/>
                    <w:adjustRightInd w:val="0"/>
                    <w:spacing w:after="0" w:line="240" w:lineRule="auto"/>
                    <w:rPr>
                      <w:rFonts w:ascii="Twinkl" w:hAnsi="Twinkl" w:cs="Twinkl"/>
                      <w:color w:val="000000"/>
                    </w:rPr>
                  </w:pPr>
                </w:p>
              </w:tc>
            </w:tr>
          </w:tbl>
          <w:p w:rsidR="00F5449E" w:rsidRDefault="00F5449E" w:rsidP="00AE3465">
            <w:pPr>
              <w:rPr>
                <w:rFonts w:ascii="Twinkl" w:hAnsi="Twinkl"/>
                <w:sz w:val="48"/>
                <w:szCs w:val="48"/>
              </w:rPr>
            </w:pPr>
          </w:p>
        </w:tc>
      </w:tr>
    </w:tbl>
    <w:p w:rsidR="00077F7D" w:rsidRDefault="00077F7D" w:rsidP="00AE3465">
      <w:pPr>
        <w:rPr>
          <w:rFonts w:ascii="Twinkl" w:hAnsi="Twinkl"/>
          <w:sz w:val="48"/>
          <w:szCs w:val="48"/>
        </w:rPr>
      </w:pPr>
    </w:p>
    <w:p w:rsidR="00090EA1" w:rsidRDefault="00090EA1" w:rsidP="00AE3465">
      <w:pPr>
        <w:rPr>
          <w:rFonts w:ascii="Twinkl" w:hAnsi="Twinkl"/>
          <w:sz w:val="48"/>
          <w:szCs w:val="48"/>
        </w:rPr>
      </w:pPr>
    </w:p>
    <w:p w:rsidR="00F5449E" w:rsidRDefault="00F5449E" w:rsidP="00AE3465">
      <w:pPr>
        <w:rPr>
          <w:rFonts w:ascii="Twinkl" w:hAnsi="Twinkl"/>
          <w:sz w:val="48"/>
          <w:szCs w:val="48"/>
        </w:rPr>
      </w:pPr>
    </w:p>
    <w:p w:rsidR="00F5449E" w:rsidRDefault="00F5449E" w:rsidP="00AE3465">
      <w:pPr>
        <w:rPr>
          <w:rFonts w:ascii="Twinkl" w:hAnsi="Twinkl"/>
          <w:sz w:val="48"/>
          <w:szCs w:val="48"/>
        </w:rPr>
      </w:pPr>
    </w:p>
    <w:p w:rsidR="00F5449E" w:rsidRDefault="00F5449E" w:rsidP="00AE3465">
      <w:pPr>
        <w:rPr>
          <w:rFonts w:ascii="Twinkl" w:hAnsi="Twinkl"/>
          <w:sz w:val="48"/>
          <w:szCs w:val="48"/>
        </w:rPr>
      </w:pPr>
    </w:p>
    <w:p w:rsidR="00F5449E" w:rsidRDefault="00F5449E" w:rsidP="00AE3465">
      <w:pPr>
        <w:rPr>
          <w:rFonts w:ascii="Twinkl" w:hAnsi="Twinkl"/>
          <w:sz w:val="48"/>
          <w:szCs w:val="48"/>
        </w:rPr>
      </w:pPr>
    </w:p>
    <w:p w:rsidR="00F5449E" w:rsidRDefault="00F5449E" w:rsidP="00AE3465">
      <w:pPr>
        <w:rPr>
          <w:rFonts w:ascii="Twinkl" w:hAnsi="Twinkl"/>
          <w:sz w:val="48"/>
          <w:szCs w:val="48"/>
        </w:rPr>
      </w:pPr>
    </w:p>
    <w:p w:rsidR="00F5449E" w:rsidRDefault="00F5449E" w:rsidP="00AE3465">
      <w:pPr>
        <w:rPr>
          <w:rFonts w:ascii="Twinkl" w:hAnsi="Twinkl"/>
          <w:sz w:val="48"/>
          <w:szCs w:val="48"/>
        </w:rPr>
      </w:pPr>
    </w:p>
    <w:p w:rsidR="00F5449E" w:rsidRDefault="00F5449E" w:rsidP="00AE3465">
      <w:pPr>
        <w:rPr>
          <w:rFonts w:ascii="Twinkl" w:hAnsi="Twinkl"/>
          <w:sz w:val="48"/>
          <w:szCs w:val="48"/>
        </w:rPr>
      </w:pPr>
    </w:p>
    <w:p w:rsidR="00F5449E" w:rsidRPr="0046324E" w:rsidRDefault="00F5449E" w:rsidP="00AE3465">
      <w:pPr>
        <w:rPr>
          <w:rFonts w:ascii="Twinkl" w:hAnsi="Twinkl"/>
          <w:sz w:val="48"/>
          <w:szCs w:val="48"/>
        </w:rPr>
      </w:pPr>
    </w:p>
    <w:p w:rsidR="004F448E" w:rsidRPr="00327A90" w:rsidRDefault="004F448E" w:rsidP="004F448E">
      <w:pPr>
        <w:jc w:val="center"/>
        <w:rPr>
          <w:rFonts w:ascii="Comic Sans MS" w:hAnsi="Comic Sans MS"/>
          <w:sz w:val="24"/>
          <w:szCs w:val="24"/>
          <w:u w:val="single"/>
        </w:rPr>
      </w:pPr>
      <w:r w:rsidRPr="00327A90">
        <w:rPr>
          <w:rFonts w:ascii="Comic Sans MS" w:hAnsi="Comic Sans MS"/>
          <w:noProof/>
          <w:sz w:val="24"/>
          <w:szCs w:val="24"/>
          <w:lang w:eastAsia="en-GB"/>
        </w:rPr>
        <w:drawing>
          <wp:inline distT="0" distB="0" distL="0" distR="0" wp14:anchorId="3EC9EF09" wp14:editId="63E3F15A">
            <wp:extent cx="1724025" cy="1242626"/>
            <wp:effectExtent l="0" t="0" r="0" b="0"/>
            <wp:docPr id="47" name="Picture 47" descr="https://c8.alamy.com/comp/PBAJ7E/cute-kawaii-cartoon-fruits-carry-health-lettering-healthy-food-products-watermelon-banana-mandarin-apple-pineapple-lemon-pear-and-dragon-fruit-PBAJ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8.alamy.com/comp/PBAJ7E/cute-kawaii-cartoon-fruits-carry-health-lettering-healthy-food-products-watermelon-banana-mandarin-apple-pineapple-lemon-pear-and-dragon-fruit-PBAJ7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644" cy="1245956"/>
                    </a:xfrm>
                    <a:prstGeom prst="rect">
                      <a:avLst/>
                    </a:prstGeom>
                    <a:noFill/>
                    <a:ln>
                      <a:noFill/>
                    </a:ln>
                  </pic:spPr>
                </pic:pic>
              </a:graphicData>
            </a:graphic>
          </wp:inline>
        </w:drawing>
      </w:r>
    </w:p>
    <w:p w:rsidR="004F448E" w:rsidRPr="00327A90" w:rsidRDefault="004F448E" w:rsidP="004F448E">
      <w:pPr>
        <w:jc w:val="center"/>
        <w:rPr>
          <w:rFonts w:ascii="Comic Sans MS" w:hAnsi="Comic Sans MS"/>
          <w:noProof/>
          <w:sz w:val="24"/>
          <w:szCs w:val="24"/>
          <w:lang w:eastAsia="en-GB"/>
        </w:rPr>
      </w:pPr>
      <w:r w:rsidRPr="00327A90">
        <w:rPr>
          <w:rFonts w:ascii="Comic Sans MS" w:hAnsi="Comic Sans MS"/>
          <w:sz w:val="24"/>
          <w:szCs w:val="24"/>
          <w:u w:val="single"/>
        </w:rPr>
        <w:t>Health &amp; Wellbeing</w:t>
      </w:r>
    </w:p>
    <w:p w:rsidR="00F5449E" w:rsidRDefault="00F5449E" w:rsidP="00F5449E">
      <w:pPr>
        <w:rPr>
          <w:rFonts w:ascii="Comic Sans MS" w:hAnsi="Comic Sans MS"/>
          <w:sz w:val="24"/>
          <w:szCs w:val="24"/>
        </w:rPr>
      </w:pPr>
      <w:r w:rsidRPr="00327A90">
        <w:rPr>
          <w:rFonts w:ascii="Comic Sans MS" w:hAnsi="Comic Sans MS"/>
          <w:sz w:val="24"/>
          <w:szCs w:val="24"/>
        </w:rPr>
        <w:t xml:space="preserve">We have been learning about </w:t>
      </w:r>
      <w:r w:rsidRPr="00602083">
        <w:rPr>
          <w:rFonts w:ascii="Comic Sans MS" w:hAnsi="Comic Sans MS"/>
          <w:color w:val="FF0000"/>
          <w:sz w:val="24"/>
          <w:szCs w:val="24"/>
        </w:rPr>
        <w:t>S</w:t>
      </w:r>
      <w:r w:rsidRPr="00602083">
        <w:rPr>
          <w:rFonts w:ascii="Comic Sans MS" w:hAnsi="Comic Sans MS"/>
          <w:color w:val="FFC000"/>
          <w:sz w:val="24"/>
          <w:szCs w:val="24"/>
        </w:rPr>
        <w:t>H</w:t>
      </w:r>
      <w:r w:rsidRPr="00602083">
        <w:rPr>
          <w:rFonts w:ascii="Comic Sans MS" w:hAnsi="Comic Sans MS"/>
          <w:color w:val="FFFF00"/>
          <w:sz w:val="24"/>
          <w:szCs w:val="24"/>
        </w:rPr>
        <w:t>A</w:t>
      </w:r>
      <w:r w:rsidRPr="00602083">
        <w:rPr>
          <w:rFonts w:ascii="Comic Sans MS" w:hAnsi="Comic Sans MS"/>
          <w:color w:val="00B050"/>
          <w:sz w:val="24"/>
          <w:szCs w:val="24"/>
        </w:rPr>
        <w:t>N</w:t>
      </w:r>
      <w:r w:rsidRPr="00602083">
        <w:rPr>
          <w:rFonts w:ascii="Comic Sans MS" w:hAnsi="Comic Sans MS"/>
          <w:color w:val="00B0F0"/>
          <w:sz w:val="24"/>
          <w:szCs w:val="24"/>
        </w:rPr>
        <w:t>A</w:t>
      </w:r>
      <w:r w:rsidRPr="00602083">
        <w:rPr>
          <w:rFonts w:ascii="Comic Sans MS" w:hAnsi="Comic Sans MS"/>
          <w:color w:val="0070C0"/>
          <w:sz w:val="24"/>
          <w:szCs w:val="24"/>
        </w:rPr>
        <w:t>R</w:t>
      </w:r>
      <w:r w:rsidRPr="00602083">
        <w:rPr>
          <w:rFonts w:ascii="Comic Sans MS" w:hAnsi="Comic Sans MS"/>
          <w:color w:val="CC0099"/>
          <w:sz w:val="24"/>
          <w:szCs w:val="24"/>
        </w:rPr>
        <w:t>R</w:t>
      </w:r>
      <w:r w:rsidRPr="00602083">
        <w:rPr>
          <w:rFonts w:ascii="Comic Sans MS" w:hAnsi="Comic Sans MS"/>
          <w:color w:val="FF6699"/>
          <w:sz w:val="24"/>
          <w:szCs w:val="24"/>
        </w:rPr>
        <w:t>I</w:t>
      </w:r>
      <w:r>
        <w:rPr>
          <w:rFonts w:ascii="Comic Sans MS" w:hAnsi="Comic Sans MS"/>
          <w:sz w:val="24"/>
          <w:szCs w:val="24"/>
        </w:rPr>
        <w:t xml:space="preserve"> and focusing on the</w:t>
      </w:r>
      <w:r w:rsidRPr="00602083">
        <w:rPr>
          <w:rFonts w:ascii="Comic Sans MS" w:hAnsi="Comic Sans MS"/>
          <w:color w:val="FF0000"/>
          <w:sz w:val="24"/>
          <w:szCs w:val="24"/>
        </w:rPr>
        <w:t xml:space="preserve"> S </w:t>
      </w:r>
      <w:r>
        <w:rPr>
          <w:rFonts w:ascii="Comic Sans MS" w:hAnsi="Comic Sans MS"/>
          <w:sz w:val="24"/>
          <w:szCs w:val="24"/>
        </w:rPr>
        <w:t xml:space="preserve">which stands for Safe! We have been learning about what is safe and what is unsafe. Look at the pictures below- identify and discuss which are safe and unsafe. </w:t>
      </w:r>
    </w:p>
    <w:p w:rsidR="00F5449E" w:rsidRPr="00DE3E81" w:rsidRDefault="00F5449E" w:rsidP="00F5449E">
      <w:pPr>
        <w:jc w:val="center"/>
        <w:rPr>
          <w:rFonts w:ascii="Comic Sans MS" w:hAnsi="Comic Sans MS"/>
          <w:b/>
          <w:sz w:val="24"/>
          <w:szCs w:val="24"/>
        </w:rPr>
      </w:pPr>
      <w:r>
        <w:rPr>
          <w:noProof/>
          <w:lang w:eastAsia="en-GB"/>
        </w:rPr>
        <w:lastRenderedPageBreak/>
        <w:drawing>
          <wp:inline distT="0" distB="0" distL="0" distR="0" wp14:anchorId="272204E2" wp14:editId="5F221ED4">
            <wp:extent cx="3930732" cy="2950538"/>
            <wp:effectExtent l="0" t="0" r="0" b="2540"/>
            <wp:docPr id="5" name="Picture 5" descr="Safe or unsaf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 or unsafe workshe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5978" cy="2954476"/>
                    </a:xfrm>
                    <a:prstGeom prst="rect">
                      <a:avLst/>
                    </a:prstGeom>
                    <a:noFill/>
                    <a:ln>
                      <a:noFill/>
                    </a:ln>
                  </pic:spPr>
                </pic:pic>
              </a:graphicData>
            </a:graphic>
          </wp:inline>
        </w:drawing>
      </w: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3B0584DB" wp14:editId="5DC6973B">
                <wp:simplePos x="0" y="0"/>
                <wp:positionH relativeFrom="column">
                  <wp:posOffset>536713</wp:posOffset>
                </wp:positionH>
                <wp:positionV relativeFrom="paragraph">
                  <wp:posOffset>495935</wp:posOffset>
                </wp:positionV>
                <wp:extent cx="3260035" cy="258417"/>
                <wp:effectExtent l="0" t="0" r="17145" b="27940"/>
                <wp:wrapNone/>
                <wp:docPr id="78" name="Rectangle 78"/>
                <wp:cNvGraphicFramePr/>
                <a:graphic xmlns:a="http://schemas.openxmlformats.org/drawingml/2006/main">
                  <a:graphicData uri="http://schemas.microsoft.com/office/word/2010/wordprocessingShape">
                    <wps:wsp>
                      <wps:cNvSpPr/>
                      <wps:spPr>
                        <a:xfrm>
                          <a:off x="0" y="0"/>
                          <a:ext cx="3260035" cy="2584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42.25pt;margin-top:39.05pt;width:256.7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" fillcolor="white [3212]" strokecolor="white [3212]" strokeweight="2pt"/>
            </w:pict>
          </mc:Fallback>
        </mc:AlternateContent>
      </w:r>
    </w:p>
    <w:p w:rsidR="004F448E" w:rsidRPr="00327A90" w:rsidRDefault="004F448E" w:rsidP="00961B18">
      <w:pPr>
        <w:jc w:val="center"/>
        <w:rPr>
          <w:rFonts w:ascii="Comic Sans MS" w:hAnsi="Comic Sans MS"/>
          <w:sz w:val="24"/>
          <w:szCs w:val="24"/>
        </w:rPr>
      </w:pPr>
    </w:p>
    <w:p w:rsidR="004F448E" w:rsidRPr="00327A90" w:rsidRDefault="004F448E" w:rsidP="004F448E">
      <w:pPr>
        <w:jc w:val="center"/>
        <w:rPr>
          <w:rFonts w:ascii="Comic Sans MS" w:hAnsi="Comic Sans MS"/>
          <w:sz w:val="24"/>
          <w:szCs w:val="24"/>
        </w:rPr>
      </w:pPr>
    </w:p>
    <w:p w:rsidR="004F448E" w:rsidRPr="00327A90" w:rsidRDefault="004F448E" w:rsidP="004F448E">
      <w:pPr>
        <w:jc w:val="center"/>
        <w:rPr>
          <w:rFonts w:ascii="Comic Sans MS" w:hAnsi="Comic Sans MS"/>
          <w:sz w:val="24"/>
          <w:szCs w:val="24"/>
        </w:rPr>
      </w:pPr>
      <w:r w:rsidRPr="00327A90">
        <w:rPr>
          <w:rFonts w:ascii="Comic Sans MS" w:hAnsi="Comic Sans MS"/>
          <w:noProof/>
          <w:sz w:val="24"/>
          <w:szCs w:val="24"/>
          <w:lang w:eastAsia="en-GB"/>
        </w:rPr>
        <w:t xml:space="preserve"> </w:t>
      </w:r>
      <w:r>
        <w:rPr>
          <w:rFonts w:ascii="Comic Sans MS" w:hAnsi="Comic Sans MS"/>
          <w:noProof/>
          <w:sz w:val="24"/>
          <w:szCs w:val="24"/>
          <w:lang w:eastAsia="en-GB"/>
        </w:rPr>
        <w:t xml:space="preserve">     </w:t>
      </w:r>
    </w:p>
    <w:p w:rsidR="00C4059C" w:rsidRDefault="00C4059C" w:rsidP="00C4059C"/>
    <w:p w:rsidR="00C4059C" w:rsidRDefault="00C4059C" w:rsidP="00C4059C">
      <w:pPr>
        <w:jc w:val="center"/>
        <w:rPr>
          <w:rFonts w:ascii="Twinkl" w:hAnsi="Twinkl"/>
          <w:sz w:val="24"/>
          <w:szCs w:val="24"/>
        </w:rPr>
      </w:pPr>
    </w:p>
    <w:p w:rsidR="005C7483" w:rsidRDefault="005C7483" w:rsidP="00C4059C">
      <w:pPr>
        <w:jc w:val="center"/>
        <w:rPr>
          <w:rFonts w:ascii="Twinkl" w:hAnsi="Twinkl"/>
          <w:sz w:val="24"/>
          <w:szCs w:val="24"/>
        </w:rPr>
      </w:pPr>
    </w:p>
    <w:p w:rsidR="009C1F07" w:rsidRDefault="009C1F07" w:rsidP="00F26063">
      <w:pPr>
        <w:rPr>
          <w:rFonts w:ascii="Twinkl" w:hAnsi="Twinkl"/>
          <w:sz w:val="24"/>
          <w:szCs w:val="24"/>
        </w:rPr>
      </w:pPr>
    </w:p>
    <w:p w:rsidR="007D2390" w:rsidRPr="007D2390" w:rsidRDefault="009C1F07" w:rsidP="00F26063">
      <w:pPr>
        <w:rPr>
          <w:rFonts w:ascii="Twinkl" w:hAnsi="Twinkl"/>
          <w:sz w:val="24"/>
          <w:szCs w:val="24"/>
        </w:rPr>
      </w:pPr>
      <w:r>
        <w:rPr>
          <w:rFonts w:ascii="Twinkl" w:hAnsi="Twinkl"/>
          <w:sz w:val="24"/>
          <w:szCs w:val="24"/>
        </w:rPr>
        <w:lastRenderedPageBreak/>
        <w:t xml:space="preserve"> </w:t>
      </w:r>
    </w:p>
    <w:p w:rsidR="00F26063" w:rsidRPr="00F26063" w:rsidRDefault="007D2390" w:rsidP="00F26063">
      <w:pPr>
        <w:rPr>
          <w:rFonts w:ascii="Twinkl" w:hAnsi="Twinkl"/>
          <w:sz w:val="24"/>
          <w:szCs w:val="24"/>
        </w:rPr>
      </w:pPr>
      <w:r>
        <w:rPr>
          <w:rFonts w:ascii="Twinkl" w:hAnsi="Twinkl"/>
          <w:sz w:val="24"/>
          <w:szCs w:val="24"/>
        </w:rPr>
        <w:t xml:space="preserve"> </w:t>
      </w:r>
    </w:p>
    <w:sectPr w:rsidR="00F26063" w:rsidRPr="00F26063" w:rsidSect="00C243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4E" w:rsidRDefault="00032B4E" w:rsidP="00011B67">
      <w:pPr>
        <w:spacing w:after="0" w:line="240" w:lineRule="auto"/>
      </w:pPr>
      <w:r>
        <w:separator/>
      </w:r>
    </w:p>
  </w:endnote>
  <w:endnote w:type="continuationSeparator" w:id="0">
    <w:p w:rsidR="00032B4E" w:rsidRDefault="00032B4E" w:rsidP="0001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4E" w:rsidRDefault="00032B4E" w:rsidP="00011B67">
      <w:pPr>
        <w:spacing w:after="0" w:line="240" w:lineRule="auto"/>
      </w:pPr>
      <w:r>
        <w:separator/>
      </w:r>
    </w:p>
  </w:footnote>
  <w:footnote w:type="continuationSeparator" w:id="0">
    <w:p w:rsidR="00032B4E" w:rsidRDefault="00032B4E" w:rsidP="0001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617CC"/>
    <w:multiLevelType w:val="hybridMultilevel"/>
    <w:tmpl w:val="431315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DA7D43"/>
    <w:multiLevelType w:val="hybridMultilevel"/>
    <w:tmpl w:val="96CA72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9100BF"/>
    <w:multiLevelType w:val="hybridMultilevel"/>
    <w:tmpl w:val="9E14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7755E6"/>
    <w:multiLevelType w:val="hybridMultilevel"/>
    <w:tmpl w:val="5F76A6EC"/>
    <w:lvl w:ilvl="0" w:tplc="4BB260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052390"/>
    <w:multiLevelType w:val="hybridMultilevel"/>
    <w:tmpl w:val="EF5A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615E3"/>
    <w:multiLevelType w:val="hybridMultilevel"/>
    <w:tmpl w:val="5634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A5056F"/>
    <w:multiLevelType w:val="hybridMultilevel"/>
    <w:tmpl w:val="6F94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6A"/>
    <w:rsid w:val="00011B67"/>
    <w:rsid w:val="00032B4E"/>
    <w:rsid w:val="00077EBB"/>
    <w:rsid w:val="00077F7D"/>
    <w:rsid w:val="00090EA1"/>
    <w:rsid w:val="000A2C6A"/>
    <w:rsid w:val="000C4D37"/>
    <w:rsid w:val="00132C6A"/>
    <w:rsid w:val="0018331D"/>
    <w:rsid w:val="00285810"/>
    <w:rsid w:val="0038381B"/>
    <w:rsid w:val="003A58A2"/>
    <w:rsid w:val="003A5A77"/>
    <w:rsid w:val="0046324E"/>
    <w:rsid w:val="00467B25"/>
    <w:rsid w:val="004860D3"/>
    <w:rsid w:val="004F448E"/>
    <w:rsid w:val="00503F78"/>
    <w:rsid w:val="00551690"/>
    <w:rsid w:val="005C7483"/>
    <w:rsid w:val="005F63F5"/>
    <w:rsid w:val="00655B55"/>
    <w:rsid w:val="0066619F"/>
    <w:rsid w:val="006A07C0"/>
    <w:rsid w:val="006B326C"/>
    <w:rsid w:val="00723CA2"/>
    <w:rsid w:val="007332AF"/>
    <w:rsid w:val="0073443B"/>
    <w:rsid w:val="007D2390"/>
    <w:rsid w:val="00961B18"/>
    <w:rsid w:val="009B73F6"/>
    <w:rsid w:val="009C1F07"/>
    <w:rsid w:val="009F6D31"/>
    <w:rsid w:val="00A5745F"/>
    <w:rsid w:val="00AE3465"/>
    <w:rsid w:val="00C24322"/>
    <w:rsid w:val="00C4059C"/>
    <w:rsid w:val="00C738A1"/>
    <w:rsid w:val="00CC4718"/>
    <w:rsid w:val="00D10FD3"/>
    <w:rsid w:val="00DB3CC2"/>
    <w:rsid w:val="00E91200"/>
    <w:rsid w:val="00EE0E95"/>
    <w:rsid w:val="00F26063"/>
    <w:rsid w:val="00F5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 Twinkl"/>
    <w:basedOn w:val="Normal"/>
    <w:link w:val="Heading3Char"/>
    <w:uiPriority w:val="99"/>
    <w:qFormat/>
    <w:rsid w:val="0046324E"/>
    <w:pPr>
      <w:suppressAutoHyphens/>
      <w:autoSpaceDE w:val="0"/>
      <w:autoSpaceDN w:val="0"/>
      <w:adjustRightInd w:val="0"/>
      <w:spacing w:before="57" w:after="0"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7"/>
    <w:rPr>
      <w:rFonts w:ascii="Tahoma" w:hAnsi="Tahoma" w:cs="Tahoma"/>
      <w:sz w:val="16"/>
      <w:szCs w:val="16"/>
    </w:rPr>
  </w:style>
  <w:style w:type="paragraph" w:styleId="Header">
    <w:name w:val="header"/>
    <w:basedOn w:val="Normal"/>
    <w:link w:val="HeaderChar"/>
    <w:uiPriority w:val="99"/>
    <w:unhideWhenUsed/>
    <w:rsid w:val="0001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7"/>
  </w:style>
  <w:style w:type="paragraph" w:styleId="Footer">
    <w:name w:val="footer"/>
    <w:basedOn w:val="Normal"/>
    <w:link w:val="FooterChar"/>
    <w:uiPriority w:val="99"/>
    <w:unhideWhenUsed/>
    <w:rsid w:val="0001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7"/>
  </w:style>
  <w:style w:type="paragraph" w:styleId="ListParagraph">
    <w:name w:val="List Paragraph"/>
    <w:basedOn w:val="Normal"/>
    <w:uiPriority w:val="34"/>
    <w:qFormat/>
    <w:rsid w:val="00C4059C"/>
    <w:pPr>
      <w:ind w:left="720"/>
      <w:contextualSpacing/>
    </w:pPr>
  </w:style>
  <w:style w:type="character" w:styleId="Hyperlink">
    <w:name w:val="Hyperlink"/>
    <w:basedOn w:val="DefaultParagraphFont"/>
    <w:uiPriority w:val="99"/>
    <w:semiHidden/>
    <w:unhideWhenUsed/>
    <w:rsid w:val="00C4059C"/>
    <w:rPr>
      <w:color w:val="0000FF"/>
      <w:u w:val="single"/>
    </w:rPr>
  </w:style>
  <w:style w:type="character" w:styleId="FollowedHyperlink">
    <w:name w:val="FollowedHyperlink"/>
    <w:basedOn w:val="DefaultParagraphFont"/>
    <w:uiPriority w:val="99"/>
    <w:semiHidden/>
    <w:unhideWhenUsed/>
    <w:rsid w:val="00C4059C"/>
    <w:rPr>
      <w:color w:val="800080" w:themeColor="followedHyperlink"/>
      <w:u w:val="single"/>
    </w:rPr>
  </w:style>
  <w:style w:type="character" w:customStyle="1" w:styleId="Heading3Char">
    <w:name w:val="Heading 3 Char"/>
    <w:aliases w:val="Heading 3 - Twinkl Char"/>
    <w:basedOn w:val="DefaultParagraphFont"/>
    <w:link w:val="Heading3"/>
    <w:uiPriority w:val="99"/>
    <w:rsid w:val="0046324E"/>
    <w:rPr>
      <w:rFonts w:ascii="Twinkl" w:eastAsia="Calibri" w:hAnsi="Twinkl" w:cs="Twinkl"/>
      <w:b/>
      <w:bCs/>
      <w:color w:val="1C1C1C"/>
      <w:sz w:val="28"/>
      <w:szCs w:val="28"/>
      <w:lang w:eastAsia="en-GB"/>
    </w:rPr>
  </w:style>
  <w:style w:type="paragraph" w:customStyle="1" w:styleId="Default">
    <w:name w:val="Default"/>
    <w:rsid w:val="00C24322"/>
    <w:pPr>
      <w:autoSpaceDE w:val="0"/>
      <w:autoSpaceDN w:val="0"/>
      <w:adjustRightInd w:val="0"/>
      <w:spacing w:after="0" w:line="240" w:lineRule="auto"/>
    </w:pPr>
    <w:rPr>
      <w:rFonts w:ascii="Twinkl" w:eastAsia="Calibri" w:hAnsi="Twinkl" w:cs="Twinkl"/>
      <w:color w:val="000000"/>
      <w:sz w:val="24"/>
      <w:szCs w:val="24"/>
      <w:lang w:eastAsia="en-GB"/>
    </w:rPr>
  </w:style>
  <w:style w:type="character" w:customStyle="1" w:styleId="A2">
    <w:name w:val="A2"/>
    <w:uiPriority w:val="99"/>
    <w:rsid w:val="00C24322"/>
    <w:rPr>
      <w:rFonts w:cs="Twink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 Twinkl"/>
    <w:basedOn w:val="Normal"/>
    <w:link w:val="Heading3Char"/>
    <w:uiPriority w:val="99"/>
    <w:qFormat/>
    <w:rsid w:val="0046324E"/>
    <w:pPr>
      <w:suppressAutoHyphens/>
      <w:autoSpaceDE w:val="0"/>
      <w:autoSpaceDN w:val="0"/>
      <w:adjustRightInd w:val="0"/>
      <w:spacing w:before="57" w:after="0"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7"/>
    <w:rPr>
      <w:rFonts w:ascii="Tahoma" w:hAnsi="Tahoma" w:cs="Tahoma"/>
      <w:sz w:val="16"/>
      <w:szCs w:val="16"/>
    </w:rPr>
  </w:style>
  <w:style w:type="paragraph" w:styleId="Header">
    <w:name w:val="header"/>
    <w:basedOn w:val="Normal"/>
    <w:link w:val="HeaderChar"/>
    <w:uiPriority w:val="99"/>
    <w:unhideWhenUsed/>
    <w:rsid w:val="0001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7"/>
  </w:style>
  <w:style w:type="paragraph" w:styleId="Footer">
    <w:name w:val="footer"/>
    <w:basedOn w:val="Normal"/>
    <w:link w:val="FooterChar"/>
    <w:uiPriority w:val="99"/>
    <w:unhideWhenUsed/>
    <w:rsid w:val="0001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7"/>
  </w:style>
  <w:style w:type="paragraph" w:styleId="ListParagraph">
    <w:name w:val="List Paragraph"/>
    <w:basedOn w:val="Normal"/>
    <w:uiPriority w:val="34"/>
    <w:qFormat/>
    <w:rsid w:val="00C4059C"/>
    <w:pPr>
      <w:ind w:left="720"/>
      <w:contextualSpacing/>
    </w:pPr>
  </w:style>
  <w:style w:type="character" w:styleId="Hyperlink">
    <w:name w:val="Hyperlink"/>
    <w:basedOn w:val="DefaultParagraphFont"/>
    <w:uiPriority w:val="99"/>
    <w:semiHidden/>
    <w:unhideWhenUsed/>
    <w:rsid w:val="00C4059C"/>
    <w:rPr>
      <w:color w:val="0000FF"/>
      <w:u w:val="single"/>
    </w:rPr>
  </w:style>
  <w:style w:type="character" w:styleId="FollowedHyperlink">
    <w:name w:val="FollowedHyperlink"/>
    <w:basedOn w:val="DefaultParagraphFont"/>
    <w:uiPriority w:val="99"/>
    <w:semiHidden/>
    <w:unhideWhenUsed/>
    <w:rsid w:val="00C4059C"/>
    <w:rPr>
      <w:color w:val="800080" w:themeColor="followedHyperlink"/>
      <w:u w:val="single"/>
    </w:rPr>
  </w:style>
  <w:style w:type="character" w:customStyle="1" w:styleId="Heading3Char">
    <w:name w:val="Heading 3 Char"/>
    <w:aliases w:val="Heading 3 - Twinkl Char"/>
    <w:basedOn w:val="DefaultParagraphFont"/>
    <w:link w:val="Heading3"/>
    <w:uiPriority w:val="99"/>
    <w:rsid w:val="0046324E"/>
    <w:rPr>
      <w:rFonts w:ascii="Twinkl" w:eastAsia="Calibri" w:hAnsi="Twinkl" w:cs="Twinkl"/>
      <w:b/>
      <w:bCs/>
      <w:color w:val="1C1C1C"/>
      <w:sz w:val="28"/>
      <w:szCs w:val="28"/>
      <w:lang w:eastAsia="en-GB"/>
    </w:rPr>
  </w:style>
  <w:style w:type="paragraph" w:customStyle="1" w:styleId="Default">
    <w:name w:val="Default"/>
    <w:rsid w:val="00C24322"/>
    <w:pPr>
      <w:autoSpaceDE w:val="0"/>
      <w:autoSpaceDN w:val="0"/>
      <w:adjustRightInd w:val="0"/>
      <w:spacing w:after="0" w:line="240" w:lineRule="auto"/>
    </w:pPr>
    <w:rPr>
      <w:rFonts w:ascii="Twinkl" w:eastAsia="Calibri" w:hAnsi="Twinkl" w:cs="Twinkl"/>
      <w:color w:val="000000"/>
      <w:sz w:val="24"/>
      <w:szCs w:val="24"/>
      <w:lang w:eastAsia="en-GB"/>
    </w:rPr>
  </w:style>
  <w:style w:type="character" w:customStyle="1" w:styleId="A2">
    <w:name w:val="A2"/>
    <w:uiPriority w:val="99"/>
    <w:rsid w:val="00C24322"/>
    <w:rPr>
      <w:rFonts w:cs="Twink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dc:creator>
  <cp:lastModifiedBy>Lynne Warner</cp:lastModifiedBy>
  <cp:revision>2</cp:revision>
  <dcterms:created xsi:type="dcterms:W3CDTF">2020-12-03T16:40:00Z</dcterms:created>
  <dcterms:modified xsi:type="dcterms:W3CDTF">2020-12-03T16:40:00Z</dcterms:modified>
</cp:coreProperties>
</file>