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Default="6E9367A8" w:rsidP="7883A21C">
      <w:pPr>
        <w:spacing w:line="240" w:lineRule="auto"/>
        <w:rPr>
          <w:rFonts w:ascii="NTPreCursivek" w:hAnsi="NTPreCursivek" w:cs="MV Boli"/>
          <w:sz w:val="32"/>
          <w:szCs w:val="32"/>
        </w:rPr>
      </w:pPr>
      <w:r w:rsidRPr="7883A21C">
        <w:rPr>
          <w:rFonts w:ascii="NTPreCursivek" w:hAnsi="NTPreCursivek" w:cs="MV Boli"/>
          <w:sz w:val="32"/>
          <w:szCs w:val="32"/>
        </w:rPr>
        <w:t xml:space="preserve"> </w:t>
      </w:r>
      <w:r>
        <w:rPr>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7883A21C">
        <w:rPr>
          <w:rFonts w:ascii="NTPreCursivek" w:hAnsi="NTPreCursivek" w:cs="MV Boli"/>
          <w:sz w:val="32"/>
          <w:szCs w:val="32"/>
        </w:rPr>
        <w:t xml:space="preserve">                                       </w:t>
      </w:r>
      <w:r w:rsidR="182C030B">
        <w:rPr>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7883A21C">
        <w:rPr>
          <w:rFonts w:ascii="NTPreCursivek" w:hAnsi="NTPreCursivek" w:cs="MV Boli"/>
          <w:sz w:val="32"/>
          <w:szCs w:val="32"/>
        </w:rPr>
        <w:t xml:space="preserve">                        </w:t>
      </w:r>
      <w:r w:rsidR="5B2A801A" w:rsidRPr="7883A21C">
        <w:rPr>
          <w:rFonts w:ascii="NTPreCursivek" w:hAnsi="NTPreCursivek" w:cs="MV Boli"/>
          <w:sz w:val="32"/>
          <w:szCs w:val="32"/>
        </w:rPr>
        <w:t xml:space="preserve">          </w:t>
      </w:r>
      <w:r w:rsidRPr="7883A21C">
        <w:rPr>
          <w:rFonts w:ascii="NTPreCursivek" w:hAnsi="NTPreCursivek" w:cs="MV Boli"/>
          <w:sz w:val="32"/>
          <w:szCs w:val="32"/>
        </w:rPr>
        <w:t xml:space="preserve">       </w:t>
      </w:r>
      <w:r>
        <w:rPr>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505947D6" w:rsidR="00990C1E" w:rsidRPr="00C1323C" w:rsidRDefault="00BF48AD" w:rsidP="14A70347">
      <w:pPr>
        <w:spacing w:line="240" w:lineRule="auto"/>
        <w:jc w:val="center"/>
      </w:pPr>
      <w:r w:rsidRPr="26D0EC79">
        <w:rPr>
          <w:rFonts w:ascii="NTPreCursivek" w:hAnsi="NTPreCursivek" w:cs="MV Boli"/>
          <w:sz w:val="24"/>
          <w:szCs w:val="24"/>
        </w:rPr>
        <w:t xml:space="preserve">Week Beginning: </w:t>
      </w:r>
      <w:r w:rsidR="215A8963" w:rsidRPr="26D0EC79">
        <w:rPr>
          <w:rFonts w:ascii="NTPreCursivek" w:hAnsi="NTPreCursivek" w:cs="MV Boli"/>
          <w:sz w:val="24"/>
          <w:szCs w:val="24"/>
        </w:rPr>
        <w:t>27</w:t>
      </w:r>
      <w:r w:rsidR="215A8963" w:rsidRPr="26D0EC79">
        <w:rPr>
          <w:rFonts w:ascii="NTPreCursivek" w:hAnsi="NTPreCursivek" w:cs="MV Boli"/>
          <w:sz w:val="24"/>
          <w:szCs w:val="24"/>
          <w:vertAlign w:val="superscript"/>
        </w:rPr>
        <w:t>th</w:t>
      </w:r>
      <w:r w:rsidR="215A8963" w:rsidRPr="26D0EC79">
        <w:rPr>
          <w:rFonts w:ascii="NTPreCursivek" w:hAnsi="NTPreCursivek" w:cs="MV Boli"/>
          <w:sz w:val="24"/>
          <w:szCs w:val="24"/>
        </w:rPr>
        <w:t xml:space="preserve"> April </w:t>
      </w:r>
    </w:p>
    <w:p w14:paraId="6FC20646" w14:textId="0986DC2B" w:rsidR="00990C1E" w:rsidRDefault="00D540FB" w:rsidP="7883A21C">
      <w:pPr>
        <w:spacing w:line="240" w:lineRule="auto"/>
        <w:jc w:val="center"/>
        <w:rPr>
          <w:rFonts w:ascii="NTPreCursivek" w:hAnsi="NTPreCursivek" w:cs="MV Boli"/>
          <w:sz w:val="24"/>
          <w:szCs w:val="24"/>
        </w:rPr>
      </w:pPr>
      <w:r w:rsidRPr="7883A21C">
        <w:rPr>
          <w:rFonts w:ascii="NTPreCursivek" w:hAnsi="NTPreCursivek" w:cs="MV Boli"/>
          <w:b/>
          <w:bCs/>
          <w:sz w:val="24"/>
          <w:szCs w:val="24"/>
        </w:rPr>
        <w:t>Class:</w:t>
      </w:r>
      <w:r w:rsidRPr="7883A21C">
        <w:rPr>
          <w:rFonts w:ascii="NTPreCursivek" w:hAnsi="NTPreCursivek" w:cs="MV Boli"/>
          <w:sz w:val="24"/>
          <w:szCs w:val="24"/>
        </w:rPr>
        <w:t xml:space="preserve"> </w:t>
      </w:r>
      <w:r w:rsidR="00B8244D">
        <w:rPr>
          <w:rFonts w:ascii="NTPreCursivek" w:hAnsi="NTPreCursivek" w:cs="MV Boli"/>
          <w:sz w:val="24"/>
          <w:szCs w:val="24"/>
        </w:rPr>
        <w:t xml:space="preserve">Primary 1 </w:t>
      </w:r>
      <w:bookmarkStart w:id="0" w:name="_GoBack"/>
      <w:bookmarkEnd w:id="0"/>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Pr="7883A21C">
        <w:rPr>
          <w:rFonts w:ascii="NTPreCursivek" w:hAnsi="NTPreCursivek" w:cs="MV Boli"/>
          <w:b/>
          <w:bCs/>
          <w:sz w:val="24"/>
          <w:szCs w:val="24"/>
        </w:rPr>
        <w:t>Teacher</w:t>
      </w:r>
      <w:r w:rsidR="00C1323C" w:rsidRPr="7883A21C">
        <w:rPr>
          <w:rFonts w:ascii="NTPreCursivek" w:hAnsi="NTPreCursivek" w:cs="MV Boli"/>
          <w:b/>
          <w:bCs/>
          <w:sz w:val="24"/>
          <w:szCs w:val="24"/>
        </w:rPr>
        <w:t>s</w:t>
      </w:r>
      <w:r w:rsidRPr="7883A21C">
        <w:rPr>
          <w:rFonts w:ascii="NTPreCursivek" w:hAnsi="NTPreCursivek" w:cs="MV Boli"/>
          <w:b/>
          <w:bCs/>
          <w:sz w:val="24"/>
          <w:szCs w:val="24"/>
        </w:rPr>
        <w:t>:</w:t>
      </w:r>
      <w:r w:rsidR="00C1323C" w:rsidRPr="7883A21C">
        <w:rPr>
          <w:rFonts w:ascii="NTPreCursivek" w:hAnsi="NTPreCursivek" w:cs="MV Boli"/>
          <w:sz w:val="24"/>
          <w:szCs w:val="24"/>
        </w:rPr>
        <w:t xml:space="preserve"> </w:t>
      </w:r>
      <w:r w:rsidR="358DD1EB" w:rsidRPr="7883A21C">
        <w:rPr>
          <w:rFonts w:ascii="NTPreCursivek" w:hAnsi="NTPreCursivek" w:cs="MV Boli"/>
          <w:sz w:val="24"/>
          <w:szCs w:val="24"/>
        </w:rPr>
        <w:t xml:space="preserve">Miss </w:t>
      </w:r>
      <w:proofErr w:type="spellStart"/>
      <w:r w:rsidR="358DD1EB" w:rsidRPr="7883A21C">
        <w:rPr>
          <w:rFonts w:ascii="NTPreCursivek" w:hAnsi="NTPreCursivek" w:cs="MV Boli"/>
          <w:sz w:val="24"/>
          <w:szCs w:val="24"/>
        </w:rPr>
        <w:t>Keillor</w:t>
      </w:r>
      <w:proofErr w:type="spellEnd"/>
      <w:r w:rsidR="358DD1EB" w:rsidRPr="7883A21C">
        <w:rPr>
          <w:rFonts w:ascii="NTPreCursivek" w:hAnsi="NTPreCursivek" w:cs="MV Boli"/>
          <w:sz w:val="24"/>
          <w:szCs w:val="24"/>
        </w:rPr>
        <w:t xml:space="preserve"> and Miss Angus</w:t>
      </w:r>
    </w:p>
    <w:p w14:paraId="4EC15A55" w14:textId="4F56BAFC" w:rsidR="00BF48AD" w:rsidRDefault="00BF48AD" w:rsidP="00BF48AD">
      <w:pPr>
        <w:spacing w:line="240" w:lineRule="auto"/>
        <w:jc w:val="center"/>
        <w:rPr>
          <w:rFonts w:ascii="NTPreCursivek" w:hAnsi="NTPreCursivek" w:cs="MV Boli"/>
          <w:sz w:val="24"/>
          <w:szCs w:val="24"/>
        </w:rPr>
      </w:pPr>
      <w:r w:rsidRPr="6732FCFC">
        <w:rPr>
          <w:rFonts w:ascii="NTPreCursivek" w:hAnsi="NTPreCursivek" w:cs="MV Boli"/>
          <w:sz w:val="24"/>
          <w:szCs w:val="24"/>
        </w:rPr>
        <w:t xml:space="preserve">Here are some ideas for you to complete throughout the week at a time that best suits you and your family. There are a range of digital and non-digital activities for you to do – please feel free to adapt these as you wish. Do not feel that you </w:t>
      </w:r>
      <w:r w:rsidR="7D28FDF8" w:rsidRPr="6732FCFC">
        <w:rPr>
          <w:rFonts w:ascii="NTPreCursivek" w:hAnsi="NTPreCursivek" w:cs="MV Boli"/>
          <w:sz w:val="24"/>
          <w:szCs w:val="24"/>
        </w:rPr>
        <w:t>must</w:t>
      </w:r>
      <w:r w:rsidRPr="6732FCFC">
        <w:rPr>
          <w:rFonts w:ascii="NTPreCursivek" w:hAnsi="NTPreCursivek" w:cs="MV Boli"/>
          <w:sz w:val="24"/>
          <w:szCs w:val="24"/>
        </w:rPr>
        <w:t xml:space="preserve"> complete </w:t>
      </w:r>
      <w:r w:rsidR="5D0CFDAB" w:rsidRPr="6732FCFC">
        <w:rPr>
          <w:rFonts w:ascii="NTPreCursivek" w:hAnsi="NTPreCursivek" w:cs="MV Boli"/>
          <w:sz w:val="24"/>
          <w:szCs w:val="24"/>
        </w:rPr>
        <w:t>all</w:t>
      </w:r>
      <w:r w:rsidRPr="6732FCFC">
        <w:rPr>
          <w:rFonts w:ascii="NTPreCursivek" w:hAnsi="NTPreCursivek" w:cs="MV Boli"/>
          <w:sz w:val="24"/>
          <w:szCs w:val="24"/>
        </w:rPr>
        <w:t xml:space="preserve"> these activities – we recommend that you do at least one from literacy, numeracy and across the curriculum throughout the week. We are also encouraging you to use seesaw to have regular communication with your class teacher and for you to share </w:t>
      </w:r>
      <w:r w:rsidR="47D0A9A7" w:rsidRPr="6732FCFC">
        <w:rPr>
          <w:rFonts w:ascii="NTPreCursivek" w:hAnsi="NTPreCursivek" w:cs="MV Boli"/>
          <w:sz w:val="24"/>
          <w:szCs w:val="24"/>
        </w:rPr>
        <w:t>all</w:t>
      </w:r>
      <w:r w:rsidRPr="6732FCFC">
        <w:rPr>
          <w:rFonts w:ascii="NTPreCursivek" w:hAnsi="NTPreCursivek" w:cs="MV Boli"/>
          <w:sz w:val="24"/>
          <w:szCs w:val="24"/>
        </w:rPr>
        <w:t xml:space="preserve"> your amazing work! You can upload learning you have completed from this grid or can log on and complete the activities we have provided for you</w:t>
      </w:r>
      <w:r w:rsidR="4FE511F5" w:rsidRPr="6732FCFC">
        <w:rPr>
          <w:rFonts w:ascii="NTPreCursivek" w:hAnsi="NTPreCursivek" w:cs="MV Boli"/>
          <w:sz w:val="24"/>
          <w:szCs w:val="24"/>
        </w:rPr>
        <w:t xml:space="preserve"> this week.</w:t>
      </w:r>
      <w:r w:rsidRPr="6732FCFC">
        <w:rPr>
          <w:rFonts w:ascii="NTPreCursivek" w:hAnsi="NTPreCursivek" w:cs="MV Boli"/>
          <w:sz w:val="24"/>
          <w:szCs w:val="24"/>
        </w:rPr>
        <w:t xml:space="preserve">  </w:t>
      </w:r>
    </w:p>
    <w:tbl>
      <w:tblPr>
        <w:tblStyle w:val="TableGrid"/>
        <w:tblW w:w="0" w:type="auto"/>
        <w:tblLayout w:type="fixed"/>
        <w:tblLook w:val="04A0" w:firstRow="1" w:lastRow="0" w:firstColumn="1" w:lastColumn="0" w:noHBand="0" w:noVBand="1"/>
      </w:tblPr>
      <w:tblGrid>
        <w:gridCol w:w="4653"/>
        <w:gridCol w:w="4653"/>
        <w:gridCol w:w="4653"/>
      </w:tblGrid>
      <w:tr w:rsidR="6732FCFC" w14:paraId="331D67BA" w14:textId="77777777" w:rsidTr="6732FCFC">
        <w:tc>
          <w:tcPr>
            <w:tcW w:w="4653" w:type="dxa"/>
          </w:tcPr>
          <w:p w14:paraId="6956F33E" w14:textId="2C406307"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b/>
                <w:bCs/>
                <w:sz w:val="24"/>
                <w:szCs w:val="24"/>
              </w:rPr>
              <w:t xml:space="preserve">Literacy </w:t>
            </w:r>
          </w:p>
        </w:tc>
        <w:tc>
          <w:tcPr>
            <w:tcW w:w="4653" w:type="dxa"/>
          </w:tcPr>
          <w:p w14:paraId="5178DB02" w14:textId="75F137A9"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b/>
                <w:bCs/>
                <w:sz w:val="24"/>
                <w:szCs w:val="24"/>
              </w:rPr>
              <w:t xml:space="preserve">Numeracy and Maths </w:t>
            </w:r>
          </w:p>
        </w:tc>
        <w:tc>
          <w:tcPr>
            <w:tcW w:w="4653" w:type="dxa"/>
          </w:tcPr>
          <w:p w14:paraId="257F6F3A" w14:textId="19E6A5A8"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b/>
                <w:bCs/>
                <w:sz w:val="24"/>
                <w:szCs w:val="24"/>
              </w:rPr>
              <w:t xml:space="preserve">Across the Curriculum </w:t>
            </w:r>
          </w:p>
        </w:tc>
      </w:tr>
      <w:tr w:rsidR="6732FCFC" w14:paraId="2FEB8DBF" w14:textId="77777777" w:rsidTr="6732FCFC">
        <w:tc>
          <w:tcPr>
            <w:tcW w:w="4653" w:type="dxa"/>
          </w:tcPr>
          <w:p w14:paraId="7094D48F" w14:textId="50A570B2"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u w:val="single"/>
              </w:rPr>
              <w:t>Phonics</w:t>
            </w:r>
            <w:r w:rsidRPr="6732FCFC">
              <w:rPr>
                <w:rFonts w:ascii="NTPreCursive" w:eastAsia="NTPreCursive" w:hAnsi="NTPreCursive" w:cs="NTPreCursive"/>
                <w:sz w:val="24"/>
                <w:szCs w:val="24"/>
              </w:rPr>
              <w:t xml:space="preserve"> </w:t>
            </w:r>
          </w:p>
          <w:p w14:paraId="680E9A69" w14:textId="171D2693" w:rsidR="6732FCFC" w:rsidRDefault="6732FCFC" w:rsidP="6732FCFC">
            <w:pPr>
              <w:spacing w:after="200" w:line="276" w:lineRule="auto"/>
              <w:rPr>
                <w:rFonts w:ascii="NTPreCursive" w:eastAsia="NTPreCursive" w:hAnsi="NTPreCursive" w:cs="NTPreCursive"/>
                <w:sz w:val="24"/>
                <w:szCs w:val="24"/>
              </w:rPr>
            </w:pPr>
            <w:r w:rsidRPr="6732FCFC">
              <w:rPr>
                <w:rFonts w:ascii="NTPreCursive" w:eastAsia="NTPreCursive" w:hAnsi="NTPreCursive" w:cs="NTPreCursive"/>
                <w:sz w:val="24"/>
                <w:szCs w:val="24"/>
              </w:rPr>
              <w:t>This week we are learning about the sound</w:t>
            </w:r>
            <w:r w:rsidRPr="6732FCFC">
              <w:rPr>
                <w:rFonts w:ascii="NTPreCursive" w:eastAsia="NTPreCursive" w:hAnsi="NTPreCursive" w:cs="NTPreCursive"/>
                <w:color w:val="0070C0"/>
                <w:sz w:val="24"/>
                <w:szCs w:val="24"/>
              </w:rPr>
              <w:t xml:space="preserve"> </w:t>
            </w:r>
            <w:r w:rsidRPr="6732FCFC">
              <w:rPr>
                <w:rFonts w:ascii="NTPreCursive" w:eastAsia="NTPreCursive" w:hAnsi="NTPreCursive" w:cs="NTPreCursive"/>
                <w:b/>
                <w:bCs/>
                <w:color w:val="002060"/>
                <w:sz w:val="24"/>
                <w:szCs w:val="24"/>
              </w:rPr>
              <w:t>r.</w:t>
            </w:r>
            <w:r w:rsidRPr="6732FCFC">
              <w:rPr>
                <w:rFonts w:ascii="NTPreCursive" w:eastAsia="NTPreCursive" w:hAnsi="NTPreCursive" w:cs="NTPreCursive"/>
                <w:sz w:val="24"/>
                <w:szCs w:val="24"/>
              </w:rPr>
              <w:t xml:space="preserve"> Can you think of something that begins with the sound r?    Draw a picture. </w:t>
            </w:r>
          </w:p>
          <w:p w14:paraId="77984978" w14:textId="75D29F23" w:rsidR="6732FCFC" w:rsidRDefault="6732FCFC" w:rsidP="6732FCFC">
            <w:pPr>
              <w:spacing w:after="200" w:line="276" w:lineRule="auto"/>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Can you use your sounding out strategies to read these words: </w:t>
            </w:r>
          </w:p>
          <w:p w14:paraId="243E2965" w14:textId="1928CCCE" w:rsidR="6732FCFC" w:rsidRDefault="6732FCFC" w:rsidP="6732FCFC">
            <w:pPr>
              <w:spacing w:after="200" w:line="276" w:lineRule="auto"/>
              <w:jc w:val="center"/>
              <w:rPr>
                <w:rFonts w:ascii="NTPreCursive" w:eastAsia="NTPreCursive" w:hAnsi="NTPreCursive" w:cs="NTPreCursive"/>
                <w:sz w:val="32"/>
                <w:szCs w:val="32"/>
              </w:rPr>
            </w:pPr>
            <w:r w:rsidRPr="6732FCFC">
              <w:rPr>
                <w:rFonts w:ascii="NTPreCursive" w:eastAsia="NTPreCursive" w:hAnsi="NTPreCursive" w:cs="NTPreCursive"/>
                <w:color w:val="0070C0"/>
                <w:sz w:val="24"/>
                <w:szCs w:val="24"/>
              </w:rPr>
              <w:t xml:space="preserve"> </w:t>
            </w:r>
            <w:r w:rsidRPr="6732FCFC">
              <w:rPr>
                <w:rFonts w:ascii="NTPreCursive" w:eastAsia="NTPreCursive" w:hAnsi="NTPreCursive" w:cs="NTPreCursive"/>
                <w:color w:val="0070C0"/>
                <w:sz w:val="32"/>
                <w:szCs w:val="32"/>
              </w:rPr>
              <w:t>r</w:t>
            </w:r>
            <w:r w:rsidRPr="6732FCFC">
              <w:rPr>
                <w:rFonts w:ascii="NTPreCursive" w:eastAsia="NTPreCursive" w:hAnsi="NTPreCursive" w:cs="NTPreCursive"/>
                <w:sz w:val="32"/>
                <w:szCs w:val="32"/>
              </w:rPr>
              <w:t>a</w:t>
            </w:r>
            <w:r w:rsidRPr="6732FCFC">
              <w:rPr>
                <w:rFonts w:ascii="Calibri" w:eastAsia="Calibri" w:hAnsi="Calibri" w:cs="Calibri"/>
                <w:color w:val="00B0F0"/>
              </w:rPr>
              <w:t>t</w:t>
            </w:r>
            <w:r w:rsidRPr="6732FCFC">
              <w:rPr>
                <w:rFonts w:ascii="NTPreCursive" w:eastAsia="NTPreCursive" w:hAnsi="NTPreCursive" w:cs="NTPreCursive"/>
                <w:sz w:val="32"/>
                <w:szCs w:val="32"/>
              </w:rPr>
              <w:t xml:space="preserve">  </w:t>
            </w:r>
            <w:r w:rsidRPr="6732FCFC">
              <w:rPr>
                <w:rFonts w:ascii="NTPreCursive" w:eastAsia="NTPreCursive" w:hAnsi="NTPreCursive" w:cs="NTPreCursive"/>
                <w:color w:val="0070C0"/>
                <w:sz w:val="32"/>
                <w:szCs w:val="32"/>
              </w:rPr>
              <w:t>r</w:t>
            </w:r>
            <w:r w:rsidRPr="6732FCFC">
              <w:rPr>
                <w:rFonts w:ascii="NTPreCursive" w:eastAsia="NTPreCursive" w:hAnsi="NTPreCursive" w:cs="NTPreCursive"/>
                <w:sz w:val="32"/>
                <w:szCs w:val="32"/>
              </w:rPr>
              <w:t>a</w:t>
            </w:r>
            <w:r w:rsidRPr="6732FCFC">
              <w:rPr>
                <w:rFonts w:ascii="NTPreCursive" w:eastAsia="NTPreCursive" w:hAnsi="NTPreCursive" w:cs="NTPreCursive"/>
                <w:color w:val="0070C0"/>
                <w:sz w:val="32"/>
                <w:szCs w:val="32"/>
              </w:rPr>
              <w:t>n</w:t>
            </w:r>
            <w:r w:rsidRPr="6732FCFC">
              <w:rPr>
                <w:rFonts w:ascii="NTPreCursive" w:eastAsia="NTPreCursive" w:hAnsi="NTPreCursive" w:cs="NTPreCursive"/>
                <w:sz w:val="32"/>
                <w:szCs w:val="32"/>
              </w:rPr>
              <w:t xml:space="preserve">  </w:t>
            </w:r>
            <w:r w:rsidRPr="6732FCFC">
              <w:rPr>
                <w:rFonts w:ascii="NTPreCursive" w:eastAsia="NTPreCursive" w:hAnsi="NTPreCursive" w:cs="NTPreCursive"/>
                <w:color w:val="FFFF00"/>
                <w:sz w:val="32"/>
                <w:szCs w:val="32"/>
              </w:rPr>
              <w:t>c</w:t>
            </w:r>
            <w:r w:rsidRPr="6732FCFC">
              <w:rPr>
                <w:rFonts w:ascii="NTPreCursive" w:eastAsia="NTPreCursive" w:hAnsi="NTPreCursive" w:cs="NTPreCursive"/>
                <w:sz w:val="32"/>
                <w:szCs w:val="32"/>
              </w:rPr>
              <w:t>a</w:t>
            </w:r>
            <w:r w:rsidRPr="6732FCFC">
              <w:rPr>
                <w:rFonts w:ascii="NTPreCursive" w:eastAsia="NTPreCursive" w:hAnsi="NTPreCursive" w:cs="NTPreCursive"/>
                <w:color w:val="00B0F0"/>
                <w:sz w:val="32"/>
                <w:szCs w:val="32"/>
              </w:rPr>
              <w:t xml:space="preserve">t </w:t>
            </w:r>
            <w:r w:rsidRPr="6732FCFC">
              <w:rPr>
                <w:rFonts w:ascii="NTPreCursive" w:eastAsia="NTPreCursive" w:hAnsi="NTPreCursive" w:cs="NTPreCursive"/>
                <w:sz w:val="32"/>
                <w:szCs w:val="32"/>
              </w:rPr>
              <w:t xml:space="preserve"> </w:t>
            </w:r>
            <w:r w:rsidRPr="6732FCFC">
              <w:rPr>
                <w:rFonts w:ascii="NTPreCursive" w:eastAsia="NTPreCursive" w:hAnsi="NTPreCursive" w:cs="NTPreCursive"/>
                <w:color w:val="00B0F0"/>
                <w:sz w:val="32"/>
                <w:szCs w:val="32"/>
              </w:rPr>
              <w:t>s</w:t>
            </w:r>
            <w:r w:rsidRPr="6732FCFC">
              <w:rPr>
                <w:rFonts w:ascii="NTPreCursive" w:eastAsia="NTPreCursive" w:hAnsi="NTPreCursive" w:cs="NTPreCursive"/>
                <w:sz w:val="32"/>
                <w:szCs w:val="32"/>
              </w:rPr>
              <w:t>i</w:t>
            </w:r>
            <w:r w:rsidRPr="6732FCFC">
              <w:rPr>
                <w:rFonts w:ascii="NTPreCursive" w:eastAsia="NTPreCursive" w:hAnsi="NTPreCursive" w:cs="NTPreCursive"/>
                <w:color w:val="F76AC1"/>
                <w:sz w:val="32"/>
                <w:szCs w:val="32"/>
              </w:rPr>
              <w:t>p</w:t>
            </w:r>
            <w:r w:rsidRPr="6732FCFC">
              <w:rPr>
                <w:rFonts w:ascii="NTPreCursive" w:eastAsia="NTPreCursive" w:hAnsi="NTPreCursive" w:cs="NTPreCursive"/>
                <w:sz w:val="32"/>
                <w:szCs w:val="32"/>
              </w:rPr>
              <w:t xml:space="preserve">  </w:t>
            </w:r>
            <w:r w:rsidRPr="6732FCFC">
              <w:rPr>
                <w:rFonts w:ascii="NTPreCursive" w:eastAsia="NTPreCursive" w:hAnsi="NTPreCursive" w:cs="NTPreCursive"/>
                <w:color w:val="F76AC1"/>
                <w:sz w:val="32"/>
                <w:szCs w:val="32"/>
              </w:rPr>
              <w:t>p</w:t>
            </w:r>
            <w:r w:rsidRPr="6732FCFC">
              <w:rPr>
                <w:rFonts w:ascii="NTPreCursive" w:eastAsia="NTPreCursive" w:hAnsi="NTPreCursive" w:cs="NTPreCursive"/>
                <w:sz w:val="32"/>
                <w:szCs w:val="32"/>
              </w:rPr>
              <w:t>i</w:t>
            </w:r>
            <w:r w:rsidRPr="6732FCFC">
              <w:rPr>
                <w:rFonts w:ascii="NTPreCursive" w:eastAsia="NTPreCursive" w:hAnsi="NTPreCursive" w:cs="NTPreCursive"/>
                <w:color w:val="0070C0"/>
                <w:sz w:val="32"/>
                <w:szCs w:val="32"/>
              </w:rPr>
              <w:t>n</w:t>
            </w:r>
            <w:r w:rsidRPr="6732FCFC">
              <w:rPr>
                <w:rFonts w:ascii="NTPreCursive" w:eastAsia="NTPreCursive" w:hAnsi="NTPreCursive" w:cs="NTPreCursive"/>
                <w:sz w:val="32"/>
                <w:szCs w:val="32"/>
              </w:rPr>
              <w:t xml:space="preserve"> </w:t>
            </w:r>
            <w:r w:rsidRPr="6732FCFC">
              <w:rPr>
                <w:rFonts w:ascii="NTPreCursive" w:eastAsia="NTPreCursive" w:hAnsi="NTPreCursive" w:cs="NTPreCursive"/>
                <w:color w:val="FF0000"/>
                <w:sz w:val="32"/>
                <w:szCs w:val="32"/>
              </w:rPr>
              <w:t xml:space="preserve"> m</w:t>
            </w:r>
            <w:r w:rsidRPr="6732FCFC">
              <w:rPr>
                <w:rFonts w:ascii="NTPreCursive" w:eastAsia="NTPreCursive" w:hAnsi="NTPreCursive" w:cs="NTPreCursive"/>
                <w:sz w:val="32"/>
                <w:szCs w:val="32"/>
              </w:rPr>
              <w:t>a</w:t>
            </w:r>
            <w:r w:rsidRPr="6732FCFC">
              <w:rPr>
                <w:rFonts w:ascii="NTPreCursive" w:eastAsia="NTPreCursive" w:hAnsi="NTPreCursive" w:cs="NTPreCursive"/>
                <w:color w:val="0070C0"/>
                <w:sz w:val="32"/>
                <w:szCs w:val="32"/>
              </w:rPr>
              <w:t>n</w:t>
            </w:r>
            <w:r w:rsidRPr="6732FCFC">
              <w:rPr>
                <w:rFonts w:ascii="NTPreCursive" w:eastAsia="NTPreCursive" w:hAnsi="NTPreCursive" w:cs="NTPreCursive"/>
                <w:sz w:val="32"/>
                <w:szCs w:val="32"/>
              </w:rPr>
              <w:t xml:space="preserve">  </w:t>
            </w:r>
            <w:r w:rsidRPr="6732FCFC">
              <w:rPr>
                <w:rFonts w:ascii="NTPreCursive" w:eastAsia="NTPreCursive" w:hAnsi="NTPreCursive" w:cs="NTPreCursive"/>
                <w:color w:val="FFFF00"/>
                <w:sz w:val="32"/>
                <w:szCs w:val="32"/>
              </w:rPr>
              <w:t>c</w:t>
            </w:r>
            <w:r w:rsidRPr="6732FCFC">
              <w:rPr>
                <w:rFonts w:ascii="NTPreCursive" w:eastAsia="NTPreCursive" w:hAnsi="NTPreCursive" w:cs="NTPreCursive"/>
                <w:sz w:val="32"/>
                <w:szCs w:val="32"/>
              </w:rPr>
              <w:t>a</w:t>
            </w:r>
            <w:r w:rsidRPr="6732FCFC">
              <w:rPr>
                <w:rFonts w:ascii="NTPreCursive" w:eastAsia="NTPreCursive" w:hAnsi="NTPreCursive" w:cs="NTPreCursive"/>
                <w:color w:val="F76AC1"/>
                <w:sz w:val="32"/>
                <w:szCs w:val="32"/>
              </w:rPr>
              <w:t>p</w:t>
            </w:r>
            <w:r w:rsidRPr="6732FCFC">
              <w:rPr>
                <w:rFonts w:ascii="NTPreCursive" w:eastAsia="NTPreCursive" w:hAnsi="NTPreCursive" w:cs="NTPreCursive"/>
                <w:sz w:val="32"/>
                <w:szCs w:val="32"/>
              </w:rPr>
              <w:t xml:space="preserve">  </w:t>
            </w:r>
          </w:p>
          <w:p w14:paraId="76E6C758" w14:textId="243FA00F"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You can also tune in to </w:t>
            </w:r>
            <w:proofErr w:type="spellStart"/>
            <w:r w:rsidRPr="6732FCFC">
              <w:rPr>
                <w:rFonts w:ascii="NTPreCursive" w:eastAsia="NTPreCursive" w:hAnsi="NTPreCursive" w:cs="NTPreCursive"/>
                <w:sz w:val="24"/>
                <w:szCs w:val="24"/>
              </w:rPr>
              <w:t>SeeSaw</w:t>
            </w:r>
            <w:proofErr w:type="spellEnd"/>
            <w:r w:rsidRPr="6732FCFC">
              <w:rPr>
                <w:rFonts w:ascii="NTPreCursive" w:eastAsia="NTPreCursive" w:hAnsi="NTPreCursive" w:cs="NTPreCursive"/>
                <w:sz w:val="24"/>
                <w:szCs w:val="24"/>
              </w:rPr>
              <w:t xml:space="preserve"> to complete the activity or upload photos of your work! </w:t>
            </w:r>
            <w:r w:rsidRPr="6732FCFC">
              <w:rPr>
                <w:rFonts w:ascii="Segoe UI Emoji" w:eastAsia="Segoe UI Emoji" w:hAnsi="Segoe UI Emoji" w:cs="Segoe UI Emoji"/>
                <w:sz w:val="24"/>
                <w:szCs w:val="24"/>
              </w:rPr>
              <w:t>😊</w:t>
            </w:r>
            <w:r w:rsidRPr="6732FCFC">
              <w:rPr>
                <w:rFonts w:ascii="NTPreCursive" w:eastAsia="NTPreCursive" w:hAnsi="NTPreCursive" w:cs="NTPreCursive"/>
                <w:sz w:val="24"/>
                <w:szCs w:val="24"/>
              </w:rPr>
              <w:t xml:space="preserve"> </w:t>
            </w:r>
          </w:p>
        </w:tc>
        <w:tc>
          <w:tcPr>
            <w:tcW w:w="4653" w:type="dxa"/>
          </w:tcPr>
          <w:p w14:paraId="352A25DE" w14:textId="4859A480"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This week we are learning about doubles. Log in to </w:t>
            </w:r>
            <w:proofErr w:type="spellStart"/>
            <w:r w:rsidRPr="6732FCFC">
              <w:rPr>
                <w:rFonts w:ascii="NTPreCursive" w:eastAsia="NTPreCursive" w:hAnsi="NTPreCursive" w:cs="NTPreCursive"/>
                <w:sz w:val="24"/>
                <w:szCs w:val="24"/>
              </w:rPr>
              <w:t>SeeSaw</w:t>
            </w:r>
            <w:proofErr w:type="spellEnd"/>
            <w:r w:rsidRPr="6732FCFC">
              <w:rPr>
                <w:rFonts w:ascii="NTPreCursive" w:eastAsia="NTPreCursive" w:hAnsi="NTPreCursive" w:cs="NTPreCursive"/>
                <w:sz w:val="24"/>
                <w:szCs w:val="24"/>
              </w:rPr>
              <w:t xml:space="preserve"> to complete the activities provided for you! </w:t>
            </w:r>
          </w:p>
          <w:p w14:paraId="4EEAF808" w14:textId="3061A090" w:rsidR="6732FCFC" w:rsidRDefault="6732FCFC" w:rsidP="6732FCFC">
            <w:pPr>
              <w:spacing w:after="200" w:line="276" w:lineRule="auto"/>
              <w:jc w:val="center"/>
              <w:rPr>
                <w:rFonts w:ascii="NTPreCursive" w:eastAsia="NTPreCursive" w:hAnsi="NTPreCursive" w:cs="NTPreCursive"/>
                <w:sz w:val="24"/>
                <w:szCs w:val="24"/>
              </w:rPr>
            </w:pPr>
          </w:p>
          <w:p w14:paraId="2D4F0C1B" w14:textId="41E61E10" w:rsidR="6732FCFC" w:rsidRDefault="6732FCFC" w:rsidP="6732FCFC">
            <w:pPr>
              <w:spacing w:after="200" w:line="276" w:lineRule="auto"/>
              <w:jc w:val="center"/>
              <w:rPr>
                <w:rFonts w:ascii="Calibri" w:eastAsia="Calibri" w:hAnsi="Calibri" w:cs="Calibri"/>
              </w:rPr>
            </w:pPr>
            <w:r>
              <w:rPr>
                <w:noProof/>
                <w:lang w:eastAsia="en-GB"/>
              </w:rPr>
              <w:drawing>
                <wp:inline distT="0" distB="0" distL="0" distR="0" wp14:anchorId="6BF2B9FA" wp14:editId="3B7245E6">
                  <wp:extent cx="2085975" cy="1019175"/>
                  <wp:effectExtent l="0" t="0" r="0" b="0"/>
                  <wp:docPr id="67654949" name="Picture 6765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5975" cy="1019175"/>
                          </a:xfrm>
                          <a:prstGeom prst="rect">
                            <a:avLst/>
                          </a:prstGeom>
                        </pic:spPr>
                      </pic:pic>
                    </a:graphicData>
                  </a:graphic>
                </wp:inline>
              </w:drawing>
            </w:r>
          </w:p>
        </w:tc>
        <w:tc>
          <w:tcPr>
            <w:tcW w:w="4653" w:type="dxa"/>
          </w:tcPr>
          <w:p w14:paraId="0B103FD2" w14:textId="29543DC9"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u w:val="single"/>
              </w:rPr>
              <w:t>French</w:t>
            </w:r>
          </w:p>
          <w:p w14:paraId="4E5E4A64" w14:textId="73362B18"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Have a go at writing all the numbers to 10! Can you say and write them in French? </w:t>
            </w:r>
          </w:p>
          <w:p w14:paraId="124F9573" w14:textId="61F0548D" w:rsidR="6732FCFC" w:rsidRDefault="6732FCFC" w:rsidP="6732FCFC">
            <w:pPr>
              <w:spacing w:after="200" w:line="276" w:lineRule="auto"/>
              <w:jc w:val="center"/>
              <w:rPr>
                <w:rFonts w:ascii="NTPreCursive" w:eastAsia="NTPreCursive" w:hAnsi="NTPreCursive" w:cs="NTPreCursive"/>
                <w:sz w:val="28"/>
                <w:szCs w:val="28"/>
              </w:rPr>
            </w:pPr>
            <w:r w:rsidRPr="6732FCFC">
              <w:rPr>
                <w:rFonts w:ascii="NTPreCursive" w:eastAsia="NTPreCursive" w:hAnsi="NTPreCursive" w:cs="NTPreCursive"/>
                <w:b/>
                <w:bCs/>
                <w:color w:val="FF0000"/>
                <w:sz w:val="28"/>
                <w:szCs w:val="28"/>
              </w:rPr>
              <w:t xml:space="preserve">un    </w:t>
            </w:r>
            <w:proofErr w:type="spellStart"/>
            <w:r w:rsidRPr="6732FCFC">
              <w:rPr>
                <w:rFonts w:ascii="NTPreCursive" w:eastAsia="NTPreCursive" w:hAnsi="NTPreCursive" w:cs="NTPreCursive"/>
                <w:b/>
                <w:bCs/>
                <w:color w:val="17365D" w:themeColor="text2" w:themeShade="BF"/>
                <w:sz w:val="28"/>
                <w:szCs w:val="28"/>
              </w:rPr>
              <w:t>deux</w:t>
            </w:r>
            <w:proofErr w:type="spellEnd"/>
            <w:r w:rsidRPr="6732FCFC">
              <w:rPr>
                <w:rFonts w:ascii="NTPreCursive" w:eastAsia="NTPreCursive" w:hAnsi="NTPreCursive" w:cs="NTPreCursive"/>
                <w:b/>
                <w:bCs/>
                <w:color w:val="00B050"/>
                <w:sz w:val="28"/>
                <w:szCs w:val="28"/>
              </w:rPr>
              <w:t xml:space="preserve">    trois</w:t>
            </w:r>
            <w:r w:rsidRPr="6732FCFC">
              <w:rPr>
                <w:rFonts w:ascii="NTPreCursive" w:eastAsia="NTPreCursive" w:hAnsi="NTPreCursive" w:cs="NTPreCursive"/>
                <w:b/>
                <w:bCs/>
                <w:sz w:val="28"/>
                <w:szCs w:val="28"/>
              </w:rPr>
              <w:t xml:space="preserve">    </w:t>
            </w:r>
            <w:proofErr w:type="spellStart"/>
            <w:r w:rsidRPr="6732FCFC">
              <w:rPr>
                <w:rFonts w:ascii="NTPreCursive" w:eastAsia="NTPreCursive" w:hAnsi="NTPreCursive" w:cs="NTPreCursive"/>
                <w:b/>
                <w:bCs/>
                <w:color w:val="7030A0"/>
                <w:sz w:val="28"/>
                <w:szCs w:val="28"/>
              </w:rPr>
              <w:t>quatre</w:t>
            </w:r>
            <w:proofErr w:type="spellEnd"/>
            <w:r w:rsidRPr="6732FCFC">
              <w:rPr>
                <w:rFonts w:ascii="NTPreCursive" w:eastAsia="NTPreCursive" w:hAnsi="NTPreCursive" w:cs="NTPreCursive"/>
                <w:b/>
                <w:bCs/>
                <w:color w:val="7030A0"/>
                <w:sz w:val="28"/>
                <w:szCs w:val="28"/>
              </w:rPr>
              <w:t xml:space="preserve">   </w:t>
            </w:r>
            <w:r w:rsidRPr="6732FCFC">
              <w:rPr>
                <w:rFonts w:ascii="NTPreCursive" w:eastAsia="NTPreCursive" w:hAnsi="NTPreCursive" w:cs="NTPreCursive"/>
                <w:b/>
                <w:bCs/>
                <w:color w:val="E36C0A" w:themeColor="accent6" w:themeShade="BF"/>
                <w:sz w:val="28"/>
                <w:szCs w:val="28"/>
              </w:rPr>
              <w:t xml:space="preserve"> cinq</w:t>
            </w:r>
          </w:p>
          <w:p w14:paraId="45F507B7" w14:textId="6FD4A578" w:rsidR="6732FCFC" w:rsidRDefault="6732FCFC" w:rsidP="6732FCFC">
            <w:pPr>
              <w:spacing w:after="200" w:line="276" w:lineRule="auto"/>
              <w:jc w:val="center"/>
              <w:rPr>
                <w:rFonts w:ascii="Calibri" w:eastAsia="Calibri" w:hAnsi="Calibri" w:cs="Calibri"/>
                <w:sz w:val="28"/>
                <w:szCs w:val="28"/>
              </w:rPr>
            </w:pPr>
            <w:r w:rsidRPr="6732FCFC">
              <w:rPr>
                <w:rFonts w:ascii="NTPreCursive" w:eastAsia="NTPreCursive" w:hAnsi="NTPreCursive" w:cs="NTPreCursive"/>
                <w:b/>
                <w:bCs/>
                <w:color w:val="BD1E80"/>
                <w:sz w:val="28"/>
                <w:szCs w:val="28"/>
              </w:rPr>
              <w:t xml:space="preserve"> six    </w:t>
            </w:r>
            <w:r w:rsidRPr="6732FCFC">
              <w:rPr>
                <w:rFonts w:ascii="NTPreCursive" w:eastAsia="NTPreCursive" w:hAnsi="NTPreCursive" w:cs="NTPreCursive"/>
                <w:b/>
                <w:bCs/>
                <w:color w:val="00B050"/>
                <w:sz w:val="28"/>
                <w:szCs w:val="28"/>
              </w:rPr>
              <w:t xml:space="preserve">sept    </w:t>
            </w:r>
            <w:proofErr w:type="spellStart"/>
            <w:r w:rsidRPr="6732FCFC">
              <w:rPr>
                <w:rFonts w:ascii="NTPreCursive" w:eastAsia="NTPreCursive" w:hAnsi="NTPreCursive" w:cs="NTPreCursive"/>
                <w:b/>
                <w:bCs/>
                <w:color w:val="C00000"/>
                <w:sz w:val="28"/>
                <w:szCs w:val="28"/>
              </w:rPr>
              <w:t>huit</w:t>
            </w:r>
            <w:proofErr w:type="spellEnd"/>
            <w:r w:rsidRPr="6732FCFC">
              <w:rPr>
                <w:rFonts w:ascii="NTPreCursive" w:eastAsia="NTPreCursive" w:hAnsi="NTPreCursive" w:cs="NTPreCursive"/>
                <w:b/>
                <w:bCs/>
                <w:color w:val="C00000"/>
                <w:sz w:val="28"/>
                <w:szCs w:val="28"/>
              </w:rPr>
              <w:t xml:space="preserve">    </w:t>
            </w:r>
            <w:proofErr w:type="spellStart"/>
            <w:r w:rsidRPr="6732FCFC">
              <w:rPr>
                <w:rFonts w:ascii="NTPreCursive" w:eastAsia="NTPreCursive" w:hAnsi="NTPreCursive" w:cs="NTPreCursive"/>
                <w:b/>
                <w:bCs/>
                <w:color w:val="984806" w:themeColor="accent6" w:themeShade="80"/>
                <w:sz w:val="28"/>
                <w:szCs w:val="28"/>
              </w:rPr>
              <w:t>neuf</w:t>
            </w:r>
            <w:proofErr w:type="spellEnd"/>
            <w:r w:rsidRPr="6732FCFC">
              <w:rPr>
                <w:rFonts w:ascii="NTPreCursive" w:eastAsia="NTPreCursive" w:hAnsi="NTPreCursive" w:cs="NTPreCursive"/>
                <w:b/>
                <w:bCs/>
                <w:color w:val="984806" w:themeColor="accent6" w:themeShade="80"/>
                <w:sz w:val="28"/>
                <w:szCs w:val="28"/>
              </w:rPr>
              <w:t xml:space="preserve">     </w:t>
            </w:r>
            <w:r w:rsidRPr="6732FCFC">
              <w:rPr>
                <w:rFonts w:ascii="NTPreCursive" w:eastAsia="NTPreCursive" w:hAnsi="NTPreCursive" w:cs="NTPreCursive"/>
                <w:b/>
                <w:bCs/>
                <w:color w:val="4F6228" w:themeColor="accent3" w:themeShade="80"/>
                <w:sz w:val="28"/>
                <w:szCs w:val="28"/>
              </w:rPr>
              <w:t>dix</w:t>
            </w:r>
            <w:r w:rsidRPr="6732FCFC">
              <w:rPr>
                <w:rFonts w:ascii="Calibri" w:eastAsia="Calibri" w:hAnsi="Calibri" w:cs="Calibri"/>
                <w:b/>
                <w:bCs/>
                <w:color w:val="4F6228" w:themeColor="accent3" w:themeShade="80"/>
                <w:sz w:val="28"/>
                <w:szCs w:val="28"/>
              </w:rPr>
              <w:t xml:space="preserve"> </w:t>
            </w:r>
          </w:p>
          <w:p w14:paraId="3274895A" w14:textId="3F801A77"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Can you make your own song with these numbers to 10 in French? </w:t>
            </w:r>
          </w:p>
        </w:tc>
      </w:tr>
      <w:tr w:rsidR="6732FCFC" w14:paraId="2BC68B6F" w14:textId="77777777" w:rsidTr="6732FCFC">
        <w:tc>
          <w:tcPr>
            <w:tcW w:w="4653" w:type="dxa"/>
          </w:tcPr>
          <w:p w14:paraId="53A90208" w14:textId="3AE77188"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u w:val="single"/>
              </w:rPr>
              <w:t>Reflective Reading</w:t>
            </w:r>
          </w:p>
          <w:p w14:paraId="3316660C" w14:textId="0CA71AAE"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Read some stories with an adult this week. Which one was your favourite story? </w:t>
            </w:r>
          </w:p>
          <w:p w14:paraId="5D577A54" w14:textId="0F4FE4B3"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rPr>
              <w:t>Can you draw a new front cover for your story?</w:t>
            </w:r>
          </w:p>
          <w:p w14:paraId="75C98FFE" w14:textId="5A1AA780" w:rsidR="6732FCFC" w:rsidRDefault="6732FCFC" w:rsidP="6732FCFC">
            <w:pPr>
              <w:spacing w:after="200" w:line="276" w:lineRule="auto"/>
              <w:jc w:val="center"/>
              <w:rPr>
                <w:rFonts w:ascii="Calibri" w:eastAsia="Calibri" w:hAnsi="Calibri" w:cs="Calibri"/>
              </w:rPr>
            </w:pPr>
            <w:r>
              <w:rPr>
                <w:noProof/>
                <w:lang w:eastAsia="en-GB"/>
              </w:rPr>
              <w:lastRenderedPageBreak/>
              <w:drawing>
                <wp:inline distT="0" distB="0" distL="0" distR="0" wp14:anchorId="77CDF771" wp14:editId="3CA1EE0F">
                  <wp:extent cx="1190625" cy="933450"/>
                  <wp:effectExtent l="0" t="0" r="0" b="0"/>
                  <wp:docPr id="41248080" name="Picture 4124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0625" cy="933450"/>
                          </a:xfrm>
                          <a:prstGeom prst="rect">
                            <a:avLst/>
                          </a:prstGeom>
                        </pic:spPr>
                      </pic:pic>
                    </a:graphicData>
                  </a:graphic>
                </wp:inline>
              </w:drawing>
            </w:r>
          </w:p>
        </w:tc>
        <w:tc>
          <w:tcPr>
            <w:tcW w:w="4653" w:type="dxa"/>
          </w:tcPr>
          <w:p w14:paraId="72C80C8A" w14:textId="57F2F67C"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u w:val="single"/>
              </w:rPr>
              <w:lastRenderedPageBreak/>
              <w:t>Coin Rubbing</w:t>
            </w:r>
          </w:p>
          <w:p w14:paraId="0502F28A" w14:textId="03BECCB9"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Using some coins, put them under a blank bit of paper or under a page in your jotter. With a pencil, lightly colour over them until the coin appears on the paper! Can you label each of the coins? For example, 1p, 2p, 50p, £1 etc. </w:t>
            </w:r>
          </w:p>
          <w:p w14:paraId="32FAA227" w14:textId="322921D6" w:rsidR="6732FCFC" w:rsidRDefault="6732FCFC" w:rsidP="6732FCFC">
            <w:pPr>
              <w:spacing w:after="200" w:line="276" w:lineRule="auto"/>
              <w:jc w:val="center"/>
              <w:rPr>
                <w:rFonts w:ascii="Calibri" w:eastAsia="Calibri" w:hAnsi="Calibri" w:cs="Calibri"/>
              </w:rPr>
            </w:pPr>
            <w:r>
              <w:rPr>
                <w:noProof/>
                <w:lang w:eastAsia="en-GB"/>
              </w:rPr>
              <w:lastRenderedPageBreak/>
              <w:drawing>
                <wp:inline distT="0" distB="0" distL="0" distR="0" wp14:anchorId="63C1E2E6" wp14:editId="4AF1269F">
                  <wp:extent cx="942975" cy="942975"/>
                  <wp:effectExtent l="0" t="0" r="0" b="0"/>
                  <wp:docPr id="1655616250" name="Picture 165561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c>
          <w:tcPr>
            <w:tcW w:w="4653" w:type="dxa"/>
          </w:tcPr>
          <w:p w14:paraId="32919175" w14:textId="1F5F3610" w:rsidR="6732FCFC" w:rsidRDefault="6732FCFC" w:rsidP="6732FCFC">
            <w:pPr>
              <w:spacing w:after="200" w:line="259" w:lineRule="auto"/>
              <w:jc w:val="center"/>
              <w:rPr>
                <w:rFonts w:ascii="NTPreCursive" w:eastAsia="NTPreCursive" w:hAnsi="NTPreCursive" w:cs="NTPreCursive"/>
                <w:sz w:val="26"/>
                <w:szCs w:val="26"/>
              </w:rPr>
            </w:pPr>
            <w:r w:rsidRPr="6732FCFC">
              <w:rPr>
                <w:rFonts w:ascii="NTPreCursive" w:eastAsia="NTPreCursive" w:hAnsi="NTPreCursive" w:cs="NTPreCursive"/>
                <w:b/>
                <w:bCs/>
                <w:sz w:val="26"/>
                <w:szCs w:val="26"/>
                <w:lang w:val="en-US"/>
              </w:rPr>
              <w:lastRenderedPageBreak/>
              <w:t>Sunflower Challenge!</w:t>
            </w:r>
          </w:p>
          <w:p w14:paraId="04A438E1" w14:textId="2C7325DC" w:rsidR="6732FCFC" w:rsidRDefault="6732FCFC" w:rsidP="6732FCFC">
            <w:pPr>
              <w:spacing w:after="200" w:line="259" w:lineRule="auto"/>
              <w:jc w:val="center"/>
              <w:rPr>
                <w:rFonts w:ascii="NTPreCursive" w:eastAsia="NTPreCursive" w:hAnsi="NTPreCursive" w:cs="NTPreCursive"/>
                <w:sz w:val="26"/>
                <w:szCs w:val="26"/>
              </w:rPr>
            </w:pPr>
            <w:proofErr w:type="gramStart"/>
            <w:r w:rsidRPr="6732FCFC">
              <w:rPr>
                <w:rFonts w:ascii="NTPreCursive" w:eastAsia="NTPreCursive" w:hAnsi="NTPreCursive" w:cs="NTPreCursive"/>
                <w:sz w:val="26"/>
                <w:szCs w:val="26"/>
                <w:lang w:val="en-US"/>
              </w:rPr>
              <w:t xml:space="preserve">Watch the video created by </w:t>
            </w:r>
            <w:proofErr w:type="spellStart"/>
            <w:r w:rsidRPr="6732FCFC">
              <w:rPr>
                <w:rFonts w:ascii="NTPreCursive" w:eastAsia="NTPreCursive" w:hAnsi="NTPreCursive" w:cs="NTPreCursive"/>
                <w:sz w:val="26"/>
                <w:szCs w:val="26"/>
                <w:lang w:val="en-US"/>
              </w:rPr>
              <w:t>Mrs</w:t>
            </w:r>
            <w:proofErr w:type="spellEnd"/>
            <w:r w:rsidRPr="6732FCFC">
              <w:rPr>
                <w:rFonts w:ascii="NTPreCursive" w:eastAsia="NTPreCursive" w:hAnsi="NTPreCursive" w:cs="NTPreCursive"/>
                <w:sz w:val="26"/>
                <w:szCs w:val="26"/>
                <w:lang w:val="en-US"/>
              </w:rPr>
              <w:t xml:space="preserve"> Thacker on the </w:t>
            </w:r>
            <w:proofErr w:type="spellStart"/>
            <w:r w:rsidRPr="6732FCFC">
              <w:rPr>
                <w:rFonts w:ascii="NTPreCursive" w:eastAsia="NTPreCursive" w:hAnsi="NTPreCursive" w:cs="NTPreCursive"/>
                <w:sz w:val="26"/>
                <w:szCs w:val="26"/>
                <w:lang w:val="en-US"/>
              </w:rPr>
              <w:t>Boghall</w:t>
            </w:r>
            <w:proofErr w:type="spellEnd"/>
            <w:r w:rsidRPr="6732FCFC">
              <w:rPr>
                <w:rFonts w:ascii="NTPreCursive" w:eastAsia="NTPreCursive" w:hAnsi="NTPreCursive" w:cs="NTPreCursive"/>
                <w:sz w:val="26"/>
                <w:szCs w:val="26"/>
                <w:lang w:val="en-US"/>
              </w:rPr>
              <w:t xml:space="preserve"> PS Blog or on </w:t>
            </w:r>
            <w:proofErr w:type="spellStart"/>
            <w:r w:rsidRPr="6732FCFC">
              <w:rPr>
                <w:rFonts w:ascii="NTPreCursive" w:eastAsia="NTPreCursive" w:hAnsi="NTPreCursive" w:cs="NTPreCursive"/>
                <w:sz w:val="26"/>
                <w:szCs w:val="26"/>
                <w:lang w:val="en-US"/>
              </w:rPr>
              <w:t>SeeSaw</w:t>
            </w:r>
            <w:proofErr w:type="spellEnd"/>
            <w:r w:rsidRPr="6732FCFC">
              <w:rPr>
                <w:rFonts w:ascii="NTPreCursive" w:eastAsia="NTPreCursive" w:hAnsi="NTPreCursive" w:cs="NTPreCursive"/>
                <w:sz w:val="26"/>
                <w:szCs w:val="26"/>
                <w:lang w:val="en-US"/>
              </w:rPr>
              <w:t xml:space="preserve"> and complete</w:t>
            </w:r>
            <w:proofErr w:type="gramEnd"/>
            <w:r w:rsidRPr="6732FCFC">
              <w:rPr>
                <w:rFonts w:ascii="NTPreCursive" w:eastAsia="NTPreCursive" w:hAnsi="NTPreCursive" w:cs="NTPreCursive"/>
                <w:sz w:val="26"/>
                <w:szCs w:val="26"/>
                <w:lang w:val="en-US"/>
              </w:rPr>
              <w:t xml:space="preserve"> the activities! We have loved seeing all of your sunflowers so far! </w:t>
            </w:r>
          </w:p>
          <w:p w14:paraId="3849DD6E" w14:textId="7498B847" w:rsidR="6732FCFC" w:rsidRDefault="6732FCFC" w:rsidP="6732FCFC">
            <w:pPr>
              <w:spacing w:after="200" w:line="259" w:lineRule="auto"/>
              <w:jc w:val="center"/>
              <w:rPr>
                <w:rFonts w:ascii="Calibri" w:eastAsia="Calibri" w:hAnsi="Calibri" w:cs="Calibri"/>
              </w:rPr>
            </w:pPr>
            <w:r>
              <w:rPr>
                <w:noProof/>
                <w:lang w:eastAsia="en-GB"/>
              </w:rPr>
              <w:lastRenderedPageBreak/>
              <w:drawing>
                <wp:inline distT="0" distB="0" distL="0" distR="0" wp14:anchorId="6A2BD6BD" wp14:editId="60FDC56A">
                  <wp:extent cx="971550" cy="933450"/>
                  <wp:effectExtent l="0" t="0" r="0" b="0"/>
                  <wp:docPr id="221150578" name="Picture 221150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71550" cy="933450"/>
                          </a:xfrm>
                          <a:prstGeom prst="rect">
                            <a:avLst/>
                          </a:prstGeom>
                        </pic:spPr>
                      </pic:pic>
                    </a:graphicData>
                  </a:graphic>
                </wp:inline>
              </w:drawing>
            </w:r>
          </w:p>
        </w:tc>
      </w:tr>
      <w:tr w:rsidR="6732FCFC" w14:paraId="7AC496FD" w14:textId="77777777" w:rsidTr="6732FCFC">
        <w:tc>
          <w:tcPr>
            <w:tcW w:w="4653" w:type="dxa"/>
          </w:tcPr>
          <w:p w14:paraId="15A843B9" w14:textId="69433B11" w:rsidR="6732FCFC" w:rsidRDefault="6732FCFC" w:rsidP="6732FCFC">
            <w:pPr>
              <w:spacing w:after="200" w:line="276" w:lineRule="auto"/>
              <w:jc w:val="center"/>
              <w:rPr>
                <w:rFonts w:ascii="NTPreCursive" w:eastAsia="NTPreCursive" w:hAnsi="NTPreCursive" w:cs="NTPreCursive"/>
                <w:sz w:val="24"/>
                <w:szCs w:val="24"/>
              </w:rPr>
            </w:pPr>
            <w:r w:rsidRPr="6732FCFC">
              <w:rPr>
                <w:rFonts w:ascii="NTPreCursive" w:eastAsia="NTPreCursive" w:hAnsi="NTPreCursive" w:cs="NTPreCursive"/>
                <w:sz w:val="24"/>
                <w:szCs w:val="24"/>
                <w:u w:val="single"/>
              </w:rPr>
              <w:lastRenderedPageBreak/>
              <w:t>Writing</w:t>
            </w:r>
            <w:r w:rsidRPr="6732FCFC">
              <w:rPr>
                <w:rFonts w:ascii="NTPreCursive" w:eastAsia="NTPreCursive" w:hAnsi="NTPreCursive" w:cs="NTPreCursive"/>
                <w:sz w:val="24"/>
                <w:szCs w:val="24"/>
              </w:rPr>
              <w:t xml:space="preserve"> </w:t>
            </w:r>
          </w:p>
          <w:p w14:paraId="34A22B76" w14:textId="464D13AA" w:rsidR="6732FCFC" w:rsidRDefault="6732FCFC" w:rsidP="6732FCFC">
            <w:pPr>
              <w:spacing w:after="200" w:line="276" w:lineRule="auto"/>
              <w:ind w:left="360"/>
              <w:jc w:val="center"/>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Have a look at the sunflower challenge video created by Mrs Thacker either on </w:t>
            </w:r>
            <w:proofErr w:type="spellStart"/>
            <w:r w:rsidRPr="6732FCFC">
              <w:rPr>
                <w:rFonts w:ascii="NTPreCursive" w:eastAsia="NTPreCursive" w:hAnsi="NTPreCursive" w:cs="NTPreCursive"/>
                <w:sz w:val="24"/>
                <w:szCs w:val="24"/>
              </w:rPr>
              <w:t>Boghall</w:t>
            </w:r>
            <w:proofErr w:type="spellEnd"/>
            <w:r w:rsidRPr="6732FCFC">
              <w:rPr>
                <w:rFonts w:ascii="NTPreCursive" w:eastAsia="NTPreCursive" w:hAnsi="NTPreCursive" w:cs="NTPreCursive"/>
                <w:sz w:val="24"/>
                <w:szCs w:val="24"/>
              </w:rPr>
              <w:t xml:space="preserve"> PS blog or on </w:t>
            </w:r>
            <w:proofErr w:type="spellStart"/>
            <w:r w:rsidRPr="6732FCFC">
              <w:rPr>
                <w:rFonts w:ascii="NTPreCursive" w:eastAsia="NTPreCursive" w:hAnsi="NTPreCursive" w:cs="NTPreCursive"/>
                <w:sz w:val="24"/>
                <w:szCs w:val="24"/>
              </w:rPr>
              <w:t>SeeSaw</w:t>
            </w:r>
            <w:proofErr w:type="spellEnd"/>
            <w:r w:rsidRPr="6732FCFC">
              <w:rPr>
                <w:rFonts w:ascii="NTPreCursive" w:eastAsia="NTPreCursive" w:hAnsi="NTPreCursive" w:cs="NTPreCursive"/>
                <w:sz w:val="24"/>
                <w:szCs w:val="24"/>
              </w:rPr>
              <w:t xml:space="preserve">! This week, Miss </w:t>
            </w:r>
            <w:proofErr w:type="spellStart"/>
            <w:r w:rsidRPr="6732FCFC">
              <w:rPr>
                <w:rFonts w:ascii="NTPreCursive" w:eastAsia="NTPreCursive" w:hAnsi="NTPreCursive" w:cs="NTPreCursive"/>
                <w:sz w:val="24"/>
                <w:szCs w:val="24"/>
              </w:rPr>
              <w:t>Keillor</w:t>
            </w:r>
            <w:proofErr w:type="spellEnd"/>
            <w:r w:rsidRPr="6732FCFC">
              <w:rPr>
                <w:rFonts w:ascii="NTPreCursive" w:eastAsia="NTPreCursive" w:hAnsi="NTPreCursive" w:cs="NTPreCursive"/>
                <w:sz w:val="24"/>
                <w:szCs w:val="24"/>
              </w:rPr>
              <w:t xml:space="preserve"> and Miss Angus would like you to have a go at writing instructions on the life cycle of a plant. Log on to </w:t>
            </w:r>
            <w:proofErr w:type="spellStart"/>
            <w:r w:rsidRPr="6732FCFC">
              <w:rPr>
                <w:rFonts w:ascii="NTPreCursive" w:eastAsia="NTPreCursive" w:hAnsi="NTPreCursive" w:cs="NTPreCursive"/>
                <w:sz w:val="24"/>
                <w:szCs w:val="24"/>
              </w:rPr>
              <w:t>SeeSaw</w:t>
            </w:r>
            <w:proofErr w:type="spellEnd"/>
            <w:r w:rsidRPr="6732FCFC">
              <w:rPr>
                <w:rFonts w:ascii="NTPreCursive" w:eastAsia="NTPreCursive" w:hAnsi="NTPreCursive" w:cs="NTPreCursive"/>
                <w:sz w:val="24"/>
                <w:szCs w:val="24"/>
              </w:rPr>
              <w:t xml:space="preserve"> to use the template attached or complete the instructions in your jotters! Make sure to upload your finished work on to </w:t>
            </w:r>
            <w:proofErr w:type="spellStart"/>
            <w:r w:rsidRPr="6732FCFC">
              <w:rPr>
                <w:rFonts w:ascii="NTPreCursive" w:eastAsia="NTPreCursive" w:hAnsi="NTPreCursive" w:cs="NTPreCursive"/>
                <w:sz w:val="24"/>
                <w:szCs w:val="24"/>
              </w:rPr>
              <w:t>SeeSaw</w:t>
            </w:r>
            <w:proofErr w:type="spellEnd"/>
            <w:r w:rsidRPr="6732FCFC">
              <w:rPr>
                <w:rFonts w:ascii="NTPreCursive" w:eastAsia="NTPreCursive" w:hAnsi="NTPreCursive" w:cs="NTPreCursive"/>
                <w:sz w:val="24"/>
                <w:szCs w:val="24"/>
              </w:rPr>
              <w:t xml:space="preserve">! </w:t>
            </w:r>
            <w:r w:rsidRPr="6732FCFC">
              <w:rPr>
                <w:rFonts w:ascii="Segoe UI Emoji" w:eastAsia="Segoe UI Emoji" w:hAnsi="Segoe UI Emoji" w:cs="Segoe UI Emoji"/>
                <w:sz w:val="24"/>
                <w:szCs w:val="24"/>
              </w:rPr>
              <w:t>😊</w:t>
            </w:r>
            <w:r w:rsidRPr="6732FCFC">
              <w:rPr>
                <w:rFonts w:ascii="NTPreCursive" w:eastAsia="NTPreCursive" w:hAnsi="NTPreCursive" w:cs="NTPreCursive"/>
                <w:sz w:val="24"/>
                <w:szCs w:val="24"/>
              </w:rPr>
              <w:t xml:space="preserve"> </w:t>
            </w:r>
          </w:p>
          <w:p w14:paraId="283AA72C" w14:textId="0414E261" w:rsidR="6732FCFC" w:rsidRDefault="6732FCFC" w:rsidP="6732FCFC">
            <w:pPr>
              <w:spacing w:after="200" w:line="276" w:lineRule="auto"/>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First... </w:t>
            </w:r>
          </w:p>
          <w:p w14:paraId="575CC2CB" w14:textId="1C356F39" w:rsidR="6732FCFC" w:rsidRDefault="6732FCFC" w:rsidP="6732FCFC">
            <w:pPr>
              <w:spacing w:after="200" w:line="276" w:lineRule="auto"/>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Next... </w:t>
            </w:r>
          </w:p>
          <w:p w14:paraId="7E1CABF2" w14:textId="30472A10" w:rsidR="6732FCFC" w:rsidRDefault="6732FCFC" w:rsidP="6732FCFC">
            <w:pPr>
              <w:spacing w:after="200" w:line="276" w:lineRule="auto"/>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Then... </w:t>
            </w:r>
          </w:p>
          <w:p w14:paraId="09934E94" w14:textId="314F0214" w:rsidR="6732FCFC" w:rsidRDefault="6732FCFC" w:rsidP="6732FCFC">
            <w:pPr>
              <w:spacing w:after="200" w:line="276" w:lineRule="auto"/>
              <w:rPr>
                <w:rFonts w:ascii="NTPreCursive" w:eastAsia="NTPreCursive" w:hAnsi="NTPreCursive" w:cs="NTPreCursive"/>
                <w:sz w:val="24"/>
                <w:szCs w:val="24"/>
              </w:rPr>
            </w:pPr>
            <w:r w:rsidRPr="6732FCFC">
              <w:rPr>
                <w:rFonts w:ascii="NTPreCursive" w:eastAsia="NTPreCursive" w:hAnsi="NTPreCursive" w:cs="NTPreCursive"/>
                <w:sz w:val="24"/>
                <w:szCs w:val="24"/>
              </w:rPr>
              <w:t xml:space="preserve">Last... </w:t>
            </w:r>
          </w:p>
          <w:p w14:paraId="58E69EFA" w14:textId="11B63558" w:rsidR="6732FCFC" w:rsidRDefault="6732FCFC" w:rsidP="6732FCFC">
            <w:pPr>
              <w:spacing w:after="200" w:line="276" w:lineRule="auto"/>
              <w:rPr>
                <w:rFonts w:ascii="NTPreCursive" w:eastAsia="NTPreCursive" w:hAnsi="NTPreCursive" w:cs="NTPreCursive"/>
                <w:sz w:val="24"/>
                <w:szCs w:val="24"/>
              </w:rPr>
            </w:pPr>
            <w:r w:rsidRPr="6732FCFC">
              <w:rPr>
                <w:rFonts w:ascii="NTPreCursive" w:eastAsia="NTPreCursive" w:hAnsi="NTPreCursive" w:cs="NTPreCursive"/>
                <w:b/>
                <w:bCs/>
                <w:sz w:val="24"/>
                <w:szCs w:val="24"/>
              </w:rPr>
              <w:t xml:space="preserve">Remember: </w:t>
            </w:r>
          </w:p>
          <w:p w14:paraId="2BC15088" w14:textId="60EDA85F" w:rsidR="6732FCFC" w:rsidRDefault="6732FCFC" w:rsidP="6732FCFC">
            <w:pPr>
              <w:spacing w:after="200" w:line="276" w:lineRule="auto"/>
              <w:jc w:val="center"/>
              <w:rPr>
                <w:rFonts w:ascii="Calibri" w:eastAsia="Calibri" w:hAnsi="Calibri" w:cs="Calibri"/>
              </w:rPr>
            </w:pPr>
            <w:r>
              <w:rPr>
                <w:noProof/>
                <w:lang w:eastAsia="en-GB"/>
              </w:rPr>
              <w:drawing>
                <wp:inline distT="0" distB="0" distL="0" distR="0" wp14:anchorId="045FC484" wp14:editId="15DFD79B">
                  <wp:extent cx="2105025" cy="800100"/>
                  <wp:effectExtent l="0" t="0" r="0" b="0"/>
                  <wp:docPr id="1990326008" name="Picture 1990326008" descr="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5025" cy="800100"/>
                          </a:xfrm>
                          <a:prstGeom prst="rect">
                            <a:avLst/>
                          </a:prstGeom>
                        </pic:spPr>
                      </pic:pic>
                    </a:graphicData>
                  </a:graphic>
                </wp:inline>
              </w:drawing>
            </w:r>
          </w:p>
        </w:tc>
        <w:tc>
          <w:tcPr>
            <w:tcW w:w="4653" w:type="dxa"/>
          </w:tcPr>
          <w:p w14:paraId="17E7017A" w14:textId="4AC17E75" w:rsidR="6732FCFC" w:rsidRDefault="6732FCFC" w:rsidP="6732FCFC">
            <w:pPr>
              <w:spacing w:after="200" w:line="276" w:lineRule="auto"/>
              <w:jc w:val="center"/>
              <w:rPr>
                <w:rFonts w:ascii="NTPreCursive" w:eastAsia="NTPreCursive" w:hAnsi="NTPreCursive" w:cs="NTPreCursive"/>
              </w:rPr>
            </w:pPr>
            <w:r w:rsidRPr="6732FCFC">
              <w:rPr>
                <w:rFonts w:ascii="NTPreCursive" w:eastAsia="NTPreCursive" w:hAnsi="NTPreCursive" w:cs="NTPreCursive"/>
              </w:rPr>
              <w:t xml:space="preserve">Butterfly Doubles! </w:t>
            </w:r>
          </w:p>
          <w:p w14:paraId="1344ED8D" w14:textId="1F4AB9FE" w:rsidR="6732FCFC" w:rsidRDefault="6732FCFC" w:rsidP="6732FCFC">
            <w:pPr>
              <w:spacing w:after="200" w:line="276" w:lineRule="auto"/>
              <w:jc w:val="center"/>
              <w:rPr>
                <w:rFonts w:ascii="NTPreCursive" w:eastAsia="NTPreCursive" w:hAnsi="NTPreCursive" w:cs="NTPreCursive"/>
              </w:rPr>
            </w:pPr>
            <w:r w:rsidRPr="6732FCFC">
              <w:rPr>
                <w:rFonts w:ascii="NTPreCursive" w:eastAsia="NTPreCursive" w:hAnsi="NTPreCursive" w:cs="NTPreCursive"/>
              </w:rPr>
              <w:t xml:space="preserve">Fill in the other half of the butterfly to make doubles! </w:t>
            </w:r>
            <w:proofErr w:type="spellStart"/>
            <w:r w:rsidRPr="6732FCFC">
              <w:rPr>
                <w:rFonts w:ascii="NTPreCursive" w:eastAsia="NTPreCursive" w:hAnsi="NTPreCursive" w:cs="NTPreCursive"/>
              </w:rPr>
              <w:t>E.g</w:t>
            </w:r>
            <w:proofErr w:type="spellEnd"/>
            <w:r w:rsidRPr="6732FCFC">
              <w:rPr>
                <w:rFonts w:ascii="NTPreCursive" w:eastAsia="NTPreCursive" w:hAnsi="NTPreCursive" w:cs="NTPreCursive"/>
              </w:rPr>
              <w:t xml:space="preserve">, if there are 2 dots on one </w:t>
            </w:r>
            <w:proofErr w:type="gramStart"/>
            <w:r w:rsidRPr="6732FCFC">
              <w:rPr>
                <w:rFonts w:ascii="NTPreCursive" w:eastAsia="NTPreCursive" w:hAnsi="NTPreCursive" w:cs="NTPreCursive"/>
              </w:rPr>
              <w:t>side,</w:t>
            </w:r>
            <w:proofErr w:type="gramEnd"/>
            <w:r w:rsidRPr="6732FCFC">
              <w:rPr>
                <w:rFonts w:ascii="NTPreCursive" w:eastAsia="NTPreCursive" w:hAnsi="NTPreCursive" w:cs="NTPreCursive"/>
              </w:rPr>
              <w:t xml:space="preserve"> draw 2 dots on the other side and count how many dots you have in total! You can then have a go at making your own butterflies! </w:t>
            </w:r>
          </w:p>
          <w:p w14:paraId="47FCEE1E" w14:textId="4C1FA7BD" w:rsidR="6732FCFC" w:rsidRDefault="6732FCFC" w:rsidP="6732FCFC">
            <w:pPr>
              <w:spacing w:after="200" w:line="276" w:lineRule="auto"/>
              <w:jc w:val="center"/>
              <w:rPr>
                <w:rFonts w:ascii="Calibri" w:eastAsia="Calibri" w:hAnsi="Calibri" w:cs="Calibri"/>
              </w:rPr>
            </w:pPr>
            <w:r>
              <w:rPr>
                <w:noProof/>
                <w:lang w:eastAsia="en-GB"/>
              </w:rPr>
              <w:drawing>
                <wp:inline distT="0" distB="0" distL="0" distR="0" wp14:anchorId="1950B810" wp14:editId="2FCEABAD">
                  <wp:extent cx="2581275" cy="2819400"/>
                  <wp:effectExtent l="0" t="0" r="0" b="0"/>
                  <wp:docPr id="1998779728" name="Picture 199877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81275" cy="2819400"/>
                          </a:xfrm>
                          <a:prstGeom prst="rect">
                            <a:avLst/>
                          </a:prstGeom>
                        </pic:spPr>
                      </pic:pic>
                    </a:graphicData>
                  </a:graphic>
                </wp:inline>
              </w:drawing>
            </w:r>
          </w:p>
        </w:tc>
        <w:tc>
          <w:tcPr>
            <w:tcW w:w="4653" w:type="dxa"/>
          </w:tcPr>
          <w:p w14:paraId="0010F190" w14:textId="24DF53DE" w:rsidR="6732FCFC" w:rsidRDefault="6732FCFC" w:rsidP="6732FCFC">
            <w:pPr>
              <w:spacing w:after="200" w:line="276" w:lineRule="auto"/>
              <w:jc w:val="center"/>
              <w:rPr>
                <w:rFonts w:ascii="NTPreCursive" w:eastAsia="NTPreCursive" w:hAnsi="NTPreCursive" w:cs="NTPreCursive"/>
                <w:sz w:val="26"/>
                <w:szCs w:val="26"/>
              </w:rPr>
            </w:pPr>
            <w:r w:rsidRPr="6732FCFC">
              <w:rPr>
                <w:rFonts w:ascii="NTPreCursive" w:eastAsia="NTPreCursive" w:hAnsi="NTPreCursive" w:cs="NTPreCursive"/>
                <w:sz w:val="26"/>
                <w:szCs w:val="26"/>
                <w:lang w:val="en-US"/>
              </w:rPr>
              <w:t>Draw someone in your life as a Superhero! Design a costume for them and create a great superhero name! What would their superpower be?</w:t>
            </w:r>
          </w:p>
          <w:p w14:paraId="2ACDE2F4" w14:textId="7C955B72" w:rsidR="6732FCFC" w:rsidRDefault="6732FCFC" w:rsidP="6732FCFC">
            <w:pPr>
              <w:spacing w:after="200" w:line="276" w:lineRule="auto"/>
              <w:jc w:val="center"/>
              <w:rPr>
                <w:rFonts w:ascii="Calibri" w:eastAsia="Calibri" w:hAnsi="Calibri" w:cs="Calibri"/>
              </w:rPr>
            </w:pPr>
            <w:r>
              <w:rPr>
                <w:noProof/>
                <w:lang w:eastAsia="en-GB"/>
              </w:rPr>
              <w:drawing>
                <wp:inline distT="0" distB="0" distL="0" distR="0" wp14:anchorId="6DB5813B" wp14:editId="1988D098">
                  <wp:extent cx="1704975" cy="1190625"/>
                  <wp:effectExtent l="0" t="0" r="0" b="0"/>
                  <wp:docPr id="1515416783" name="Picture 151541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04975" cy="1190625"/>
                          </a:xfrm>
                          <a:prstGeom prst="rect">
                            <a:avLst/>
                          </a:prstGeom>
                        </pic:spPr>
                      </pic:pic>
                    </a:graphicData>
                  </a:graphic>
                </wp:inline>
              </w:drawing>
            </w:r>
          </w:p>
        </w:tc>
      </w:tr>
    </w:tbl>
    <w:p w14:paraId="16949652" w14:textId="43924D40" w:rsidR="6732FCFC" w:rsidRDefault="6732FCFC" w:rsidP="6732FCFC">
      <w:pPr>
        <w:spacing w:line="240" w:lineRule="auto"/>
        <w:jc w:val="center"/>
        <w:rPr>
          <w:rFonts w:ascii="MV Boli" w:hAnsi="MV Boli" w:cs="MV Boli"/>
          <w:sz w:val="24"/>
          <w:szCs w:val="24"/>
        </w:rPr>
      </w:pPr>
    </w:p>
    <w:p w14:paraId="296D7405" w14:textId="2EFE30F8" w:rsidR="00D540FB" w:rsidRPr="00C1323C" w:rsidRDefault="00D540FB" w:rsidP="0B89F8B4">
      <w:pPr>
        <w:spacing w:line="240" w:lineRule="auto"/>
        <w:jc w:val="center"/>
        <w:rPr>
          <w:rFonts w:ascii="NTPreCursivek" w:hAnsi="NTPreCursivek" w:cs="MV Boli"/>
          <w:b/>
          <w:bCs/>
          <w:sz w:val="24"/>
          <w:szCs w:val="24"/>
        </w:rPr>
      </w:pPr>
    </w:p>
    <w:p w14:paraId="4B99056E" w14:textId="77777777" w:rsidR="005242B9" w:rsidRPr="005242B9" w:rsidRDefault="005242B9" w:rsidP="005242B9">
      <w:pPr>
        <w:rPr>
          <w:rFonts w:ascii="MV Boli" w:hAnsi="MV Boli" w:cs="MV Boli"/>
        </w:rPr>
      </w:pPr>
    </w:p>
    <w:p w14:paraId="1299C43A" w14:textId="77777777" w:rsidR="005242B9" w:rsidRPr="005242B9" w:rsidRDefault="005242B9" w:rsidP="005242B9">
      <w:pPr>
        <w:rPr>
          <w:rFonts w:ascii="MV Boli" w:hAnsi="MV Boli" w:cs="MV Boli"/>
        </w:rPr>
      </w:pPr>
    </w:p>
    <w:p w14:paraId="4DDBEF00" w14:textId="77777777" w:rsidR="00D540FB" w:rsidRDefault="00D540FB" w:rsidP="005242B9">
      <w:pPr>
        <w:jc w:val="center"/>
        <w:rPr>
          <w:rFonts w:ascii="MV Boli" w:hAnsi="MV Boli" w:cs="MV Boli"/>
        </w:rPr>
      </w:pPr>
    </w:p>
    <w:p w14:paraId="05E8EB6B" w14:textId="476BAE52" w:rsidR="14A70347" w:rsidRDefault="14A70347" w:rsidP="14A70347">
      <w:pPr>
        <w:jc w:val="cente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AA23F" w14:textId="77777777" w:rsidR="00782D51" w:rsidRDefault="00782D51" w:rsidP="00283411">
      <w:pPr>
        <w:spacing w:after="0" w:line="240" w:lineRule="auto"/>
      </w:pPr>
      <w:r>
        <w:separator/>
      </w:r>
    </w:p>
  </w:endnote>
  <w:endnote w:type="continuationSeparator" w:id="0">
    <w:p w14:paraId="1ED62FDE" w14:textId="77777777" w:rsidR="00782D51" w:rsidRDefault="00782D51"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k">
    <w:panose1 w:val="03000400000000000000"/>
    <w:charset w:val="00"/>
    <w:family w:val="script"/>
    <w:pitch w:val="variable"/>
    <w:sig w:usb0="00000003" w:usb1="1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TPreCursive">
    <w:panose1 w:val="03000400000000000000"/>
    <w:charset w:val="00"/>
    <w:family w:val="script"/>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2BFA3" w14:textId="77777777" w:rsidR="00782D51" w:rsidRDefault="00782D51" w:rsidP="00283411">
      <w:pPr>
        <w:spacing w:after="0" w:line="240" w:lineRule="auto"/>
      </w:pPr>
      <w:r>
        <w:separator/>
      </w:r>
    </w:p>
  </w:footnote>
  <w:footnote w:type="continuationSeparator" w:id="0">
    <w:p w14:paraId="29EE7CFF" w14:textId="77777777" w:rsidR="00782D51" w:rsidRDefault="00782D51" w:rsidP="0028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2C0"/>
    <w:multiLevelType w:val="hybridMultilevel"/>
    <w:tmpl w:val="A560F54C"/>
    <w:lvl w:ilvl="0" w:tplc="1C02D1DA">
      <w:start w:val="1"/>
      <w:numFmt w:val="bullet"/>
      <w:lvlText w:val=""/>
      <w:lvlJc w:val="left"/>
      <w:pPr>
        <w:ind w:left="720" w:hanging="360"/>
      </w:pPr>
      <w:rPr>
        <w:rFonts w:ascii="Symbol" w:hAnsi="Symbol" w:hint="default"/>
      </w:rPr>
    </w:lvl>
    <w:lvl w:ilvl="1" w:tplc="194851C8">
      <w:start w:val="1"/>
      <w:numFmt w:val="bullet"/>
      <w:lvlText w:val="o"/>
      <w:lvlJc w:val="left"/>
      <w:pPr>
        <w:ind w:left="1440" w:hanging="360"/>
      </w:pPr>
      <w:rPr>
        <w:rFonts w:ascii="Courier New" w:hAnsi="Courier New" w:hint="default"/>
      </w:rPr>
    </w:lvl>
    <w:lvl w:ilvl="2" w:tplc="FD6E04EC">
      <w:start w:val="1"/>
      <w:numFmt w:val="bullet"/>
      <w:lvlText w:val=""/>
      <w:lvlJc w:val="left"/>
      <w:pPr>
        <w:ind w:left="2160" w:hanging="360"/>
      </w:pPr>
      <w:rPr>
        <w:rFonts w:ascii="Wingdings" w:hAnsi="Wingdings" w:hint="default"/>
      </w:rPr>
    </w:lvl>
    <w:lvl w:ilvl="3" w:tplc="3E88756E">
      <w:start w:val="1"/>
      <w:numFmt w:val="bullet"/>
      <w:lvlText w:val=""/>
      <w:lvlJc w:val="left"/>
      <w:pPr>
        <w:ind w:left="2880" w:hanging="360"/>
      </w:pPr>
      <w:rPr>
        <w:rFonts w:ascii="Symbol" w:hAnsi="Symbol" w:hint="default"/>
      </w:rPr>
    </w:lvl>
    <w:lvl w:ilvl="4" w:tplc="A1AA78AE">
      <w:start w:val="1"/>
      <w:numFmt w:val="bullet"/>
      <w:lvlText w:val="o"/>
      <w:lvlJc w:val="left"/>
      <w:pPr>
        <w:ind w:left="3600" w:hanging="360"/>
      </w:pPr>
      <w:rPr>
        <w:rFonts w:ascii="Courier New" w:hAnsi="Courier New" w:hint="default"/>
      </w:rPr>
    </w:lvl>
    <w:lvl w:ilvl="5" w:tplc="23CA4C04">
      <w:start w:val="1"/>
      <w:numFmt w:val="bullet"/>
      <w:lvlText w:val=""/>
      <w:lvlJc w:val="left"/>
      <w:pPr>
        <w:ind w:left="4320" w:hanging="360"/>
      </w:pPr>
      <w:rPr>
        <w:rFonts w:ascii="Wingdings" w:hAnsi="Wingdings" w:hint="default"/>
      </w:rPr>
    </w:lvl>
    <w:lvl w:ilvl="6" w:tplc="C542E7D8">
      <w:start w:val="1"/>
      <w:numFmt w:val="bullet"/>
      <w:lvlText w:val=""/>
      <w:lvlJc w:val="left"/>
      <w:pPr>
        <w:ind w:left="5040" w:hanging="360"/>
      </w:pPr>
      <w:rPr>
        <w:rFonts w:ascii="Symbol" w:hAnsi="Symbol" w:hint="default"/>
      </w:rPr>
    </w:lvl>
    <w:lvl w:ilvl="7" w:tplc="05420328">
      <w:start w:val="1"/>
      <w:numFmt w:val="bullet"/>
      <w:lvlText w:val="o"/>
      <w:lvlJc w:val="left"/>
      <w:pPr>
        <w:ind w:left="5760" w:hanging="360"/>
      </w:pPr>
      <w:rPr>
        <w:rFonts w:ascii="Courier New" w:hAnsi="Courier New" w:hint="default"/>
      </w:rPr>
    </w:lvl>
    <w:lvl w:ilvl="8" w:tplc="95A6A520">
      <w:start w:val="1"/>
      <w:numFmt w:val="bullet"/>
      <w:lvlText w:val=""/>
      <w:lvlJc w:val="left"/>
      <w:pPr>
        <w:ind w:left="6480" w:hanging="360"/>
      </w:pPr>
      <w:rPr>
        <w:rFonts w:ascii="Wingdings" w:hAnsi="Wingdings" w:hint="default"/>
      </w:rPr>
    </w:lvl>
  </w:abstractNum>
  <w:abstractNum w:abstractNumId="1">
    <w:nsid w:val="73BC382B"/>
    <w:multiLevelType w:val="hybridMultilevel"/>
    <w:tmpl w:val="0F6AAABA"/>
    <w:lvl w:ilvl="0" w:tplc="47BC8010">
      <w:start w:val="1"/>
      <w:numFmt w:val="bullet"/>
      <w:lvlText w:val=""/>
      <w:lvlJc w:val="left"/>
      <w:pPr>
        <w:ind w:left="720" w:hanging="360"/>
      </w:pPr>
      <w:rPr>
        <w:rFonts w:ascii="Symbol" w:hAnsi="Symbol" w:hint="default"/>
      </w:rPr>
    </w:lvl>
    <w:lvl w:ilvl="1" w:tplc="5B507FEE">
      <w:start w:val="1"/>
      <w:numFmt w:val="bullet"/>
      <w:lvlText w:val="o"/>
      <w:lvlJc w:val="left"/>
      <w:pPr>
        <w:ind w:left="1440" w:hanging="360"/>
      </w:pPr>
      <w:rPr>
        <w:rFonts w:ascii="Courier New" w:hAnsi="Courier New" w:hint="default"/>
      </w:rPr>
    </w:lvl>
    <w:lvl w:ilvl="2" w:tplc="6518BF18">
      <w:start w:val="1"/>
      <w:numFmt w:val="bullet"/>
      <w:lvlText w:val=""/>
      <w:lvlJc w:val="left"/>
      <w:pPr>
        <w:ind w:left="2160" w:hanging="360"/>
      </w:pPr>
      <w:rPr>
        <w:rFonts w:ascii="Wingdings" w:hAnsi="Wingdings" w:hint="default"/>
      </w:rPr>
    </w:lvl>
    <w:lvl w:ilvl="3" w:tplc="8746F67C">
      <w:start w:val="1"/>
      <w:numFmt w:val="bullet"/>
      <w:lvlText w:val=""/>
      <w:lvlJc w:val="left"/>
      <w:pPr>
        <w:ind w:left="2880" w:hanging="360"/>
      </w:pPr>
      <w:rPr>
        <w:rFonts w:ascii="Symbol" w:hAnsi="Symbol" w:hint="default"/>
      </w:rPr>
    </w:lvl>
    <w:lvl w:ilvl="4" w:tplc="95E04592">
      <w:start w:val="1"/>
      <w:numFmt w:val="bullet"/>
      <w:lvlText w:val="o"/>
      <w:lvlJc w:val="left"/>
      <w:pPr>
        <w:ind w:left="3600" w:hanging="360"/>
      </w:pPr>
      <w:rPr>
        <w:rFonts w:ascii="Courier New" w:hAnsi="Courier New" w:hint="default"/>
      </w:rPr>
    </w:lvl>
    <w:lvl w:ilvl="5" w:tplc="5590EEFC">
      <w:start w:val="1"/>
      <w:numFmt w:val="bullet"/>
      <w:lvlText w:val=""/>
      <w:lvlJc w:val="left"/>
      <w:pPr>
        <w:ind w:left="4320" w:hanging="360"/>
      </w:pPr>
      <w:rPr>
        <w:rFonts w:ascii="Wingdings" w:hAnsi="Wingdings" w:hint="default"/>
      </w:rPr>
    </w:lvl>
    <w:lvl w:ilvl="6" w:tplc="BEBCEAD4">
      <w:start w:val="1"/>
      <w:numFmt w:val="bullet"/>
      <w:lvlText w:val=""/>
      <w:lvlJc w:val="left"/>
      <w:pPr>
        <w:ind w:left="5040" w:hanging="360"/>
      </w:pPr>
      <w:rPr>
        <w:rFonts w:ascii="Symbol" w:hAnsi="Symbol" w:hint="default"/>
      </w:rPr>
    </w:lvl>
    <w:lvl w:ilvl="7" w:tplc="4DF4FD4E">
      <w:start w:val="1"/>
      <w:numFmt w:val="bullet"/>
      <w:lvlText w:val="o"/>
      <w:lvlJc w:val="left"/>
      <w:pPr>
        <w:ind w:left="5760" w:hanging="360"/>
      </w:pPr>
      <w:rPr>
        <w:rFonts w:ascii="Courier New" w:hAnsi="Courier New" w:hint="default"/>
      </w:rPr>
    </w:lvl>
    <w:lvl w:ilvl="8" w:tplc="40F8FD7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626EE"/>
    <w:rsid w:val="000B5496"/>
    <w:rsid w:val="000E5820"/>
    <w:rsid w:val="00283411"/>
    <w:rsid w:val="002E2BDC"/>
    <w:rsid w:val="004B0BB7"/>
    <w:rsid w:val="005242B9"/>
    <w:rsid w:val="005B7C25"/>
    <w:rsid w:val="00782D51"/>
    <w:rsid w:val="007D6D62"/>
    <w:rsid w:val="007DF25A"/>
    <w:rsid w:val="00832E57"/>
    <w:rsid w:val="00990C1E"/>
    <w:rsid w:val="00AE4F02"/>
    <w:rsid w:val="00B8244D"/>
    <w:rsid w:val="00BF48AD"/>
    <w:rsid w:val="00C1323C"/>
    <w:rsid w:val="00C836A0"/>
    <w:rsid w:val="00D540FB"/>
    <w:rsid w:val="00E37ECB"/>
    <w:rsid w:val="00FEC5F4"/>
    <w:rsid w:val="02084A46"/>
    <w:rsid w:val="039A44A7"/>
    <w:rsid w:val="03FFF629"/>
    <w:rsid w:val="044A2E6F"/>
    <w:rsid w:val="0568B061"/>
    <w:rsid w:val="0595853A"/>
    <w:rsid w:val="068E4A6C"/>
    <w:rsid w:val="06D239DF"/>
    <w:rsid w:val="08131ADD"/>
    <w:rsid w:val="0827BEEE"/>
    <w:rsid w:val="087B13B9"/>
    <w:rsid w:val="08998998"/>
    <w:rsid w:val="09338BA7"/>
    <w:rsid w:val="095A59A4"/>
    <w:rsid w:val="0AF0D58F"/>
    <w:rsid w:val="0B89F8B4"/>
    <w:rsid w:val="0BF87BF2"/>
    <w:rsid w:val="0D156F77"/>
    <w:rsid w:val="0D47A74B"/>
    <w:rsid w:val="0DB44307"/>
    <w:rsid w:val="0DBAEC3E"/>
    <w:rsid w:val="0EA62E21"/>
    <w:rsid w:val="0FFE0ACE"/>
    <w:rsid w:val="1006B2A7"/>
    <w:rsid w:val="119B5438"/>
    <w:rsid w:val="1213912C"/>
    <w:rsid w:val="12F0645B"/>
    <w:rsid w:val="134CB1B0"/>
    <w:rsid w:val="1368727E"/>
    <w:rsid w:val="13996D9B"/>
    <w:rsid w:val="14514271"/>
    <w:rsid w:val="14A70347"/>
    <w:rsid w:val="14B7A28C"/>
    <w:rsid w:val="15023190"/>
    <w:rsid w:val="17457745"/>
    <w:rsid w:val="1809F10B"/>
    <w:rsid w:val="182C030B"/>
    <w:rsid w:val="1878CDF8"/>
    <w:rsid w:val="189E632F"/>
    <w:rsid w:val="18A8C7E3"/>
    <w:rsid w:val="1909C5CA"/>
    <w:rsid w:val="1A8B6911"/>
    <w:rsid w:val="1A9CE4F2"/>
    <w:rsid w:val="1AD820F3"/>
    <w:rsid w:val="1B4B26A4"/>
    <w:rsid w:val="1B91B1EC"/>
    <w:rsid w:val="1D99DDD0"/>
    <w:rsid w:val="1DEE27EB"/>
    <w:rsid w:val="1DF2603B"/>
    <w:rsid w:val="1E576248"/>
    <w:rsid w:val="1F6C873C"/>
    <w:rsid w:val="1F91844D"/>
    <w:rsid w:val="1FCF30A0"/>
    <w:rsid w:val="20533358"/>
    <w:rsid w:val="20B64635"/>
    <w:rsid w:val="215A8963"/>
    <w:rsid w:val="21A93C06"/>
    <w:rsid w:val="228C9A0C"/>
    <w:rsid w:val="23105FA7"/>
    <w:rsid w:val="236B88C0"/>
    <w:rsid w:val="23E0616C"/>
    <w:rsid w:val="23EA8FE7"/>
    <w:rsid w:val="240CB616"/>
    <w:rsid w:val="242058FA"/>
    <w:rsid w:val="25EA41C3"/>
    <w:rsid w:val="2639A80D"/>
    <w:rsid w:val="26D0EC79"/>
    <w:rsid w:val="27420A03"/>
    <w:rsid w:val="27FBB735"/>
    <w:rsid w:val="29349542"/>
    <w:rsid w:val="29BDC3FF"/>
    <w:rsid w:val="2A43957C"/>
    <w:rsid w:val="2A8208C4"/>
    <w:rsid w:val="2AA1DE72"/>
    <w:rsid w:val="2ADB1F93"/>
    <w:rsid w:val="2B6AEAA0"/>
    <w:rsid w:val="2E4B469C"/>
    <w:rsid w:val="2E88452D"/>
    <w:rsid w:val="2EA89A51"/>
    <w:rsid w:val="2EC0CD5D"/>
    <w:rsid w:val="2ECB5CC7"/>
    <w:rsid w:val="30579CEE"/>
    <w:rsid w:val="322C4D58"/>
    <w:rsid w:val="324EB04B"/>
    <w:rsid w:val="32F10553"/>
    <w:rsid w:val="332ED8AF"/>
    <w:rsid w:val="3354BCF5"/>
    <w:rsid w:val="343E22BC"/>
    <w:rsid w:val="34435918"/>
    <w:rsid w:val="34C99FC0"/>
    <w:rsid w:val="350F2FFA"/>
    <w:rsid w:val="357658D7"/>
    <w:rsid w:val="358DD1EB"/>
    <w:rsid w:val="3652FAFE"/>
    <w:rsid w:val="379A4AFC"/>
    <w:rsid w:val="386EB075"/>
    <w:rsid w:val="38FC775C"/>
    <w:rsid w:val="39084593"/>
    <w:rsid w:val="39B22D5F"/>
    <w:rsid w:val="3A6C2A17"/>
    <w:rsid w:val="3B5AB7BE"/>
    <w:rsid w:val="3C857A48"/>
    <w:rsid w:val="3CA1AB32"/>
    <w:rsid w:val="3CF3054D"/>
    <w:rsid w:val="3D19E61F"/>
    <w:rsid w:val="3DB8BD55"/>
    <w:rsid w:val="3E140473"/>
    <w:rsid w:val="3E292F47"/>
    <w:rsid w:val="3E8C9BB8"/>
    <w:rsid w:val="3FBDB7F9"/>
    <w:rsid w:val="4081BBC5"/>
    <w:rsid w:val="42AB94CC"/>
    <w:rsid w:val="4395BEE7"/>
    <w:rsid w:val="43A28519"/>
    <w:rsid w:val="43B8191C"/>
    <w:rsid w:val="445ABC23"/>
    <w:rsid w:val="45152A58"/>
    <w:rsid w:val="45F09375"/>
    <w:rsid w:val="4645FEFE"/>
    <w:rsid w:val="46685E02"/>
    <w:rsid w:val="46924C73"/>
    <w:rsid w:val="46B08411"/>
    <w:rsid w:val="47AFCAC8"/>
    <w:rsid w:val="47D0A9A7"/>
    <w:rsid w:val="47DACE93"/>
    <w:rsid w:val="482434FB"/>
    <w:rsid w:val="482D3153"/>
    <w:rsid w:val="48F04474"/>
    <w:rsid w:val="494A60DB"/>
    <w:rsid w:val="49DA6207"/>
    <w:rsid w:val="4A0A8EF4"/>
    <w:rsid w:val="4A455B85"/>
    <w:rsid w:val="4B0428DB"/>
    <w:rsid w:val="4B1E4D57"/>
    <w:rsid w:val="4B686E4A"/>
    <w:rsid w:val="4B7F0E1C"/>
    <w:rsid w:val="4BBE5D7F"/>
    <w:rsid w:val="4BCDDA93"/>
    <w:rsid w:val="4BCE9C73"/>
    <w:rsid w:val="4C125516"/>
    <w:rsid w:val="4FB07505"/>
    <w:rsid w:val="4FE511F5"/>
    <w:rsid w:val="4FFF11F9"/>
    <w:rsid w:val="50553CA8"/>
    <w:rsid w:val="5057B284"/>
    <w:rsid w:val="507DCF7B"/>
    <w:rsid w:val="508A29BB"/>
    <w:rsid w:val="5147F22C"/>
    <w:rsid w:val="5274458F"/>
    <w:rsid w:val="528ADD7F"/>
    <w:rsid w:val="5320FF0A"/>
    <w:rsid w:val="53D036B9"/>
    <w:rsid w:val="5406DC55"/>
    <w:rsid w:val="5429C3B7"/>
    <w:rsid w:val="542E679E"/>
    <w:rsid w:val="543FF6B6"/>
    <w:rsid w:val="54DAC4ED"/>
    <w:rsid w:val="55365F99"/>
    <w:rsid w:val="571F1C8A"/>
    <w:rsid w:val="586E2D58"/>
    <w:rsid w:val="58807B8B"/>
    <w:rsid w:val="58BFE350"/>
    <w:rsid w:val="5931D34F"/>
    <w:rsid w:val="59F07165"/>
    <w:rsid w:val="5A3A17C2"/>
    <w:rsid w:val="5AB46312"/>
    <w:rsid w:val="5B2A801A"/>
    <w:rsid w:val="5B4A282C"/>
    <w:rsid w:val="5BD6169B"/>
    <w:rsid w:val="5D0CFDAB"/>
    <w:rsid w:val="5D59A376"/>
    <w:rsid w:val="5E249F78"/>
    <w:rsid w:val="5E4E821F"/>
    <w:rsid w:val="5F0228D2"/>
    <w:rsid w:val="5F1D273A"/>
    <w:rsid w:val="5F2709AF"/>
    <w:rsid w:val="5F897182"/>
    <w:rsid w:val="602D36AA"/>
    <w:rsid w:val="609BB13B"/>
    <w:rsid w:val="61C2F063"/>
    <w:rsid w:val="624F7169"/>
    <w:rsid w:val="631948EA"/>
    <w:rsid w:val="63542274"/>
    <w:rsid w:val="63C71FB4"/>
    <w:rsid w:val="63F51425"/>
    <w:rsid w:val="640749FD"/>
    <w:rsid w:val="6436121D"/>
    <w:rsid w:val="646646E7"/>
    <w:rsid w:val="64C3ADA0"/>
    <w:rsid w:val="64E7F058"/>
    <w:rsid w:val="64F667D4"/>
    <w:rsid w:val="6514D982"/>
    <w:rsid w:val="657434E4"/>
    <w:rsid w:val="6638BED2"/>
    <w:rsid w:val="6732FCFC"/>
    <w:rsid w:val="6911D82F"/>
    <w:rsid w:val="6A5F48E2"/>
    <w:rsid w:val="6C1FF620"/>
    <w:rsid w:val="6CA7B63B"/>
    <w:rsid w:val="6CF80F62"/>
    <w:rsid w:val="6DAFF6E1"/>
    <w:rsid w:val="6E3DF02B"/>
    <w:rsid w:val="6E9367A8"/>
    <w:rsid w:val="6F1185B6"/>
    <w:rsid w:val="6F45854B"/>
    <w:rsid w:val="6F754794"/>
    <w:rsid w:val="6FF333EF"/>
    <w:rsid w:val="70366EBA"/>
    <w:rsid w:val="704B8A89"/>
    <w:rsid w:val="7051ACAB"/>
    <w:rsid w:val="70F5CDB7"/>
    <w:rsid w:val="71DBE3AD"/>
    <w:rsid w:val="72181057"/>
    <w:rsid w:val="7234FAD8"/>
    <w:rsid w:val="72A0D33E"/>
    <w:rsid w:val="739788DA"/>
    <w:rsid w:val="73AB0061"/>
    <w:rsid w:val="73D259C3"/>
    <w:rsid w:val="73FEFA09"/>
    <w:rsid w:val="7473ADA5"/>
    <w:rsid w:val="74A9C853"/>
    <w:rsid w:val="74EB28D5"/>
    <w:rsid w:val="75145E0C"/>
    <w:rsid w:val="752B6B2D"/>
    <w:rsid w:val="753147DD"/>
    <w:rsid w:val="761BB4B7"/>
    <w:rsid w:val="77441755"/>
    <w:rsid w:val="7883A21C"/>
    <w:rsid w:val="78C698C6"/>
    <w:rsid w:val="7A34623D"/>
    <w:rsid w:val="7AF383D6"/>
    <w:rsid w:val="7CA6E27F"/>
    <w:rsid w:val="7CC0077A"/>
    <w:rsid w:val="7CEAC651"/>
    <w:rsid w:val="7D28FDF8"/>
    <w:rsid w:val="7D417236"/>
    <w:rsid w:val="7DB647B5"/>
    <w:rsid w:val="7E1A7EF4"/>
    <w:rsid w:val="7F5E19FA"/>
    <w:rsid w:val="7FC38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9" ma:contentTypeDescription="Create a new document." ma:contentTypeScope="" ma:versionID="d91d13ad164684d0f88c24caa2bef217">
  <xsd:schema xmlns:xsd="http://www.w3.org/2001/XMLSchema" xmlns:xs="http://www.w3.org/2001/XMLSchema" xmlns:p="http://schemas.microsoft.com/office/2006/metadata/properties" xmlns:ns2="b6ab08a2-1dad-4985-8755-78df96269c68" targetNamespace="http://schemas.microsoft.com/office/2006/metadata/properties" ma:root="true" ma:fieldsID="50a90cdd1241a6b9f274fc26ed178110" ns2:_="">
    <xsd:import namespace="b6ab08a2-1dad-4985-8755-78df96269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3CCB9-9277-42CA-B326-A7BB36F1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3.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Claire Angus</cp:lastModifiedBy>
  <cp:revision>2</cp:revision>
  <dcterms:created xsi:type="dcterms:W3CDTF">2020-05-08T11:37:00Z</dcterms:created>
  <dcterms:modified xsi:type="dcterms:W3CDTF">2020-05-08T11:37:00Z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