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C96" w:rsidRDefault="00833F4F"/>
    <w:p w:rsidR="004B191B" w:rsidRDefault="004B191B"/>
    <w:p w:rsidR="004B191B" w:rsidRPr="004B191B" w:rsidRDefault="004B191B">
      <w:pPr>
        <w:rPr>
          <w:b/>
        </w:rPr>
      </w:pPr>
      <w:r w:rsidRPr="004B191B">
        <w:rPr>
          <w:b/>
        </w:rPr>
        <w:t>PROSE ‘The Telegram’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>Revision Essay topics.</w:t>
      </w:r>
    </w:p>
    <w:p w:rsidR="004B191B" w:rsidRDefault="004B191B" w:rsidP="00350A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Plan then complete essays on the following questions. In the prelim, most pupils did not refer to the question enough, or answers were too thin.  Remember to iden</w:t>
      </w:r>
      <w:bookmarkStart w:id="0" w:name="_GoBack"/>
      <w:bookmarkEnd w:id="0"/>
      <w:r>
        <w:t xml:space="preserve">tify the key word or phrase in the question, then use this in every stage of your discussion. </w:t>
      </w:r>
    </w:p>
    <w:p w:rsidR="004B191B" w:rsidRDefault="004B191B" w:rsidP="004B191B">
      <w:pPr>
        <w:autoSpaceDE w:val="0"/>
        <w:autoSpaceDN w:val="0"/>
        <w:adjustRightInd w:val="0"/>
        <w:spacing w:after="0" w:line="240" w:lineRule="auto"/>
      </w:pPr>
    </w:p>
    <w:p w:rsidR="004B191B" w:rsidRPr="004B191B" w:rsidRDefault="004B191B" w:rsidP="004B191B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</w:rPr>
      </w:pPr>
      <w:r w:rsidRPr="004B191B">
        <w:rPr>
          <w:rFonts w:ascii="TrebuchetMS" w:hAnsi="TrebuchetMS" w:cs="TrebuchetMS"/>
        </w:rPr>
        <w:t xml:space="preserve">Choose a novel </w:t>
      </w:r>
      <w:r w:rsidRPr="004B191B">
        <w:rPr>
          <w:rFonts w:ascii="TrebuchetMS-Bold" w:hAnsi="TrebuchetMS-Bold" w:cs="TrebuchetMS-Bold"/>
          <w:b/>
          <w:bCs/>
        </w:rPr>
        <w:t xml:space="preserve">or </w:t>
      </w:r>
      <w:r w:rsidRPr="004B191B">
        <w:rPr>
          <w:rFonts w:ascii="TrebuchetMS" w:hAnsi="TrebuchetMS" w:cs="TrebuchetMS"/>
        </w:rPr>
        <w:t xml:space="preserve">short story </w:t>
      </w:r>
      <w:r w:rsidRPr="004B191B">
        <w:rPr>
          <w:rFonts w:ascii="TrebuchetMS-Bold" w:hAnsi="TrebuchetMS-Bold" w:cs="TrebuchetMS-Bold"/>
          <w:b/>
          <w:bCs/>
        </w:rPr>
        <w:t xml:space="preserve">or </w:t>
      </w:r>
      <w:r w:rsidRPr="004B191B">
        <w:rPr>
          <w:rFonts w:ascii="TrebuchetMS" w:hAnsi="TrebuchetMS" w:cs="TrebuchetMS"/>
        </w:rPr>
        <w:t xml:space="preserve">work of non-fiction which has </w:t>
      </w:r>
      <w:r w:rsidRPr="00350AE1">
        <w:rPr>
          <w:rFonts w:ascii="TrebuchetMS" w:hAnsi="TrebuchetMS" w:cs="TrebuchetMS"/>
          <w:u w:val="single"/>
        </w:rPr>
        <w:t>a key incident</w:t>
      </w:r>
      <w:r>
        <w:rPr>
          <w:rFonts w:ascii="TrebuchetMS" w:hAnsi="TrebuchetMS" w:cs="TrebuchetMS"/>
        </w:rPr>
        <w:t xml:space="preserve"> (such as the arrival of the telegram)</w:t>
      </w:r>
      <w:r w:rsidRPr="004B191B">
        <w:rPr>
          <w:rFonts w:ascii="TrebuchetMS" w:hAnsi="TrebuchetMS" w:cs="TrebuchetMS"/>
        </w:rPr>
        <w:t>.</w:t>
      </w:r>
    </w:p>
    <w:p w:rsidR="004B191B" w:rsidRDefault="004B191B" w:rsidP="004B191B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</w:rPr>
      </w:pPr>
      <w:r>
        <w:rPr>
          <w:rFonts w:ascii="TrebuchetMS" w:hAnsi="TrebuchetMS" w:cs="TrebuchetMS"/>
        </w:rPr>
        <w:t>Give a brief account of the incident, and by referring to appropriate techniques,</w:t>
      </w:r>
    </w:p>
    <w:p w:rsidR="004B191B" w:rsidRDefault="004B191B" w:rsidP="004B191B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</w:rPr>
      </w:pPr>
      <w:r>
        <w:rPr>
          <w:rFonts w:ascii="TrebuchetMS" w:hAnsi="TrebuchetMS" w:cs="TrebuchetMS"/>
        </w:rPr>
        <w:t>show how this incident is important to the text as a whole.</w:t>
      </w:r>
    </w:p>
    <w:p w:rsidR="004B191B" w:rsidRDefault="004B191B" w:rsidP="004B191B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</w:rPr>
      </w:pPr>
    </w:p>
    <w:p w:rsidR="004B191B" w:rsidRDefault="004B191B" w:rsidP="004B191B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</w:rPr>
      </w:pPr>
    </w:p>
    <w:p w:rsidR="004B191B" w:rsidRPr="00350AE1" w:rsidRDefault="004B191B" w:rsidP="004B191B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u w:val="single"/>
        </w:rPr>
      </w:pPr>
      <w:r>
        <w:rPr>
          <w:rFonts w:ascii="TrebuchetMS" w:hAnsi="TrebuchetMS" w:cs="TrebuchetMS"/>
        </w:rPr>
        <w:t xml:space="preserve">Choose a novel </w:t>
      </w:r>
      <w:r>
        <w:rPr>
          <w:rFonts w:ascii="TrebuchetMS-Bold" w:hAnsi="TrebuchetMS-Bold" w:cs="TrebuchetMS-Bold"/>
          <w:b/>
          <w:bCs/>
        </w:rPr>
        <w:t xml:space="preserve">or </w:t>
      </w:r>
      <w:r>
        <w:rPr>
          <w:rFonts w:ascii="TrebuchetMS" w:hAnsi="TrebuchetMS" w:cs="TrebuchetMS"/>
        </w:rPr>
        <w:t xml:space="preserve">short story in which there is a character involved in </w:t>
      </w:r>
      <w:r w:rsidRPr="00350AE1">
        <w:rPr>
          <w:rFonts w:ascii="TrebuchetMS" w:hAnsi="TrebuchetMS" w:cs="TrebuchetMS"/>
          <w:u w:val="single"/>
        </w:rPr>
        <w:t>some form of</w:t>
      </w:r>
    </w:p>
    <w:p w:rsidR="004B191B" w:rsidRDefault="00350AE1" w:rsidP="004B191B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</w:rPr>
      </w:pPr>
      <w:r>
        <w:rPr>
          <w:rFonts w:ascii="TrebuchetMS" w:hAnsi="TrebuchetMS" w:cs="TrebuchetMS"/>
          <w:u w:val="single"/>
        </w:rPr>
        <w:t>c</w:t>
      </w:r>
      <w:r w:rsidR="004B191B" w:rsidRPr="00350AE1">
        <w:rPr>
          <w:rFonts w:ascii="TrebuchetMS" w:hAnsi="TrebuchetMS" w:cs="TrebuchetMS"/>
          <w:u w:val="single"/>
        </w:rPr>
        <w:t>onflict</w:t>
      </w:r>
      <w:r w:rsidR="004B191B">
        <w:rPr>
          <w:rFonts w:ascii="TrebuchetMS" w:hAnsi="TrebuchetMS" w:cs="TrebuchetMS"/>
        </w:rPr>
        <w:t xml:space="preserve"> (such as that between the two women/and the greater conflict of war).</w:t>
      </w:r>
    </w:p>
    <w:p w:rsidR="004B191B" w:rsidRDefault="004B191B" w:rsidP="004B191B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</w:rPr>
      </w:pPr>
      <w:r>
        <w:rPr>
          <w:rFonts w:ascii="TrebuchetMS" w:hAnsi="TrebuchetMS" w:cs="TrebuchetMS"/>
        </w:rPr>
        <w:t>By referring to appropriate techniques, show how the character comes to be</w:t>
      </w:r>
    </w:p>
    <w:p w:rsidR="004B191B" w:rsidRDefault="004B191B" w:rsidP="004B191B">
      <w:pPr>
        <w:rPr>
          <w:rFonts w:ascii="TrebuchetMS" w:hAnsi="TrebuchetMS" w:cs="TrebuchetMS"/>
        </w:rPr>
      </w:pPr>
      <w:r>
        <w:rPr>
          <w:rFonts w:ascii="TrebuchetMS" w:hAnsi="TrebuchetMS" w:cs="TrebuchetMS"/>
        </w:rPr>
        <w:t>involved in this conflict and how the conflict develops throughout the text.</w:t>
      </w:r>
    </w:p>
    <w:p w:rsidR="004B191B" w:rsidRDefault="004B191B" w:rsidP="004B191B">
      <w:pPr>
        <w:rPr>
          <w:rFonts w:ascii="TrebuchetMS" w:hAnsi="TrebuchetMS" w:cs="TrebuchetMS"/>
        </w:rPr>
      </w:pPr>
    </w:p>
    <w:p w:rsidR="004B191B" w:rsidRPr="00350AE1" w:rsidRDefault="004B191B" w:rsidP="004B191B">
      <w:pPr>
        <w:autoSpaceDE w:val="0"/>
        <w:autoSpaceDN w:val="0"/>
        <w:adjustRightInd w:val="0"/>
        <w:spacing w:after="0" w:line="240" w:lineRule="auto"/>
        <w:rPr>
          <w:rFonts w:ascii="Trebuchet2010" w:hAnsi="Trebuchet2010" w:cs="Trebuchet2010"/>
          <w:u w:val="single"/>
        </w:rPr>
      </w:pPr>
      <w:r>
        <w:rPr>
          <w:rFonts w:ascii="Trebuchet2010" w:hAnsi="Trebuchet2010" w:cs="Trebuchet2010"/>
        </w:rPr>
        <w:t xml:space="preserve">Choose a novel </w:t>
      </w:r>
      <w:r>
        <w:rPr>
          <w:rFonts w:ascii="Trebuchet2010-Bold" w:hAnsi="Trebuchet2010-Bold" w:cs="Trebuchet2010-Bold"/>
          <w:b/>
          <w:bCs/>
        </w:rPr>
        <w:t xml:space="preserve">or </w:t>
      </w:r>
      <w:r>
        <w:rPr>
          <w:rFonts w:ascii="Trebuchet2010" w:hAnsi="Trebuchet2010" w:cs="Trebuchet2010"/>
        </w:rPr>
        <w:t xml:space="preserve">short story </w:t>
      </w:r>
      <w:r>
        <w:rPr>
          <w:rFonts w:ascii="Trebuchet2010-Bold" w:hAnsi="Trebuchet2010-Bold" w:cs="Trebuchet2010-Bold"/>
          <w:b/>
          <w:bCs/>
        </w:rPr>
        <w:t xml:space="preserve">or </w:t>
      </w:r>
      <w:r>
        <w:rPr>
          <w:rFonts w:ascii="Trebuchet2010" w:hAnsi="Trebuchet2010" w:cs="Trebuchet2010"/>
        </w:rPr>
        <w:t xml:space="preserve">a work of non-fiction which deals with </w:t>
      </w:r>
      <w:r w:rsidRPr="00350AE1">
        <w:rPr>
          <w:rFonts w:ascii="Trebuchet2010" w:hAnsi="Trebuchet2010" w:cs="Trebuchet2010"/>
          <w:u w:val="single"/>
        </w:rPr>
        <w:t>a significant</w:t>
      </w:r>
    </w:p>
    <w:p w:rsidR="004B191B" w:rsidRDefault="004B191B" w:rsidP="004B191B">
      <w:pPr>
        <w:autoSpaceDE w:val="0"/>
        <w:autoSpaceDN w:val="0"/>
        <w:adjustRightInd w:val="0"/>
        <w:spacing w:after="0" w:line="240" w:lineRule="auto"/>
        <w:rPr>
          <w:rFonts w:ascii="Trebuchet2010" w:hAnsi="Trebuchet2010" w:cs="Trebuchet2010"/>
        </w:rPr>
      </w:pPr>
      <w:proofErr w:type="gramStart"/>
      <w:r w:rsidRPr="00350AE1">
        <w:rPr>
          <w:rFonts w:ascii="Trebuchet2010" w:hAnsi="Trebuchet2010" w:cs="Trebuchet2010"/>
          <w:u w:val="single"/>
        </w:rPr>
        <w:t>event</w:t>
      </w:r>
      <w:proofErr w:type="gramEnd"/>
      <w:r w:rsidRPr="00350AE1">
        <w:rPr>
          <w:rFonts w:ascii="Trebuchet2010" w:hAnsi="Trebuchet2010" w:cs="Trebuchet2010"/>
          <w:u w:val="single"/>
        </w:rPr>
        <w:t xml:space="preserve"> or experience or issue </w:t>
      </w:r>
      <w:r>
        <w:rPr>
          <w:rFonts w:ascii="Trebuchet2010" w:hAnsi="Trebuchet2010" w:cs="Trebuchet2010"/>
        </w:rPr>
        <w:t>(such as being notified of a family death).</w:t>
      </w:r>
    </w:p>
    <w:p w:rsidR="004B191B" w:rsidRDefault="004B191B" w:rsidP="004B191B">
      <w:pPr>
        <w:autoSpaceDE w:val="0"/>
        <w:autoSpaceDN w:val="0"/>
        <w:adjustRightInd w:val="0"/>
        <w:spacing w:after="0" w:line="240" w:lineRule="auto"/>
        <w:rPr>
          <w:rFonts w:ascii="Trebuchet2010" w:hAnsi="Trebuchet2010" w:cs="Trebuchet2010"/>
        </w:rPr>
      </w:pPr>
      <w:r>
        <w:rPr>
          <w:rFonts w:ascii="Trebuchet2010" w:hAnsi="Trebuchet2010" w:cs="Trebuchet2010"/>
        </w:rPr>
        <w:t>Give a brief account of the significant event or experience or issue. By referring to</w:t>
      </w:r>
    </w:p>
    <w:p w:rsidR="004B191B" w:rsidRDefault="004B191B" w:rsidP="004B191B">
      <w:pPr>
        <w:autoSpaceDE w:val="0"/>
        <w:autoSpaceDN w:val="0"/>
        <w:adjustRightInd w:val="0"/>
        <w:spacing w:after="0" w:line="240" w:lineRule="auto"/>
        <w:rPr>
          <w:rFonts w:ascii="Trebuchet2010" w:hAnsi="Trebuchet2010" w:cs="Trebuchet2010"/>
        </w:rPr>
      </w:pPr>
      <w:proofErr w:type="gramStart"/>
      <w:r>
        <w:rPr>
          <w:rFonts w:ascii="Trebuchet2010" w:hAnsi="Trebuchet2010" w:cs="Trebuchet2010"/>
        </w:rPr>
        <w:t>appropriate</w:t>
      </w:r>
      <w:proofErr w:type="gramEnd"/>
      <w:r>
        <w:rPr>
          <w:rFonts w:ascii="Trebuchet2010" w:hAnsi="Trebuchet2010" w:cs="Trebuchet2010"/>
        </w:rPr>
        <w:t xml:space="preserve"> techniques, explain how it is important to the text as a whole.</w:t>
      </w:r>
    </w:p>
    <w:p w:rsidR="004B191B" w:rsidRDefault="004B191B" w:rsidP="004B191B">
      <w:pPr>
        <w:autoSpaceDE w:val="0"/>
        <w:autoSpaceDN w:val="0"/>
        <w:adjustRightInd w:val="0"/>
        <w:spacing w:after="0" w:line="240" w:lineRule="auto"/>
        <w:rPr>
          <w:rFonts w:ascii="Trebuchet2010" w:hAnsi="Trebuchet2010" w:cs="Trebuchet2010"/>
        </w:rPr>
      </w:pPr>
    </w:p>
    <w:p w:rsidR="004B191B" w:rsidRDefault="004B191B" w:rsidP="004B191B">
      <w:pPr>
        <w:autoSpaceDE w:val="0"/>
        <w:autoSpaceDN w:val="0"/>
        <w:adjustRightInd w:val="0"/>
        <w:spacing w:after="0" w:line="240" w:lineRule="auto"/>
        <w:rPr>
          <w:rFonts w:ascii="Trebuchet2010" w:hAnsi="Trebuchet2010" w:cs="Trebuchet2010"/>
        </w:rPr>
      </w:pPr>
    </w:p>
    <w:p w:rsidR="004B191B" w:rsidRDefault="004B191B" w:rsidP="004B191B">
      <w:pPr>
        <w:autoSpaceDE w:val="0"/>
        <w:autoSpaceDN w:val="0"/>
        <w:adjustRightInd w:val="0"/>
        <w:spacing w:after="0" w:line="240" w:lineRule="auto"/>
        <w:rPr>
          <w:rFonts w:ascii="Trebuchet2010" w:hAnsi="Trebuchet2010" w:cs="Trebuchet2010"/>
        </w:rPr>
      </w:pPr>
      <w:r>
        <w:rPr>
          <w:rFonts w:ascii="Trebuchet2010" w:hAnsi="Trebuchet2010" w:cs="Trebuchet2010"/>
        </w:rPr>
        <w:t xml:space="preserve">Choose a novel </w:t>
      </w:r>
      <w:r>
        <w:rPr>
          <w:rFonts w:ascii="Trebuchet2010-Bold" w:hAnsi="Trebuchet2010-Bold" w:cs="Trebuchet2010-Bold"/>
          <w:b/>
          <w:bCs/>
        </w:rPr>
        <w:t xml:space="preserve">or </w:t>
      </w:r>
      <w:r>
        <w:rPr>
          <w:rFonts w:ascii="Trebuchet2010" w:hAnsi="Trebuchet2010" w:cs="Trebuchet2010"/>
        </w:rPr>
        <w:t xml:space="preserve">short story in which there is </w:t>
      </w:r>
      <w:r w:rsidRPr="00350AE1">
        <w:rPr>
          <w:rFonts w:ascii="Trebuchet2010" w:hAnsi="Trebuchet2010" w:cs="Trebuchet2010"/>
          <w:u w:val="single"/>
        </w:rPr>
        <w:t>a character you feel strongly</w:t>
      </w:r>
      <w:r>
        <w:rPr>
          <w:rFonts w:ascii="Trebuchet2010" w:hAnsi="Trebuchet2010" w:cs="Trebuchet2010"/>
        </w:rPr>
        <w:t xml:space="preserve"> about.</w:t>
      </w:r>
    </w:p>
    <w:p w:rsidR="004B191B" w:rsidRDefault="004B191B" w:rsidP="004B191B">
      <w:pPr>
        <w:autoSpaceDE w:val="0"/>
        <w:autoSpaceDN w:val="0"/>
        <w:adjustRightInd w:val="0"/>
        <w:spacing w:after="0" w:line="240" w:lineRule="auto"/>
        <w:rPr>
          <w:rFonts w:ascii="Trebuchet2010" w:hAnsi="Trebuchet2010" w:cs="Trebuchet2010"/>
        </w:rPr>
      </w:pPr>
      <w:r>
        <w:rPr>
          <w:rFonts w:ascii="Trebuchet2010" w:hAnsi="Trebuchet2010" w:cs="Trebuchet2010"/>
        </w:rPr>
        <w:t>By referring to appropriate techniques, explain how the author creates this reaction</w:t>
      </w:r>
    </w:p>
    <w:p w:rsidR="004B191B" w:rsidRDefault="004B191B" w:rsidP="004B191B">
      <w:pPr>
        <w:rPr>
          <w:rFonts w:ascii="Trebuchet2010" w:hAnsi="Trebuchet2010" w:cs="Trebuchet2010"/>
        </w:rPr>
      </w:pPr>
      <w:proofErr w:type="gramStart"/>
      <w:r>
        <w:rPr>
          <w:rFonts w:ascii="Trebuchet2010" w:hAnsi="Trebuchet2010" w:cs="Trebuchet2010"/>
        </w:rPr>
        <w:t>in</w:t>
      </w:r>
      <w:proofErr w:type="gramEnd"/>
      <w:r>
        <w:rPr>
          <w:rFonts w:ascii="Trebuchet2010" w:hAnsi="Trebuchet2010" w:cs="Trebuchet2010"/>
        </w:rPr>
        <w:t xml:space="preserve"> you.</w:t>
      </w:r>
    </w:p>
    <w:p w:rsidR="004B191B" w:rsidRDefault="004B191B" w:rsidP="004B191B">
      <w:pPr>
        <w:rPr>
          <w:rFonts w:ascii="Trebuchet2010" w:hAnsi="Trebuchet2010" w:cs="Trebuchet2010"/>
        </w:rPr>
      </w:pPr>
    </w:p>
    <w:p w:rsidR="00350AE1" w:rsidRDefault="00350AE1" w:rsidP="004B191B">
      <w:pPr>
        <w:rPr>
          <w:rFonts w:ascii="Trebuchet2010" w:hAnsi="Trebuchet2010" w:cs="Trebuchet2010"/>
        </w:rPr>
      </w:pPr>
    </w:p>
    <w:p w:rsidR="00350AE1" w:rsidRPr="00350AE1" w:rsidRDefault="00350AE1" w:rsidP="004B191B">
      <w:pPr>
        <w:rPr>
          <w:rFonts w:ascii="Trebuchet2010" w:hAnsi="Trebuchet2010" w:cs="Trebuchet2010"/>
          <w:b/>
        </w:rPr>
      </w:pPr>
      <w:r w:rsidRPr="00350AE1">
        <w:rPr>
          <w:rFonts w:ascii="Trebuchet2010" w:hAnsi="Trebuchet2010" w:cs="Trebuchet2010"/>
          <w:b/>
        </w:rPr>
        <w:t xml:space="preserve">Techniques to comment on: </w:t>
      </w:r>
    </w:p>
    <w:p w:rsidR="00350AE1" w:rsidRDefault="00350AE1" w:rsidP="004B191B">
      <w:pPr>
        <w:rPr>
          <w:rFonts w:ascii="Trebuchet2010" w:hAnsi="Trebuchet2010" w:cs="Trebuchet2010"/>
        </w:rPr>
      </w:pPr>
      <w:r>
        <w:rPr>
          <w:rFonts w:ascii="Trebuchet2010" w:hAnsi="Trebuchet2010" w:cs="Trebuchet2010"/>
        </w:rPr>
        <w:t xml:space="preserve">Use of setting – backdrop of war, which adds to sense of conflict/loss. </w:t>
      </w:r>
    </w:p>
    <w:p w:rsidR="00350AE1" w:rsidRDefault="00350AE1" w:rsidP="004B191B">
      <w:pPr>
        <w:rPr>
          <w:rFonts w:ascii="Trebuchet2010" w:hAnsi="Trebuchet2010" w:cs="Trebuchet2010"/>
        </w:rPr>
      </w:pPr>
      <w:r>
        <w:rPr>
          <w:rFonts w:ascii="Trebuchet2010" w:hAnsi="Trebuchet2010" w:cs="Trebuchet2010"/>
        </w:rPr>
        <w:t xml:space="preserve">Characterisation – how each woman is </w:t>
      </w:r>
      <w:proofErr w:type="gramStart"/>
      <w:r>
        <w:rPr>
          <w:rFonts w:ascii="Trebuchet2010" w:hAnsi="Trebuchet2010" w:cs="Trebuchet2010"/>
        </w:rPr>
        <w:t>portrayed</w:t>
      </w:r>
      <w:proofErr w:type="gramEnd"/>
    </w:p>
    <w:p w:rsidR="00350AE1" w:rsidRDefault="00350AE1" w:rsidP="004B191B">
      <w:pPr>
        <w:rPr>
          <w:rFonts w:ascii="Trebuchet2010" w:hAnsi="Trebuchet2010" w:cs="Trebuchet2010"/>
        </w:rPr>
      </w:pPr>
      <w:r>
        <w:rPr>
          <w:rFonts w:ascii="Trebuchet2010" w:hAnsi="Trebuchet2010" w:cs="Trebuchet2010"/>
        </w:rPr>
        <w:t>Symbolism – the idea of the telegram as a plague / missile – bringing destruction</w:t>
      </w:r>
    </w:p>
    <w:p w:rsidR="00350AE1" w:rsidRDefault="00350AE1" w:rsidP="004B191B">
      <w:pPr>
        <w:rPr>
          <w:rFonts w:ascii="Trebuchet2010" w:hAnsi="Trebuchet2010" w:cs="Trebuchet2010"/>
        </w:rPr>
      </w:pPr>
      <w:r>
        <w:rPr>
          <w:rFonts w:ascii="Trebuchet2010" w:hAnsi="Trebuchet2010" w:cs="Trebuchet2010"/>
        </w:rPr>
        <w:t xml:space="preserve">Themes – impact of war / isolation </w:t>
      </w:r>
      <w:r w:rsidR="00B72F58">
        <w:rPr>
          <w:rFonts w:ascii="Trebuchet2010" w:hAnsi="Trebuchet2010" w:cs="Trebuchet2010"/>
        </w:rPr>
        <w:t>/sacrifice</w:t>
      </w:r>
    </w:p>
    <w:p w:rsidR="00A06368" w:rsidRDefault="00A06368" w:rsidP="004B191B">
      <w:pPr>
        <w:rPr>
          <w:rFonts w:ascii="Trebuchet2010" w:hAnsi="Trebuchet2010" w:cs="Trebuchet2010"/>
        </w:rPr>
      </w:pPr>
    </w:p>
    <w:p w:rsidR="00A06368" w:rsidRPr="00A06368" w:rsidRDefault="00A06368" w:rsidP="00A06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2010" w:hAnsi="Trebuchet2010" w:cs="Trebuchet2010"/>
          <w:i/>
        </w:rPr>
      </w:pPr>
      <w:r>
        <w:rPr>
          <w:rFonts w:ascii="Trebuchet2010" w:hAnsi="Trebuchet2010" w:cs="Trebuchet2010"/>
        </w:rPr>
        <w:t xml:space="preserve">Key statements. </w:t>
      </w:r>
      <w:r w:rsidRPr="00A06368">
        <w:rPr>
          <w:rFonts w:ascii="Trebuchet2010" w:hAnsi="Trebuchet2010" w:cs="Trebuchet2010"/>
          <w:i/>
        </w:rPr>
        <w:t>In the opening stages of the story, the author establishes…</w:t>
      </w:r>
    </w:p>
    <w:p w:rsidR="00A06368" w:rsidRDefault="00A06368" w:rsidP="00A06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2010" w:hAnsi="Trebuchet2010" w:cs="Trebuchet2010"/>
          <w:i/>
        </w:rPr>
      </w:pPr>
      <w:r w:rsidRPr="00A06368">
        <w:rPr>
          <w:rFonts w:ascii="Trebuchet2010" w:hAnsi="Trebuchet2010" w:cs="Trebuchet2010"/>
          <w:i/>
        </w:rPr>
        <w:t>As the story develops, the author further emphasises…</w:t>
      </w:r>
    </w:p>
    <w:p w:rsidR="00A06368" w:rsidRPr="00A06368" w:rsidRDefault="00A06368" w:rsidP="00A06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2010" w:hAnsi="Trebuchet2010" w:cs="Trebuchet2010"/>
          <w:i/>
        </w:rPr>
      </w:pPr>
      <w:r w:rsidRPr="00A06368">
        <w:rPr>
          <w:rFonts w:ascii="Trebuchet2010" w:hAnsi="Trebuchet2010" w:cs="Trebuchet2010"/>
          <w:i/>
        </w:rPr>
        <w:t>This is clearly shown through the author’s use of…</w:t>
      </w:r>
    </w:p>
    <w:p w:rsidR="004B191B" w:rsidRDefault="004B191B" w:rsidP="004B191B">
      <w:pPr>
        <w:rPr>
          <w:rFonts w:ascii="TrebuchetMS" w:hAnsi="TrebuchetMS" w:cs="TrebuchetMS"/>
        </w:rPr>
      </w:pPr>
    </w:p>
    <w:p w:rsidR="004B191B" w:rsidRDefault="004B191B" w:rsidP="004B191B"/>
    <w:sectPr w:rsidR="004B19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201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2010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02F0A"/>
    <w:multiLevelType w:val="hybridMultilevel"/>
    <w:tmpl w:val="41BE9D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91B"/>
    <w:rsid w:val="000904BE"/>
    <w:rsid w:val="00350AE1"/>
    <w:rsid w:val="004B191B"/>
    <w:rsid w:val="00810C2C"/>
    <w:rsid w:val="00833F4F"/>
    <w:rsid w:val="00A06368"/>
    <w:rsid w:val="00B72F58"/>
    <w:rsid w:val="00CF0741"/>
    <w:rsid w:val="00FF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AFF61-1738-489E-9F8D-5CDB88FD1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9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6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3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Norman Brown 2</dc:creator>
  <cp:keywords/>
  <dc:description/>
  <cp:lastModifiedBy>Norman Brown 2</cp:lastModifiedBy>
  <cp:revision>2</cp:revision>
  <cp:lastPrinted>2019-01-17T13:08:00Z</cp:lastPrinted>
  <dcterms:created xsi:type="dcterms:W3CDTF">2019-01-17T18:26:00Z</dcterms:created>
  <dcterms:modified xsi:type="dcterms:W3CDTF">2019-01-17T18:26:00Z</dcterms:modified>
</cp:coreProperties>
</file>