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F88B" w14:textId="77777777" w:rsidR="005A6934" w:rsidRDefault="00E826EF" w:rsidP="00F45876">
      <w:pPr>
        <w:jc w:val="center"/>
        <w:outlineLvl w:val="0"/>
      </w:pPr>
      <w:r>
        <w:t>Newton Families Together</w:t>
      </w:r>
    </w:p>
    <w:p w14:paraId="597CCD87" w14:textId="77777777" w:rsidR="005A6934" w:rsidRDefault="00E826EF" w:rsidP="00F45876">
      <w:pPr>
        <w:jc w:val="center"/>
        <w:outlineLvl w:val="0"/>
      </w:pPr>
      <w:r>
        <w:t>Term 3 meeting</w:t>
      </w:r>
    </w:p>
    <w:p w14:paraId="23E59680" w14:textId="77777777" w:rsidR="005A6934" w:rsidRDefault="00E826EF" w:rsidP="00F45876">
      <w:pPr>
        <w:jc w:val="center"/>
        <w:outlineLvl w:val="0"/>
      </w:pPr>
      <w:r>
        <w:t>Tuesday 18th January Virtual meeting by Google meet</w:t>
      </w:r>
    </w:p>
    <w:p w14:paraId="39CB79E7" w14:textId="77777777" w:rsidR="005A6934" w:rsidRDefault="00E826EF" w:rsidP="00F45876">
      <w:pPr>
        <w:ind w:left="3600"/>
        <w:outlineLvl w:val="0"/>
      </w:pPr>
      <w:r>
        <w:t xml:space="preserve">     730pm-830pm</w:t>
      </w:r>
      <w:r>
        <w:tab/>
      </w:r>
      <w:r>
        <w:tab/>
      </w:r>
      <w:r>
        <w:tab/>
      </w:r>
    </w:p>
    <w:p w14:paraId="4E105EBF" w14:textId="77777777" w:rsidR="005A6934" w:rsidRDefault="005A6934"/>
    <w:tbl>
      <w:tblPr>
        <w:tblStyle w:val="a"/>
        <w:tblW w:w="92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65"/>
        <w:gridCol w:w="1560"/>
        <w:gridCol w:w="2085"/>
      </w:tblGrid>
      <w:tr w:rsidR="005A6934" w14:paraId="7D983D19" w14:textId="77777777">
        <w:tc>
          <w:tcPr>
            <w:tcW w:w="975" w:type="dxa"/>
            <w:shd w:val="clear" w:color="auto" w:fill="auto"/>
            <w:tcMar>
              <w:top w:w="100" w:type="dxa"/>
              <w:left w:w="100" w:type="dxa"/>
              <w:bottom w:w="100" w:type="dxa"/>
              <w:right w:w="100" w:type="dxa"/>
            </w:tcMar>
          </w:tcPr>
          <w:p w14:paraId="650F9855" w14:textId="77777777" w:rsidR="005A6934" w:rsidRDefault="00E826EF">
            <w:pPr>
              <w:widowControl w:val="0"/>
              <w:spacing w:line="240" w:lineRule="auto"/>
            </w:pPr>
            <w:r>
              <w:t>1930</w:t>
            </w:r>
          </w:p>
        </w:tc>
        <w:tc>
          <w:tcPr>
            <w:tcW w:w="4665" w:type="dxa"/>
            <w:shd w:val="clear" w:color="auto" w:fill="auto"/>
            <w:tcMar>
              <w:top w:w="100" w:type="dxa"/>
              <w:left w:w="100" w:type="dxa"/>
              <w:bottom w:w="100" w:type="dxa"/>
              <w:right w:w="100" w:type="dxa"/>
            </w:tcMar>
          </w:tcPr>
          <w:p w14:paraId="2253D1A4" w14:textId="77777777" w:rsidR="005A6934" w:rsidRDefault="00E826EF">
            <w:r>
              <w:t>Welcome &amp; Apologies</w:t>
            </w:r>
          </w:p>
        </w:tc>
        <w:tc>
          <w:tcPr>
            <w:tcW w:w="1560" w:type="dxa"/>
            <w:shd w:val="clear" w:color="auto" w:fill="auto"/>
            <w:tcMar>
              <w:top w:w="100" w:type="dxa"/>
              <w:left w:w="100" w:type="dxa"/>
              <w:bottom w:w="100" w:type="dxa"/>
              <w:right w:w="100" w:type="dxa"/>
            </w:tcMar>
          </w:tcPr>
          <w:p w14:paraId="049E557A" w14:textId="77777777" w:rsidR="005A6934" w:rsidRDefault="00E826EF">
            <w:pPr>
              <w:widowControl w:val="0"/>
              <w:spacing w:line="240" w:lineRule="auto"/>
            </w:pPr>
            <w:r>
              <w:t>EO</w:t>
            </w:r>
          </w:p>
        </w:tc>
        <w:tc>
          <w:tcPr>
            <w:tcW w:w="2085" w:type="dxa"/>
            <w:shd w:val="clear" w:color="auto" w:fill="auto"/>
            <w:tcMar>
              <w:top w:w="100" w:type="dxa"/>
              <w:left w:w="100" w:type="dxa"/>
              <w:bottom w:w="100" w:type="dxa"/>
              <w:right w:w="100" w:type="dxa"/>
            </w:tcMar>
          </w:tcPr>
          <w:p w14:paraId="4941D514" w14:textId="77777777" w:rsidR="005A6934" w:rsidRDefault="005A6934">
            <w:pPr>
              <w:widowControl w:val="0"/>
              <w:spacing w:line="240" w:lineRule="auto"/>
            </w:pPr>
          </w:p>
        </w:tc>
      </w:tr>
      <w:tr w:rsidR="005A6934" w14:paraId="1DE86868" w14:textId="77777777">
        <w:trPr>
          <w:trHeight w:val="1275"/>
        </w:trPr>
        <w:tc>
          <w:tcPr>
            <w:tcW w:w="975" w:type="dxa"/>
            <w:shd w:val="clear" w:color="auto" w:fill="auto"/>
            <w:tcMar>
              <w:top w:w="100" w:type="dxa"/>
              <w:left w:w="100" w:type="dxa"/>
              <w:bottom w:w="100" w:type="dxa"/>
              <w:right w:w="100" w:type="dxa"/>
            </w:tcMar>
          </w:tcPr>
          <w:p w14:paraId="546CEA4E" w14:textId="77777777" w:rsidR="005A6934" w:rsidRDefault="00E826EF">
            <w:pPr>
              <w:widowControl w:val="0"/>
              <w:spacing w:line="240" w:lineRule="auto"/>
            </w:pPr>
            <w:r>
              <w:t>1935</w:t>
            </w:r>
          </w:p>
        </w:tc>
        <w:tc>
          <w:tcPr>
            <w:tcW w:w="4665" w:type="dxa"/>
            <w:shd w:val="clear" w:color="auto" w:fill="auto"/>
            <w:tcMar>
              <w:top w:w="100" w:type="dxa"/>
              <w:left w:w="100" w:type="dxa"/>
              <w:bottom w:w="100" w:type="dxa"/>
              <w:right w:w="100" w:type="dxa"/>
            </w:tcMar>
          </w:tcPr>
          <w:p w14:paraId="7165A6D9" w14:textId="77777777" w:rsidR="005A6934" w:rsidRDefault="00E826EF">
            <w:r>
              <w:t>Approval minutes from last meeting held on 26/10/21</w:t>
            </w:r>
          </w:p>
        </w:tc>
        <w:tc>
          <w:tcPr>
            <w:tcW w:w="1560" w:type="dxa"/>
            <w:shd w:val="clear" w:color="auto" w:fill="auto"/>
            <w:tcMar>
              <w:top w:w="100" w:type="dxa"/>
              <w:left w:w="100" w:type="dxa"/>
              <w:bottom w:w="100" w:type="dxa"/>
              <w:right w:w="100" w:type="dxa"/>
            </w:tcMar>
          </w:tcPr>
          <w:p w14:paraId="63BEBDFA" w14:textId="77777777" w:rsidR="005A6934" w:rsidRDefault="00E826EF">
            <w:pPr>
              <w:widowControl w:val="0"/>
              <w:spacing w:line="240" w:lineRule="auto"/>
            </w:pPr>
            <w:r>
              <w:t>EO</w:t>
            </w:r>
          </w:p>
        </w:tc>
        <w:tc>
          <w:tcPr>
            <w:tcW w:w="2085" w:type="dxa"/>
            <w:shd w:val="clear" w:color="auto" w:fill="auto"/>
            <w:tcMar>
              <w:top w:w="100" w:type="dxa"/>
              <w:left w:w="100" w:type="dxa"/>
              <w:bottom w:w="100" w:type="dxa"/>
              <w:right w:w="100" w:type="dxa"/>
            </w:tcMar>
          </w:tcPr>
          <w:p w14:paraId="278B166F" w14:textId="77777777" w:rsidR="005A6934" w:rsidRDefault="005A6934">
            <w:pPr>
              <w:widowControl w:val="0"/>
              <w:spacing w:line="240" w:lineRule="auto"/>
            </w:pPr>
          </w:p>
        </w:tc>
      </w:tr>
      <w:tr w:rsidR="005A6934" w14:paraId="57FF7E62" w14:textId="77777777">
        <w:tc>
          <w:tcPr>
            <w:tcW w:w="975" w:type="dxa"/>
            <w:shd w:val="clear" w:color="auto" w:fill="auto"/>
            <w:tcMar>
              <w:top w:w="100" w:type="dxa"/>
              <w:left w:w="100" w:type="dxa"/>
              <w:bottom w:w="100" w:type="dxa"/>
              <w:right w:w="100" w:type="dxa"/>
            </w:tcMar>
          </w:tcPr>
          <w:p w14:paraId="77FA2D94" w14:textId="77777777" w:rsidR="005A6934" w:rsidRDefault="00E826EF">
            <w:pPr>
              <w:widowControl w:val="0"/>
              <w:spacing w:line="240" w:lineRule="auto"/>
            </w:pPr>
            <w:r>
              <w:t>1940</w:t>
            </w:r>
          </w:p>
        </w:tc>
        <w:tc>
          <w:tcPr>
            <w:tcW w:w="4665" w:type="dxa"/>
            <w:shd w:val="clear" w:color="auto" w:fill="auto"/>
            <w:tcMar>
              <w:top w:w="100" w:type="dxa"/>
              <w:left w:w="100" w:type="dxa"/>
              <w:bottom w:w="100" w:type="dxa"/>
              <w:right w:w="100" w:type="dxa"/>
            </w:tcMar>
          </w:tcPr>
          <w:p w14:paraId="53B371C3" w14:textId="77777777" w:rsidR="005A6934" w:rsidRDefault="00E826EF">
            <w:pPr>
              <w:widowControl w:val="0"/>
              <w:spacing w:line="240" w:lineRule="auto"/>
            </w:pPr>
            <w:r>
              <w:t>Action points from last meeting</w:t>
            </w:r>
          </w:p>
          <w:p w14:paraId="335CD1B9" w14:textId="77777777" w:rsidR="005A6934" w:rsidRPr="007108DB" w:rsidRDefault="001D5434">
            <w:pPr>
              <w:widowControl w:val="0"/>
              <w:spacing w:line="240" w:lineRule="auto"/>
              <w:rPr>
                <w:rFonts w:asciiTheme="majorHAnsi" w:hAnsiTheme="majorHAnsi"/>
                <w:b/>
                <w:color w:val="0070C0"/>
              </w:rPr>
            </w:pPr>
            <w:r w:rsidRPr="007108DB">
              <w:rPr>
                <w:rFonts w:asciiTheme="majorHAnsi" w:hAnsiTheme="majorHAnsi"/>
                <w:b/>
                <w:color w:val="0070C0"/>
              </w:rPr>
              <w:t>Toilets</w:t>
            </w:r>
          </w:p>
          <w:p w14:paraId="4D294684" w14:textId="77777777" w:rsidR="001D5434" w:rsidRPr="007108DB" w:rsidRDefault="001D5434">
            <w:pPr>
              <w:widowControl w:val="0"/>
              <w:spacing w:line="240" w:lineRule="auto"/>
              <w:rPr>
                <w:rFonts w:asciiTheme="majorHAnsi" w:hAnsiTheme="majorHAnsi"/>
                <w:color w:val="0070C0"/>
              </w:rPr>
            </w:pPr>
            <w:r w:rsidRPr="007108DB">
              <w:rPr>
                <w:rFonts w:asciiTheme="majorHAnsi" w:hAnsiTheme="majorHAnsi"/>
                <w:color w:val="0070C0"/>
              </w:rPr>
              <w:t xml:space="preserve">Girls P5-7 toilets have had all seats renewed or fixed. Joiner was out in December to fix the panels to ensure they were in the correct place so that the doors lock. </w:t>
            </w:r>
          </w:p>
          <w:p w14:paraId="438308C0" w14:textId="77777777" w:rsidR="001D5434" w:rsidRPr="007108DB" w:rsidRDefault="001D5434">
            <w:pPr>
              <w:widowControl w:val="0"/>
              <w:spacing w:line="240" w:lineRule="auto"/>
              <w:rPr>
                <w:rFonts w:asciiTheme="majorHAnsi" w:hAnsiTheme="majorHAnsi"/>
                <w:color w:val="0070C0"/>
              </w:rPr>
            </w:pPr>
          </w:p>
          <w:p w14:paraId="14F37C94" w14:textId="77777777" w:rsidR="001D5434" w:rsidRPr="007108DB" w:rsidRDefault="001D5434">
            <w:pPr>
              <w:widowControl w:val="0"/>
              <w:spacing w:line="240" w:lineRule="auto"/>
              <w:rPr>
                <w:rFonts w:asciiTheme="majorHAnsi" w:hAnsiTheme="majorHAnsi"/>
                <w:color w:val="0070C0"/>
              </w:rPr>
            </w:pPr>
            <w:r w:rsidRPr="007108DB">
              <w:rPr>
                <w:rFonts w:asciiTheme="majorHAnsi" w:hAnsiTheme="majorHAnsi"/>
                <w:b/>
                <w:color w:val="0070C0"/>
              </w:rPr>
              <w:t>Assessment Framework</w:t>
            </w:r>
            <w:r w:rsidRPr="007108DB">
              <w:rPr>
                <w:rFonts w:asciiTheme="majorHAnsi" w:hAnsiTheme="majorHAnsi"/>
                <w:color w:val="0070C0"/>
              </w:rPr>
              <w:t xml:space="preserve"> was shared with all parents prior to parental consultations in November. There is a group focusing on Assessment within the school and if there are amendments a new Framework will be shared with parents.</w:t>
            </w:r>
          </w:p>
          <w:p w14:paraId="5E5EAF81" w14:textId="77777777" w:rsidR="001D5434" w:rsidRPr="007108DB" w:rsidRDefault="001D5434">
            <w:pPr>
              <w:widowControl w:val="0"/>
              <w:spacing w:line="240" w:lineRule="auto"/>
              <w:rPr>
                <w:rFonts w:asciiTheme="majorHAnsi" w:hAnsiTheme="majorHAnsi"/>
                <w:color w:val="0070C0"/>
              </w:rPr>
            </w:pPr>
          </w:p>
          <w:p w14:paraId="07B6D596" w14:textId="7B790083" w:rsidR="001D5434" w:rsidRPr="007108DB" w:rsidRDefault="001D5434" w:rsidP="001D5434">
            <w:pPr>
              <w:spacing w:line="240" w:lineRule="auto"/>
              <w:rPr>
                <w:rFonts w:asciiTheme="majorHAnsi" w:hAnsiTheme="majorHAnsi"/>
                <w:b/>
                <w:color w:val="0070C0"/>
              </w:rPr>
            </w:pPr>
            <w:r w:rsidRPr="007108DB">
              <w:rPr>
                <w:rFonts w:asciiTheme="majorHAnsi" w:hAnsiTheme="majorHAnsi"/>
                <w:b/>
                <w:color w:val="0070C0"/>
              </w:rPr>
              <w:t>Lollipop Person – Response from SC</w:t>
            </w:r>
          </w:p>
          <w:p w14:paraId="1636E4EB" w14:textId="77777777" w:rsidR="001D5434" w:rsidRPr="007108DB" w:rsidRDefault="001D5434" w:rsidP="001D5434">
            <w:pPr>
              <w:spacing w:line="240" w:lineRule="auto"/>
              <w:rPr>
                <w:rFonts w:asciiTheme="majorHAnsi" w:hAnsiTheme="majorHAnsi"/>
                <w:color w:val="0070C0"/>
              </w:rPr>
            </w:pPr>
            <w:r w:rsidRPr="007108DB">
              <w:rPr>
                <w:rFonts w:asciiTheme="majorHAnsi" w:hAnsiTheme="majorHAnsi"/>
                <w:color w:val="0070C0"/>
              </w:rPr>
              <w:t>This post has actually been vacant for approx. 2years, we initially tried to fill it but after several attempts we received no applicants. At the time the existing School Crosser resigned a new crossing point had recently been installed, I believe it’s a zebra crossing. Having a crossing point and a School Crosser actually increases the level of risk as it potentially sends contradictory signals to drivers. For those reasons we are not planning to replace the School Crosser.</w:t>
            </w:r>
          </w:p>
          <w:p w14:paraId="26202E5E" w14:textId="6958FEE1" w:rsidR="001D5434" w:rsidRPr="001D5434" w:rsidRDefault="001D5434">
            <w:pPr>
              <w:widowControl w:val="0"/>
              <w:spacing w:line="240" w:lineRule="auto"/>
              <w:rPr>
                <w:rFonts w:asciiTheme="majorHAnsi" w:hAnsiTheme="majorHAnsi"/>
                <w:color w:val="00B050"/>
              </w:rPr>
            </w:pPr>
          </w:p>
        </w:tc>
        <w:tc>
          <w:tcPr>
            <w:tcW w:w="1560" w:type="dxa"/>
            <w:shd w:val="clear" w:color="auto" w:fill="auto"/>
            <w:tcMar>
              <w:top w:w="100" w:type="dxa"/>
              <w:left w:w="100" w:type="dxa"/>
              <w:bottom w:w="100" w:type="dxa"/>
              <w:right w:w="100" w:type="dxa"/>
            </w:tcMar>
          </w:tcPr>
          <w:p w14:paraId="3B9F8E89" w14:textId="77777777" w:rsidR="005A6934" w:rsidRDefault="00E826EF">
            <w:pPr>
              <w:widowControl w:val="0"/>
              <w:spacing w:line="240" w:lineRule="auto"/>
            </w:pPr>
            <w:r>
              <w:t>GC/EO/LK</w:t>
            </w:r>
          </w:p>
        </w:tc>
        <w:tc>
          <w:tcPr>
            <w:tcW w:w="2085" w:type="dxa"/>
            <w:shd w:val="clear" w:color="auto" w:fill="auto"/>
            <w:tcMar>
              <w:top w:w="100" w:type="dxa"/>
              <w:left w:w="100" w:type="dxa"/>
              <w:bottom w:w="100" w:type="dxa"/>
              <w:right w:w="100" w:type="dxa"/>
            </w:tcMar>
          </w:tcPr>
          <w:p w14:paraId="732BF50F" w14:textId="77777777" w:rsidR="005A6934" w:rsidRDefault="00E826EF">
            <w:pPr>
              <w:widowControl w:val="0"/>
              <w:spacing w:line="240" w:lineRule="auto"/>
            </w:pPr>
            <w:r>
              <w:t>Toilets</w:t>
            </w:r>
          </w:p>
          <w:p w14:paraId="786531BD" w14:textId="1A7DD174" w:rsidR="005A6934" w:rsidRDefault="001D5434">
            <w:pPr>
              <w:widowControl w:val="0"/>
              <w:spacing w:line="240" w:lineRule="auto"/>
            </w:pPr>
            <w:r>
              <w:t>WhatsApp</w:t>
            </w:r>
            <w:r w:rsidR="00E826EF">
              <w:t xml:space="preserve"> for new families</w:t>
            </w:r>
          </w:p>
          <w:p w14:paraId="5D321213" w14:textId="77777777" w:rsidR="005A6934" w:rsidRDefault="00E826EF">
            <w:pPr>
              <w:widowControl w:val="0"/>
              <w:spacing w:line="240" w:lineRule="auto"/>
            </w:pPr>
            <w:r>
              <w:t>Assessment framework ?tbc</w:t>
            </w:r>
          </w:p>
          <w:p w14:paraId="64EC4AD3" w14:textId="77777777" w:rsidR="005A6934" w:rsidRDefault="00E826EF">
            <w:pPr>
              <w:widowControl w:val="0"/>
              <w:spacing w:line="240" w:lineRule="auto"/>
            </w:pPr>
            <w:r>
              <w:t>Lollipop person</w:t>
            </w:r>
          </w:p>
        </w:tc>
      </w:tr>
      <w:tr w:rsidR="005A6934" w14:paraId="523273D6" w14:textId="77777777">
        <w:tc>
          <w:tcPr>
            <w:tcW w:w="975" w:type="dxa"/>
            <w:shd w:val="clear" w:color="auto" w:fill="auto"/>
            <w:tcMar>
              <w:top w:w="100" w:type="dxa"/>
              <w:left w:w="100" w:type="dxa"/>
              <w:bottom w:w="100" w:type="dxa"/>
              <w:right w:w="100" w:type="dxa"/>
            </w:tcMar>
          </w:tcPr>
          <w:p w14:paraId="7FA0477F" w14:textId="0C2C9A36" w:rsidR="005A6934" w:rsidRDefault="00E826EF">
            <w:pPr>
              <w:widowControl w:val="0"/>
              <w:spacing w:line="240" w:lineRule="auto"/>
            </w:pPr>
            <w:r>
              <w:t>1945</w:t>
            </w:r>
          </w:p>
        </w:tc>
        <w:tc>
          <w:tcPr>
            <w:tcW w:w="4665" w:type="dxa"/>
            <w:shd w:val="clear" w:color="auto" w:fill="auto"/>
            <w:tcMar>
              <w:top w:w="100" w:type="dxa"/>
              <w:left w:w="100" w:type="dxa"/>
              <w:bottom w:w="100" w:type="dxa"/>
              <w:right w:w="100" w:type="dxa"/>
            </w:tcMar>
          </w:tcPr>
          <w:p w14:paraId="06F6CEDB" w14:textId="77777777" w:rsidR="005A6934" w:rsidRDefault="00E826EF">
            <w:pPr>
              <w:widowControl w:val="0"/>
              <w:spacing w:line="240" w:lineRule="auto"/>
            </w:pPr>
            <w:r>
              <w:t>School 25</w:t>
            </w:r>
            <w:r>
              <w:rPr>
                <w:vertAlign w:val="superscript"/>
              </w:rPr>
              <w:t>th</w:t>
            </w:r>
            <w:r>
              <w:t xml:space="preserve"> Anniversary (1996-2021) </w:t>
            </w:r>
          </w:p>
          <w:p w14:paraId="05987CBD" w14:textId="77777777" w:rsidR="001D5434" w:rsidRDefault="001D5434" w:rsidP="001D5434">
            <w:pPr>
              <w:rPr>
                <w:rFonts w:asciiTheme="majorHAnsi" w:eastAsia="Times New Roman" w:hAnsiTheme="majorHAnsi"/>
                <w:color w:val="00B050"/>
              </w:rPr>
            </w:pPr>
          </w:p>
          <w:p w14:paraId="6BD9C10A" w14:textId="1BCF951F" w:rsidR="001D5434" w:rsidRPr="007108DB" w:rsidRDefault="001D5434" w:rsidP="001D5434">
            <w:pPr>
              <w:rPr>
                <w:rFonts w:asciiTheme="majorHAnsi" w:eastAsia="Times New Roman" w:hAnsiTheme="majorHAnsi"/>
                <w:b/>
                <w:color w:val="0070C0"/>
              </w:rPr>
            </w:pPr>
            <w:r w:rsidRPr="007108DB">
              <w:rPr>
                <w:rFonts w:asciiTheme="majorHAnsi" w:eastAsia="Times New Roman" w:hAnsiTheme="majorHAnsi"/>
                <w:b/>
                <w:color w:val="0070C0"/>
              </w:rPr>
              <w:t>Update from Alex Guthrie</w:t>
            </w:r>
          </w:p>
          <w:p w14:paraId="105BE93D" w14:textId="77777777"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A</w:t>
            </w:r>
            <w:r w:rsidRPr="007108DB">
              <w:rPr>
                <w:rFonts w:asciiTheme="majorHAnsi" w:eastAsia="Times New Roman" w:hAnsiTheme="majorHAnsi"/>
                <w:color w:val="0070C0"/>
              </w:rPr>
              <w:t xml:space="preserve">lex has </w:t>
            </w:r>
            <w:r w:rsidRPr="007108DB">
              <w:rPr>
                <w:rFonts w:asciiTheme="majorHAnsi" w:eastAsia="Times New Roman" w:hAnsiTheme="majorHAnsi"/>
                <w:color w:val="0070C0"/>
              </w:rPr>
              <w:t xml:space="preserve">a list of items from the time capsule, and the next step would be to purchase display </w:t>
            </w:r>
            <w:r w:rsidRPr="007108DB">
              <w:rPr>
                <w:rFonts w:asciiTheme="majorHAnsi" w:eastAsia="Times New Roman" w:hAnsiTheme="majorHAnsi"/>
                <w:color w:val="0070C0"/>
              </w:rPr>
              <w:lastRenderedPageBreak/>
              <w:t xml:space="preserve">albums and sort through photographs to add to the collection. </w:t>
            </w:r>
          </w:p>
          <w:p w14:paraId="3AF681D6" w14:textId="77777777" w:rsidR="001D5434" w:rsidRPr="007108DB" w:rsidRDefault="001D5434" w:rsidP="001D5434">
            <w:pPr>
              <w:rPr>
                <w:rFonts w:asciiTheme="majorHAnsi" w:eastAsia="Times New Roman" w:hAnsiTheme="majorHAnsi"/>
                <w:color w:val="0070C0"/>
              </w:rPr>
            </w:pPr>
          </w:p>
          <w:p w14:paraId="57F62EF9" w14:textId="77777777"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The museum have been in touch and we will arrange</w:t>
            </w:r>
            <w:r w:rsidRPr="007108DB">
              <w:rPr>
                <w:rFonts w:asciiTheme="majorHAnsi" w:eastAsia="Times New Roman" w:hAnsiTheme="majorHAnsi"/>
                <w:color w:val="0070C0"/>
              </w:rPr>
              <w:t xml:space="preserve"> a time to set up our exhibition in March, ready for them reopening in April. </w:t>
            </w:r>
          </w:p>
          <w:p w14:paraId="394129BC" w14:textId="77777777"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Alex currently has</w:t>
            </w:r>
            <w:r w:rsidRPr="007108DB">
              <w:rPr>
                <w:rFonts w:asciiTheme="majorHAnsi" w:eastAsia="Times New Roman" w:hAnsiTheme="majorHAnsi"/>
                <w:color w:val="0070C0"/>
              </w:rPr>
              <w:t xml:space="preserve"> Laura, Ashley Robertson </w:t>
            </w:r>
            <w:r w:rsidRPr="007108DB">
              <w:rPr>
                <w:rFonts w:asciiTheme="majorHAnsi" w:eastAsia="Times New Roman" w:hAnsiTheme="majorHAnsi"/>
                <w:color w:val="0070C0"/>
              </w:rPr>
              <w:t>mum</w:t>
            </w:r>
            <w:r w:rsidRPr="007108DB">
              <w:rPr>
                <w:rFonts w:asciiTheme="majorHAnsi" w:eastAsia="Times New Roman" w:hAnsiTheme="majorHAnsi"/>
                <w:color w:val="0070C0"/>
              </w:rPr>
              <w:t xml:space="preserve">, Claire Watt, Claire MacLeod and Mary </w:t>
            </w:r>
            <w:r w:rsidRPr="007108DB">
              <w:rPr>
                <w:rFonts w:asciiTheme="majorHAnsi" w:eastAsia="Times New Roman" w:hAnsiTheme="majorHAnsi"/>
                <w:color w:val="0070C0"/>
              </w:rPr>
              <w:t xml:space="preserve">Rennie </w:t>
            </w:r>
            <w:r w:rsidRPr="007108DB">
              <w:rPr>
                <w:rFonts w:asciiTheme="majorHAnsi" w:eastAsia="Times New Roman" w:hAnsiTheme="majorHAnsi"/>
                <w:color w:val="0070C0"/>
              </w:rPr>
              <w:t xml:space="preserve">who have said they would be happy to help. </w:t>
            </w:r>
          </w:p>
          <w:p w14:paraId="37680296" w14:textId="77777777" w:rsidR="001D5434" w:rsidRPr="007108DB" w:rsidRDefault="001D5434" w:rsidP="001D5434">
            <w:pPr>
              <w:rPr>
                <w:rFonts w:asciiTheme="majorHAnsi" w:eastAsia="Times New Roman" w:hAnsiTheme="majorHAnsi"/>
                <w:color w:val="0070C0"/>
              </w:rPr>
            </w:pPr>
          </w:p>
          <w:p w14:paraId="48DB2A51" w14:textId="7F6ACC83"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C</w:t>
            </w:r>
            <w:r w:rsidRPr="007108DB">
              <w:rPr>
                <w:rFonts w:asciiTheme="majorHAnsi" w:eastAsia="Times New Roman" w:hAnsiTheme="majorHAnsi"/>
                <w:color w:val="0070C0"/>
              </w:rPr>
              <w:t xml:space="preserve">urrent </w:t>
            </w:r>
            <w:proofErr w:type="spellStart"/>
            <w:r w:rsidRPr="007108DB">
              <w:rPr>
                <w:rFonts w:asciiTheme="majorHAnsi" w:eastAsia="Times New Roman" w:hAnsiTheme="majorHAnsi"/>
                <w:color w:val="0070C0"/>
              </w:rPr>
              <w:t>c</w:t>
            </w:r>
            <w:r w:rsidRPr="007108DB">
              <w:rPr>
                <w:rFonts w:asciiTheme="majorHAnsi" w:eastAsia="Times New Roman" w:hAnsiTheme="majorHAnsi"/>
                <w:color w:val="0070C0"/>
              </w:rPr>
              <w:t>ovid</w:t>
            </w:r>
            <w:proofErr w:type="spellEnd"/>
            <w:r w:rsidRPr="007108DB">
              <w:rPr>
                <w:rFonts w:asciiTheme="majorHAnsi" w:eastAsia="Times New Roman" w:hAnsiTheme="majorHAnsi"/>
                <w:color w:val="0070C0"/>
              </w:rPr>
              <w:t xml:space="preserve"> regulations </w:t>
            </w:r>
            <w:r w:rsidRPr="007108DB">
              <w:rPr>
                <w:rFonts w:asciiTheme="majorHAnsi" w:eastAsia="Times New Roman" w:hAnsiTheme="majorHAnsi"/>
                <w:color w:val="0070C0"/>
              </w:rPr>
              <w:t xml:space="preserve">mean that we can’t have visitors into school however, we have agreed (just like with the hampers) we could have a person or two people working in the now spare classroom or meeting room </w:t>
            </w:r>
            <w:r w:rsidR="00F84D0F" w:rsidRPr="007108DB">
              <w:rPr>
                <w:rFonts w:asciiTheme="majorHAnsi" w:eastAsia="Times New Roman" w:hAnsiTheme="majorHAnsi"/>
                <w:color w:val="0070C0"/>
              </w:rPr>
              <w:t>- we</w:t>
            </w:r>
            <w:r w:rsidRPr="007108DB">
              <w:rPr>
                <w:rFonts w:asciiTheme="majorHAnsi" w:eastAsia="Times New Roman" w:hAnsiTheme="majorHAnsi"/>
                <w:color w:val="0070C0"/>
              </w:rPr>
              <w:t xml:space="preserve"> may also be able to use a church hall. </w:t>
            </w:r>
          </w:p>
          <w:p w14:paraId="1AF34676" w14:textId="77777777" w:rsidR="001D5434" w:rsidRPr="007108DB" w:rsidRDefault="001D5434" w:rsidP="001D5434">
            <w:pPr>
              <w:rPr>
                <w:rFonts w:asciiTheme="majorHAnsi" w:eastAsia="Times New Roman" w:hAnsiTheme="majorHAnsi"/>
                <w:color w:val="0070C0"/>
              </w:rPr>
            </w:pPr>
          </w:p>
          <w:p w14:paraId="01E2D8F7" w14:textId="0ABB0224" w:rsidR="001D5434" w:rsidRPr="007108DB" w:rsidRDefault="00F84D0F" w:rsidP="001D5434">
            <w:pPr>
              <w:rPr>
                <w:rFonts w:asciiTheme="majorHAnsi" w:eastAsia="Times New Roman" w:hAnsiTheme="majorHAnsi"/>
                <w:color w:val="0070C0"/>
              </w:rPr>
            </w:pPr>
            <w:r w:rsidRPr="007108DB">
              <w:rPr>
                <w:rFonts w:asciiTheme="majorHAnsi" w:eastAsia="Times New Roman" w:hAnsiTheme="majorHAnsi"/>
                <w:color w:val="0070C0"/>
              </w:rPr>
              <w:t xml:space="preserve">Alex has written a document to send out to past pupils and staff </w:t>
            </w:r>
            <w:r w:rsidR="001D5434" w:rsidRPr="007108DB">
              <w:rPr>
                <w:rFonts w:asciiTheme="majorHAnsi" w:eastAsia="Times New Roman" w:hAnsiTheme="majorHAnsi"/>
                <w:color w:val="0070C0"/>
              </w:rPr>
              <w:t xml:space="preserve"> with information about the time capsule, our plans and a plea to send video footage/information to be compiled into a video to celebrate the 25 year anniversary:</w:t>
            </w:r>
          </w:p>
          <w:p w14:paraId="66302BB7" w14:textId="77777777" w:rsidR="001D5434" w:rsidRPr="007108DB" w:rsidRDefault="001D5434" w:rsidP="001D5434">
            <w:pPr>
              <w:rPr>
                <w:rFonts w:asciiTheme="majorHAnsi" w:eastAsia="Times New Roman" w:hAnsiTheme="majorHAnsi"/>
                <w:color w:val="0070C0"/>
              </w:rPr>
            </w:pPr>
          </w:p>
          <w:p w14:paraId="6109E638" w14:textId="73FAF9A4" w:rsidR="00F84D0F" w:rsidRPr="007108DB" w:rsidRDefault="00F84D0F" w:rsidP="00F84D0F">
            <w:pPr>
              <w:rPr>
                <w:rFonts w:asciiTheme="majorHAnsi" w:eastAsia="Times New Roman" w:hAnsiTheme="majorHAnsi" w:cs="Segoe UI"/>
                <w:color w:val="0070C0"/>
                <w:shd w:val="clear" w:color="auto" w:fill="FFFFFF"/>
              </w:rPr>
            </w:pPr>
            <w:r w:rsidRPr="007108DB">
              <w:rPr>
                <w:rFonts w:asciiTheme="majorHAnsi" w:eastAsia="Times New Roman" w:hAnsiTheme="majorHAnsi"/>
                <w:color w:val="0070C0"/>
                <w:shd w:val="clear" w:color="auto" w:fill="FFFFFF"/>
              </w:rPr>
              <w:t>Alex will share this</w:t>
            </w:r>
            <w:r w:rsidR="001D5434" w:rsidRPr="007108DB">
              <w:rPr>
                <w:rFonts w:asciiTheme="majorHAnsi" w:eastAsia="Times New Roman" w:hAnsiTheme="majorHAnsi"/>
                <w:color w:val="0070C0"/>
              </w:rPr>
              <w:t xml:space="preserve"> via social media. </w:t>
            </w:r>
          </w:p>
          <w:p w14:paraId="7E480D0C" w14:textId="77777777" w:rsidR="00F84D0F" w:rsidRPr="007108DB" w:rsidRDefault="00F84D0F" w:rsidP="00F84D0F">
            <w:pPr>
              <w:rPr>
                <w:rFonts w:asciiTheme="majorHAnsi" w:eastAsia="Times New Roman" w:hAnsiTheme="majorHAnsi"/>
                <w:color w:val="0070C0"/>
              </w:rPr>
            </w:pPr>
          </w:p>
          <w:p w14:paraId="53D1CAE8" w14:textId="668E504E"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 xml:space="preserve">Pamela </w:t>
            </w:r>
            <w:r w:rsidR="00F84D0F" w:rsidRPr="007108DB">
              <w:rPr>
                <w:rFonts w:asciiTheme="majorHAnsi" w:eastAsia="Times New Roman" w:hAnsiTheme="majorHAnsi"/>
                <w:color w:val="0070C0"/>
              </w:rPr>
              <w:t xml:space="preserve">Mackie has agreed to help us to </w:t>
            </w:r>
            <w:r w:rsidRPr="007108DB">
              <w:rPr>
                <w:rFonts w:asciiTheme="majorHAnsi" w:eastAsia="Times New Roman" w:hAnsiTheme="majorHAnsi"/>
                <w:color w:val="0070C0"/>
              </w:rPr>
              <w:t xml:space="preserve">bring </w:t>
            </w:r>
            <w:r w:rsidR="00F84D0F" w:rsidRPr="007108DB">
              <w:rPr>
                <w:rFonts w:asciiTheme="majorHAnsi" w:eastAsia="Times New Roman" w:hAnsiTheme="majorHAnsi"/>
                <w:color w:val="0070C0"/>
              </w:rPr>
              <w:t>any video</w:t>
            </w:r>
            <w:r w:rsidRPr="007108DB">
              <w:rPr>
                <w:rFonts w:asciiTheme="majorHAnsi" w:eastAsia="Times New Roman" w:hAnsiTheme="majorHAnsi"/>
                <w:color w:val="0070C0"/>
              </w:rPr>
              <w:t xml:space="preserve"> footage together for us </w:t>
            </w:r>
            <w:r w:rsidR="00F84D0F" w:rsidRPr="007108DB">
              <w:rPr>
                <w:rFonts w:asciiTheme="majorHAnsi" w:eastAsia="Times New Roman" w:hAnsiTheme="majorHAnsi"/>
                <w:color w:val="0070C0"/>
              </w:rPr>
              <w:t xml:space="preserve">but in the doc Alex has </w:t>
            </w:r>
            <w:r w:rsidRPr="007108DB">
              <w:rPr>
                <w:rFonts w:asciiTheme="majorHAnsi" w:eastAsia="Times New Roman" w:hAnsiTheme="majorHAnsi"/>
                <w:color w:val="0070C0"/>
              </w:rPr>
              <w:t xml:space="preserve">still asked if anyone would like to help with the video, just </w:t>
            </w:r>
            <w:r w:rsidR="00F84D0F" w:rsidRPr="007108DB">
              <w:rPr>
                <w:rFonts w:asciiTheme="majorHAnsi" w:eastAsia="Times New Roman" w:hAnsiTheme="majorHAnsi"/>
                <w:color w:val="0070C0"/>
              </w:rPr>
              <w:t>in case</w:t>
            </w:r>
            <w:r w:rsidRPr="007108DB">
              <w:rPr>
                <w:rFonts w:asciiTheme="majorHAnsi" w:eastAsia="Times New Roman" w:hAnsiTheme="majorHAnsi"/>
                <w:color w:val="0070C0"/>
              </w:rPr>
              <w:t xml:space="preserve"> we have a professional video editor as a past pupil. </w:t>
            </w:r>
          </w:p>
          <w:p w14:paraId="32621AF2" w14:textId="77777777" w:rsidR="001D5434" w:rsidRPr="007108DB" w:rsidRDefault="001D5434" w:rsidP="001D5434">
            <w:pPr>
              <w:rPr>
                <w:rFonts w:asciiTheme="majorHAnsi" w:eastAsia="Times New Roman" w:hAnsiTheme="majorHAnsi"/>
                <w:color w:val="0070C0"/>
              </w:rPr>
            </w:pPr>
          </w:p>
          <w:p w14:paraId="78B088A2" w14:textId="42571B75" w:rsidR="001D5434" w:rsidRPr="007108DB" w:rsidRDefault="001D5434" w:rsidP="001D5434">
            <w:pPr>
              <w:rPr>
                <w:rFonts w:asciiTheme="majorHAnsi" w:eastAsia="Times New Roman" w:hAnsiTheme="majorHAnsi"/>
                <w:color w:val="0070C0"/>
              </w:rPr>
            </w:pPr>
            <w:r w:rsidRPr="007108DB">
              <w:rPr>
                <w:rFonts w:asciiTheme="majorHAnsi" w:eastAsia="Times New Roman" w:hAnsiTheme="majorHAnsi"/>
                <w:color w:val="0070C0"/>
              </w:rPr>
              <w:t xml:space="preserve">I </w:t>
            </w:r>
            <w:r w:rsidR="00F84D0F" w:rsidRPr="007108DB">
              <w:rPr>
                <w:rFonts w:asciiTheme="majorHAnsi" w:eastAsia="Times New Roman" w:hAnsiTheme="majorHAnsi"/>
                <w:color w:val="0070C0"/>
              </w:rPr>
              <w:t xml:space="preserve">think </w:t>
            </w:r>
            <w:r w:rsidRPr="007108DB">
              <w:rPr>
                <w:rFonts w:asciiTheme="majorHAnsi" w:eastAsia="Times New Roman" w:hAnsiTheme="majorHAnsi"/>
                <w:color w:val="0070C0"/>
              </w:rPr>
              <w:t>our next step is to plan some form of celebration event</w:t>
            </w:r>
            <w:r w:rsidR="00F84D0F" w:rsidRPr="007108DB">
              <w:rPr>
                <w:rFonts w:asciiTheme="majorHAnsi" w:eastAsia="Times New Roman" w:hAnsiTheme="majorHAnsi"/>
                <w:color w:val="0070C0"/>
              </w:rPr>
              <w:t xml:space="preserve"> for current parent’s staff and pupils</w:t>
            </w:r>
            <w:r w:rsidRPr="007108DB">
              <w:rPr>
                <w:rFonts w:asciiTheme="majorHAnsi" w:eastAsia="Times New Roman" w:hAnsiTheme="majorHAnsi"/>
                <w:color w:val="0070C0"/>
              </w:rPr>
              <w:t>, perhaps in June (as late as possible to</w:t>
            </w:r>
            <w:r w:rsidR="00F84D0F" w:rsidRPr="007108DB">
              <w:rPr>
                <w:rFonts w:asciiTheme="majorHAnsi" w:eastAsia="Times New Roman" w:hAnsiTheme="majorHAnsi"/>
                <w:color w:val="0070C0"/>
              </w:rPr>
              <w:t xml:space="preserve"> try to avoid restrictions!). I wonder if there was a </w:t>
            </w:r>
            <w:r w:rsidRPr="007108DB">
              <w:rPr>
                <w:rFonts w:asciiTheme="majorHAnsi" w:eastAsia="Times New Roman" w:hAnsiTheme="majorHAnsi"/>
                <w:color w:val="0070C0"/>
              </w:rPr>
              <w:t xml:space="preserve">parent group </w:t>
            </w:r>
            <w:r w:rsidR="00F84D0F" w:rsidRPr="007108DB">
              <w:rPr>
                <w:rFonts w:asciiTheme="majorHAnsi" w:eastAsia="Times New Roman" w:hAnsiTheme="majorHAnsi"/>
                <w:color w:val="0070C0"/>
              </w:rPr>
              <w:t xml:space="preserve">who would like to </w:t>
            </w:r>
            <w:r w:rsidRPr="007108DB">
              <w:rPr>
                <w:rFonts w:asciiTheme="majorHAnsi" w:eastAsia="Times New Roman" w:hAnsiTheme="majorHAnsi"/>
                <w:color w:val="0070C0"/>
              </w:rPr>
              <w:t xml:space="preserve">lead </w:t>
            </w:r>
            <w:r w:rsidR="00F84D0F" w:rsidRPr="007108DB">
              <w:rPr>
                <w:rFonts w:asciiTheme="majorHAnsi" w:eastAsia="Times New Roman" w:hAnsiTheme="majorHAnsi"/>
                <w:color w:val="0070C0"/>
              </w:rPr>
              <w:t>this.</w:t>
            </w:r>
            <w:r w:rsidRPr="007108DB">
              <w:rPr>
                <w:rFonts w:asciiTheme="majorHAnsi" w:eastAsia="Times New Roman" w:hAnsiTheme="majorHAnsi"/>
                <w:color w:val="0070C0"/>
              </w:rPr>
              <w:t xml:space="preserve"> </w:t>
            </w:r>
          </w:p>
          <w:p w14:paraId="27769D13" w14:textId="77777777" w:rsidR="001D5434" w:rsidRPr="007108DB" w:rsidRDefault="001D5434" w:rsidP="001D5434">
            <w:pPr>
              <w:rPr>
                <w:rFonts w:asciiTheme="majorHAnsi" w:eastAsia="Times New Roman" w:hAnsiTheme="majorHAnsi"/>
                <w:color w:val="0070C0"/>
              </w:rPr>
            </w:pPr>
          </w:p>
          <w:p w14:paraId="0C749CE0" w14:textId="2D030EF7" w:rsidR="001D5434" w:rsidRPr="007108DB" w:rsidRDefault="00F84D0F" w:rsidP="001D5434">
            <w:pPr>
              <w:rPr>
                <w:rFonts w:asciiTheme="majorHAnsi" w:eastAsia="Times New Roman" w:hAnsiTheme="majorHAnsi"/>
                <w:color w:val="0070C0"/>
              </w:rPr>
            </w:pPr>
            <w:r w:rsidRPr="007108DB">
              <w:rPr>
                <w:rFonts w:asciiTheme="majorHAnsi" w:eastAsia="Times New Roman" w:hAnsiTheme="majorHAnsi"/>
                <w:color w:val="0070C0"/>
              </w:rPr>
              <w:t>We would also like to plan a</w:t>
            </w:r>
            <w:r w:rsidR="001D5434" w:rsidRPr="007108DB">
              <w:rPr>
                <w:rFonts w:asciiTheme="majorHAnsi" w:eastAsia="Times New Roman" w:hAnsiTheme="majorHAnsi"/>
                <w:color w:val="0070C0"/>
              </w:rPr>
              <w:t xml:space="preserve"> whole school mini-context for the final few weeks of term, for each class to mark the occasion. It could involve learning about Newton's history, </w:t>
            </w:r>
            <w:r w:rsidR="001D5434" w:rsidRPr="007108DB">
              <w:rPr>
                <w:rFonts w:asciiTheme="majorHAnsi" w:eastAsia="Times New Roman" w:hAnsiTheme="majorHAnsi"/>
                <w:color w:val="0070C0"/>
                <w:shd w:val="clear" w:color="auto" w:fill="FFFFFF"/>
              </w:rPr>
              <w:t xml:space="preserve">making things </w:t>
            </w:r>
            <w:r w:rsidR="001D5434" w:rsidRPr="007108DB">
              <w:rPr>
                <w:rFonts w:asciiTheme="majorHAnsi" w:eastAsia="Times New Roman" w:hAnsiTheme="majorHAnsi"/>
                <w:color w:val="0070C0"/>
                <w:shd w:val="clear" w:color="auto" w:fill="FFFFFF"/>
              </w:rPr>
              <w:lastRenderedPageBreak/>
              <w:t>for the event, </w:t>
            </w:r>
            <w:r w:rsidR="001D5434" w:rsidRPr="007108DB">
              <w:rPr>
                <w:rFonts w:asciiTheme="majorHAnsi" w:eastAsia="Times New Roman" w:hAnsiTheme="majorHAnsi"/>
                <w:color w:val="0070C0"/>
              </w:rPr>
              <w:t xml:space="preserve">and preparing something to put back into the time capsule to 'leave our legacy'. </w:t>
            </w:r>
          </w:p>
          <w:p w14:paraId="42E3C16E" w14:textId="77777777" w:rsidR="001D5434" w:rsidRPr="001D5434" w:rsidRDefault="001D5434" w:rsidP="00F84D0F">
            <w:pPr>
              <w:rPr>
                <w:color w:val="00B050"/>
              </w:rPr>
            </w:pPr>
          </w:p>
        </w:tc>
        <w:tc>
          <w:tcPr>
            <w:tcW w:w="1560" w:type="dxa"/>
            <w:shd w:val="clear" w:color="auto" w:fill="auto"/>
            <w:tcMar>
              <w:top w:w="100" w:type="dxa"/>
              <w:left w:w="100" w:type="dxa"/>
              <w:bottom w:w="100" w:type="dxa"/>
              <w:right w:w="100" w:type="dxa"/>
            </w:tcMar>
          </w:tcPr>
          <w:p w14:paraId="36808130" w14:textId="77777777" w:rsidR="005A6934" w:rsidRDefault="00E826EF">
            <w:pPr>
              <w:widowControl w:val="0"/>
              <w:spacing w:line="240" w:lineRule="auto"/>
            </w:pPr>
            <w:r>
              <w:lastRenderedPageBreak/>
              <w:t>LK</w:t>
            </w:r>
          </w:p>
        </w:tc>
        <w:tc>
          <w:tcPr>
            <w:tcW w:w="2085" w:type="dxa"/>
            <w:shd w:val="clear" w:color="auto" w:fill="auto"/>
            <w:tcMar>
              <w:top w:w="100" w:type="dxa"/>
              <w:left w:w="100" w:type="dxa"/>
              <w:bottom w:w="100" w:type="dxa"/>
              <w:right w:w="100" w:type="dxa"/>
            </w:tcMar>
          </w:tcPr>
          <w:p w14:paraId="7AE8DB50" w14:textId="77777777" w:rsidR="005A6934" w:rsidRDefault="005A6934">
            <w:pPr>
              <w:widowControl w:val="0"/>
              <w:spacing w:line="240" w:lineRule="auto"/>
            </w:pPr>
          </w:p>
        </w:tc>
      </w:tr>
      <w:tr w:rsidR="005A6934" w14:paraId="600D4B2E" w14:textId="77777777">
        <w:tc>
          <w:tcPr>
            <w:tcW w:w="975" w:type="dxa"/>
            <w:shd w:val="clear" w:color="auto" w:fill="auto"/>
            <w:tcMar>
              <w:top w:w="100" w:type="dxa"/>
              <w:left w:w="100" w:type="dxa"/>
              <w:bottom w:w="100" w:type="dxa"/>
              <w:right w:w="100" w:type="dxa"/>
            </w:tcMar>
          </w:tcPr>
          <w:p w14:paraId="7492C89B" w14:textId="77777777" w:rsidR="005A6934" w:rsidRDefault="00E826EF">
            <w:pPr>
              <w:widowControl w:val="0"/>
              <w:spacing w:line="240" w:lineRule="auto"/>
            </w:pPr>
            <w:r>
              <w:lastRenderedPageBreak/>
              <w:t>1950</w:t>
            </w:r>
          </w:p>
        </w:tc>
        <w:tc>
          <w:tcPr>
            <w:tcW w:w="4665" w:type="dxa"/>
            <w:shd w:val="clear" w:color="auto" w:fill="auto"/>
            <w:tcMar>
              <w:top w:w="100" w:type="dxa"/>
              <w:left w:w="100" w:type="dxa"/>
              <w:bottom w:w="100" w:type="dxa"/>
              <w:right w:w="100" w:type="dxa"/>
            </w:tcMar>
          </w:tcPr>
          <w:p w14:paraId="0088A12E" w14:textId="77777777" w:rsidR="005A6934" w:rsidRDefault="00F45876">
            <w:pPr>
              <w:widowControl w:val="0"/>
              <w:spacing w:line="240" w:lineRule="auto"/>
            </w:pPr>
            <w:r>
              <w:t>Head teachers</w:t>
            </w:r>
            <w:r w:rsidR="00E826EF">
              <w:t xml:space="preserve"> report / introduction to discussion on homework</w:t>
            </w:r>
          </w:p>
          <w:p w14:paraId="149C1258" w14:textId="77777777" w:rsidR="00F84D0F" w:rsidRDefault="00F84D0F">
            <w:pPr>
              <w:widowControl w:val="0"/>
              <w:spacing w:line="240" w:lineRule="auto"/>
            </w:pPr>
          </w:p>
          <w:p w14:paraId="3E26E9C8" w14:textId="1C48B077" w:rsidR="00F84D0F" w:rsidRDefault="00F84D0F" w:rsidP="00341462">
            <w:pPr>
              <w:widowControl w:val="0"/>
              <w:spacing w:line="240" w:lineRule="auto"/>
            </w:pPr>
            <w:r>
              <w:t xml:space="preserve">Home Learning </w:t>
            </w:r>
          </w:p>
        </w:tc>
        <w:tc>
          <w:tcPr>
            <w:tcW w:w="1560" w:type="dxa"/>
            <w:shd w:val="clear" w:color="auto" w:fill="auto"/>
            <w:tcMar>
              <w:top w:w="100" w:type="dxa"/>
              <w:left w:w="100" w:type="dxa"/>
              <w:bottom w:w="100" w:type="dxa"/>
              <w:right w:w="100" w:type="dxa"/>
            </w:tcMar>
          </w:tcPr>
          <w:p w14:paraId="75E360B7" w14:textId="77777777" w:rsidR="005A6934" w:rsidRDefault="00E826EF">
            <w:pPr>
              <w:widowControl w:val="0"/>
              <w:spacing w:line="240" w:lineRule="auto"/>
            </w:pPr>
            <w:r>
              <w:t>LK</w:t>
            </w:r>
          </w:p>
          <w:p w14:paraId="2F023C20" w14:textId="77777777" w:rsidR="005A6934" w:rsidRDefault="005A6934">
            <w:pPr>
              <w:widowControl w:val="0"/>
              <w:spacing w:line="240" w:lineRule="auto"/>
            </w:pPr>
          </w:p>
        </w:tc>
        <w:tc>
          <w:tcPr>
            <w:tcW w:w="2085" w:type="dxa"/>
            <w:shd w:val="clear" w:color="auto" w:fill="auto"/>
            <w:tcMar>
              <w:top w:w="100" w:type="dxa"/>
              <w:left w:w="100" w:type="dxa"/>
              <w:bottom w:w="100" w:type="dxa"/>
              <w:right w:w="100" w:type="dxa"/>
            </w:tcMar>
          </w:tcPr>
          <w:p w14:paraId="03C963FB" w14:textId="77777777" w:rsidR="005A6934" w:rsidRDefault="005A6934">
            <w:pPr>
              <w:widowControl w:val="0"/>
              <w:spacing w:line="240" w:lineRule="auto"/>
            </w:pPr>
          </w:p>
        </w:tc>
      </w:tr>
      <w:tr w:rsidR="005A6934" w14:paraId="72EBB110" w14:textId="77777777">
        <w:tc>
          <w:tcPr>
            <w:tcW w:w="975" w:type="dxa"/>
            <w:shd w:val="clear" w:color="auto" w:fill="auto"/>
            <w:tcMar>
              <w:top w:w="100" w:type="dxa"/>
              <w:left w:w="100" w:type="dxa"/>
              <w:bottom w:w="100" w:type="dxa"/>
              <w:right w:w="100" w:type="dxa"/>
            </w:tcMar>
          </w:tcPr>
          <w:p w14:paraId="790A09FC" w14:textId="77777777" w:rsidR="005A6934" w:rsidRDefault="00E826EF">
            <w:pPr>
              <w:widowControl w:val="0"/>
              <w:spacing w:line="240" w:lineRule="auto"/>
            </w:pPr>
            <w:r>
              <w:t>2000</w:t>
            </w:r>
          </w:p>
        </w:tc>
        <w:tc>
          <w:tcPr>
            <w:tcW w:w="4665" w:type="dxa"/>
            <w:shd w:val="clear" w:color="auto" w:fill="auto"/>
            <w:tcMar>
              <w:top w:w="100" w:type="dxa"/>
              <w:left w:w="100" w:type="dxa"/>
              <w:bottom w:w="100" w:type="dxa"/>
              <w:right w:w="100" w:type="dxa"/>
            </w:tcMar>
          </w:tcPr>
          <w:p w14:paraId="5A423011" w14:textId="77777777" w:rsidR="005A6934" w:rsidRDefault="00E826EF">
            <w:pPr>
              <w:spacing w:line="240" w:lineRule="auto"/>
            </w:pPr>
            <w:r>
              <w:t>Defib</w:t>
            </w:r>
            <w:r w:rsidR="00F45876">
              <w:t>rillator</w:t>
            </w:r>
          </w:p>
          <w:p w14:paraId="383ADF4F" w14:textId="77777777" w:rsidR="00F84D0F" w:rsidRDefault="00F84D0F">
            <w:pPr>
              <w:spacing w:line="240" w:lineRule="auto"/>
            </w:pPr>
          </w:p>
          <w:p w14:paraId="112E066E" w14:textId="77777777" w:rsidR="00F84D0F" w:rsidRDefault="00F84D0F">
            <w:pPr>
              <w:spacing w:line="240" w:lineRule="auto"/>
            </w:pPr>
          </w:p>
        </w:tc>
        <w:tc>
          <w:tcPr>
            <w:tcW w:w="1560" w:type="dxa"/>
            <w:shd w:val="clear" w:color="auto" w:fill="auto"/>
            <w:tcMar>
              <w:top w:w="100" w:type="dxa"/>
              <w:left w:w="100" w:type="dxa"/>
              <w:bottom w:w="100" w:type="dxa"/>
              <w:right w:w="100" w:type="dxa"/>
            </w:tcMar>
          </w:tcPr>
          <w:p w14:paraId="2DB9636F" w14:textId="77777777" w:rsidR="005A6934" w:rsidRDefault="00E826EF">
            <w:pPr>
              <w:widowControl w:val="0"/>
              <w:spacing w:line="240" w:lineRule="auto"/>
            </w:pPr>
            <w:r>
              <w:t>EO/GC</w:t>
            </w:r>
          </w:p>
        </w:tc>
        <w:tc>
          <w:tcPr>
            <w:tcW w:w="2085" w:type="dxa"/>
            <w:shd w:val="clear" w:color="auto" w:fill="auto"/>
            <w:tcMar>
              <w:top w:w="100" w:type="dxa"/>
              <w:left w:w="100" w:type="dxa"/>
              <w:bottom w:w="100" w:type="dxa"/>
              <w:right w:w="100" w:type="dxa"/>
            </w:tcMar>
          </w:tcPr>
          <w:p w14:paraId="3C285904" w14:textId="77777777" w:rsidR="005A6934" w:rsidRDefault="005A6934"/>
        </w:tc>
      </w:tr>
      <w:tr w:rsidR="005A6934" w14:paraId="6AE07CE7" w14:textId="77777777">
        <w:tc>
          <w:tcPr>
            <w:tcW w:w="975" w:type="dxa"/>
            <w:shd w:val="clear" w:color="auto" w:fill="auto"/>
            <w:tcMar>
              <w:top w:w="100" w:type="dxa"/>
              <w:left w:w="100" w:type="dxa"/>
              <w:bottom w:w="100" w:type="dxa"/>
              <w:right w:w="100" w:type="dxa"/>
            </w:tcMar>
          </w:tcPr>
          <w:p w14:paraId="56F49F02" w14:textId="77777777" w:rsidR="005A6934" w:rsidRDefault="00E826EF">
            <w:pPr>
              <w:widowControl w:val="0"/>
              <w:spacing w:line="240" w:lineRule="auto"/>
            </w:pPr>
            <w:r>
              <w:t>2010</w:t>
            </w:r>
          </w:p>
        </w:tc>
        <w:tc>
          <w:tcPr>
            <w:tcW w:w="4665" w:type="dxa"/>
            <w:shd w:val="clear" w:color="auto" w:fill="auto"/>
            <w:tcMar>
              <w:top w:w="100" w:type="dxa"/>
              <w:left w:w="100" w:type="dxa"/>
              <w:bottom w:w="100" w:type="dxa"/>
              <w:right w:w="100" w:type="dxa"/>
            </w:tcMar>
          </w:tcPr>
          <w:p w14:paraId="45959917" w14:textId="77777777" w:rsidR="005A6934" w:rsidRDefault="00E826EF">
            <w:pPr>
              <w:spacing w:line="240" w:lineRule="auto"/>
            </w:pPr>
            <w:r>
              <w:t>Fundraising update</w:t>
            </w:r>
          </w:p>
          <w:p w14:paraId="171ED476" w14:textId="77777777" w:rsidR="00F84D0F" w:rsidRDefault="00F84D0F">
            <w:pPr>
              <w:spacing w:line="240" w:lineRule="auto"/>
            </w:pPr>
          </w:p>
          <w:p w14:paraId="0184F4A9" w14:textId="77777777" w:rsidR="00F84D0F" w:rsidRDefault="00F84D0F">
            <w:pPr>
              <w:spacing w:line="240" w:lineRule="auto"/>
            </w:pPr>
          </w:p>
        </w:tc>
        <w:tc>
          <w:tcPr>
            <w:tcW w:w="1560" w:type="dxa"/>
            <w:shd w:val="clear" w:color="auto" w:fill="auto"/>
            <w:tcMar>
              <w:top w:w="100" w:type="dxa"/>
              <w:left w:w="100" w:type="dxa"/>
              <w:bottom w:w="100" w:type="dxa"/>
              <w:right w:w="100" w:type="dxa"/>
            </w:tcMar>
          </w:tcPr>
          <w:p w14:paraId="64AA9E35" w14:textId="77777777" w:rsidR="005A6934" w:rsidRDefault="00E826EF">
            <w:pPr>
              <w:widowControl w:val="0"/>
              <w:spacing w:line="240" w:lineRule="auto"/>
            </w:pPr>
            <w:r>
              <w:t>YW</w:t>
            </w:r>
          </w:p>
        </w:tc>
        <w:tc>
          <w:tcPr>
            <w:tcW w:w="2085" w:type="dxa"/>
            <w:shd w:val="clear" w:color="auto" w:fill="auto"/>
            <w:tcMar>
              <w:top w:w="100" w:type="dxa"/>
              <w:left w:w="100" w:type="dxa"/>
              <w:bottom w:w="100" w:type="dxa"/>
              <w:right w:w="100" w:type="dxa"/>
            </w:tcMar>
          </w:tcPr>
          <w:p w14:paraId="0084348C" w14:textId="77777777" w:rsidR="005A6934" w:rsidRDefault="005A6934"/>
        </w:tc>
      </w:tr>
      <w:tr w:rsidR="005A6934" w14:paraId="3D583A1E" w14:textId="77777777">
        <w:trPr>
          <w:trHeight w:val="1255"/>
        </w:trPr>
        <w:tc>
          <w:tcPr>
            <w:tcW w:w="975" w:type="dxa"/>
            <w:shd w:val="clear" w:color="auto" w:fill="auto"/>
            <w:tcMar>
              <w:top w:w="100" w:type="dxa"/>
              <w:left w:w="100" w:type="dxa"/>
              <w:bottom w:w="100" w:type="dxa"/>
              <w:right w:w="100" w:type="dxa"/>
            </w:tcMar>
          </w:tcPr>
          <w:p w14:paraId="4124A3E7" w14:textId="77777777" w:rsidR="005A6934" w:rsidRDefault="00E826EF">
            <w:pPr>
              <w:widowControl w:val="0"/>
              <w:spacing w:line="240" w:lineRule="auto"/>
            </w:pPr>
            <w:r>
              <w:t>2015</w:t>
            </w:r>
          </w:p>
        </w:tc>
        <w:tc>
          <w:tcPr>
            <w:tcW w:w="4665" w:type="dxa"/>
            <w:shd w:val="clear" w:color="auto" w:fill="auto"/>
            <w:tcMar>
              <w:top w:w="100" w:type="dxa"/>
              <w:left w:w="100" w:type="dxa"/>
              <w:bottom w:w="100" w:type="dxa"/>
              <w:right w:w="100" w:type="dxa"/>
            </w:tcMar>
          </w:tcPr>
          <w:p w14:paraId="35B0AF35" w14:textId="77777777" w:rsidR="005A6934" w:rsidRDefault="00E826EF">
            <w:pPr>
              <w:spacing w:line="240" w:lineRule="auto"/>
            </w:pPr>
            <w:r>
              <w:t>Staggered start</w:t>
            </w:r>
          </w:p>
          <w:p w14:paraId="17D20BE7" w14:textId="77777777" w:rsidR="00F84D0F" w:rsidRDefault="00F84D0F">
            <w:pPr>
              <w:spacing w:line="240" w:lineRule="auto"/>
            </w:pPr>
          </w:p>
          <w:p w14:paraId="563E595F" w14:textId="77777777" w:rsidR="005A6934" w:rsidRDefault="00E826EF">
            <w:pPr>
              <w:spacing w:line="240" w:lineRule="auto"/>
            </w:pPr>
            <w:r>
              <w:t>After school activities</w:t>
            </w:r>
          </w:p>
          <w:p w14:paraId="5390C76C" w14:textId="16036A77" w:rsidR="00F84D0F" w:rsidRDefault="00F84D0F" w:rsidP="00F84D0F">
            <w:pPr>
              <w:rPr>
                <w:rFonts w:asciiTheme="majorHAnsi" w:eastAsia="Times New Roman" w:hAnsiTheme="majorHAnsi"/>
                <w:color w:val="00B050"/>
              </w:rPr>
            </w:pPr>
          </w:p>
          <w:p w14:paraId="6F0C6535" w14:textId="62FF314F" w:rsidR="00F84D0F" w:rsidRPr="007108DB" w:rsidRDefault="00F84D0F" w:rsidP="00F84D0F">
            <w:pPr>
              <w:rPr>
                <w:rFonts w:asciiTheme="majorHAnsi" w:eastAsia="Times New Roman" w:hAnsiTheme="majorHAnsi"/>
                <w:color w:val="0070C0"/>
              </w:rPr>
            </w:pPr>
            <w:r w:rsidRPr="007108DB">
              <w:rPr>
                <w:rFonts w:asciiTheme="majorHAnsi" w:eastAsia="Times New Roman" w:hAnsiTheme="majorHAnsi"/>
                <w:color w:val="0070C0"/>
              </w:rPr>
              <w:t xml:space="preserve">Currently </w:t>
            </w:r>
            <w:r w:rsidR="00F43266">
              <w:rPr>
                <w:rFonts w:asciiTheme="majorHAnsi" w:eastAsia="Times New Roman" w:hAnsiTheme="majorHAnsi"/>
                <w:color w:val="0070C0"/>
              </w:rPr>
              <w:t xml:space="preserve">we are still working within national guidance </w:t>
            </w:r>
            <w:r w:rsidRPr="007108DB">
              <w:rPr>
                <w:rFonts w:asciiTheme="majorHAnsi" w:eastAsia="Times New Roman" w:hAnsiTheme="majorHAnsi"/>
                <w:color w:val="0070C0"/>
              </w:rPr>
              <w:t>and updates will occur</w:t>
            </w:r>
            <w:r w:rsidRPr="007108DB">
              <w:rPr>
                <w:rFonts w:asciiTheme="majorHAnsi" w:eastAsia="Times New Roman" w:hAnsiTheme="majorHAnsi"/>
                <w:color w:val="0070C0"/>
              </w:rPr>
              <w:t xml:space="preserve"> as new guidance is introduced</w:t>
            </w:r>
            <w:r w:rsidRPr="007108DB">
              <w:rPr>
                <w:rFonts w:asciiTheme="majorHAnsi" w:eastAsia="Times New Roman" w:hAnsiTheme="majorHAnsi"/>
                <w:color w:val="0070C0"/>
              </w:rPr>
              <w:t xml:space="preserve"> nationally.</w:t>
            </w:r>
          </w:p>
          <w:p w14:paraId="49939917" w14:textId="77777777" w:rsidR="00F84D0F" w:rsidRPr="007108DB" w:rsidRDefault="00F84D0F" w:rsidP="00F84D0F">
            <w:pPr>
              <w:rPr>
                <w:rFonts w:asciiTheme="majorHAnsi" w:eastAsia="Times New Roman" w:hAnsiTheme="majorHAnsi"/>
                <w:color w:val="0070C0"/>
              </w:rPr>
            </w:pPr>
          </w:p>
          <w:p w14:paraId="1B289C65" w14:textId="4FE0507E" w:rsidR="00F84D0F" w:rsidRPr="007108DB" w:rsidRDefault="00F84D0F" w:rsidP="00F84D0F">
            <w:pPr>
              <w:rPr>
                <w:rFonts w:asciiTheme="majorHAnsi" w:eastAsia="Times New Roman" w:hAnsiTheme="majorHAnsi"/>
                <w:color w:val="0070C0"/>
              </w:rPr>
            </w:pPr>
            <w:r w:rsidRPr="007108DB">
              <w:rPr>
                <w:rFonts w:asciiTheme="majorHAnsi" w:eastAsia="Times New Roman" w:hAnsiTheme="majorHAnsi"/>
                <w:color w:val="0070C0"/>
              </w:rPr>
              <w:t>At present:</w:t>
            </w:r>
            <w:r w:rsidR="00F43266">
              <w:rPr>
                <w:rFonts w:asciiTheme="majorHAnsi" w:eastAsia="Times New Roman" w:hAnsiTheme="majorHAnsi"/>
                <w:color w:val="0070C0"/>
              </w:rPr>
              <w:t xml:space="preserve"> </w:t>
            </w:r>
          </w:p>
          <w:p w14:paraId="000494AE" w14:textId="77777777" w:rsidR="00F84D0F" w:rsidRPr="007108DB" w:rsidRDefault="00F84D0F" w:rsidP="00F84D0F">
            <w:pPr>
              <w:rPr>
                <w:rFonts w:asciiTheme="majorHAnsi" w:eastAsia="Times New Roman" w:hAnsiTheme="majorHAnsi"/>
                <w:color w:val="0070C0"/>
              </w:rPr>
            </w:pPr>
            <w:r w:rsidRPr="007108DB">
              <w:rPr>
                <w:rFonts w:asciiTheme="majorHAnsi" w:eastAsia="Times New Roman" w:hAnsiTheme="majorHAnsi"/>
                <w:color w:val="0070C0"/>
              </w:rPr>
              <w:t>In terms of parents and volunteers:</w:t>
            </w:r>
          </w:p>
          <w:p w14:paraId="4AC87D59" w14:textId="77777777" w:rsidR="00F84D0F" w:rsidRPr="007108DB" w:rsidRDefault="00F84D0F" w:rsidP="00F84D0F">
            <w:pPr>
              <w:rPr>
                <w:rFonts w:asciiTheme="majorHAnsi" w:eastAsia="Times New Roman" w:hAnsiTheme="majorHAnsi"/>
                <w:color w:val="0070C0"/>
              </w:rPr>
            </w:pPr>
          </w:p>
          <w:p w14:paraId="087DAAA2" w14:textId="461C0852" w:rsidR="00F84D0F" w:rsidRPr="007108DB" w:rsidRDefault="00F84D0F" w:rsidP="00F84D0F">
            <w:pPr>
              <w:rPr>
                <w:rFonts w:asciiTheme="majorHAnsi" w:eastAsia="Times New Roman" w:hAnsiTheme="majorHAnsi"/>
                <w:color w:val="0070C0"/>
              </w:rPr>
            </w:pPr>
            <w:r w:rsidRPr="007108DB">
              <w:rPr>
                <w:rFonts w:asciiTheme="majorHAnsi" w:eastAsia="Times New Roman" w:hAnsiTheme="majorHAnsi"/>
                <w:color w:val="0070C0"/>
              </w:rPr>
              <w:t>Guidance still indicates that parents in schools should be minimal.</w:t>
            </w:r>
            <w:r w:rsidR="00F43266">
              <w:rPr>
                <w:rFonts w:asciiTheme="majorHAnsi" w:eastAsia="Times New Roman" w:hAnsiTheme="majorHAnsi"/>
                <w:color w:val="0070C0"/>
              </w:rPr>
              <w:t xml:space="preserve"> None of our local schools are offering clubs run by parents.</w:t>
            </w:r>
          </w:p>
          <w:p w14:paraId="6D559B34" w14:textId="77777777" w:rsidR="00F84D0F" w:rsidRPr="007108DB" w:rsidRDefault="00F84D0F" w:rsidP="00F84D0F">
            <w:pPr>
              <w:rPr>
                <w:rFonts w:asciiTheme="majorHAnsi" w:eastAsia="Times New Roman" w:hAnsiTheme="majorHAnsi"/>
                <w:color w:val="0070C0"/>
              </w:rPr>
            </w:pPr>
          </w:p>
          <w:p w14:paraId="082FFB3A" w14:textId="3C780A48" w:rsidR="00F84D0F" w:rsidRPr="007108DB" w:rsidRDefault="00F84D0F" w:rsidP="00F84D0F">
            <w:pPr>
              <w:rPr>
                <w:rFonts w:asciiTheme="majorHAnsi" w:eastAsia="Times New Roman" w:hAnsiTheme="majorHAnsi"/>
                <w:color w:val="0070C0"/>
              </w:rPr>
            </w:pPr>
            <w:r w:rsidRPr="007108DB">
              <w:rPr>
                <w:rFonts w:asciiTheme="majorHAnsi" w:eastAsia="Times New Roman" w:hAnsiTheme="majorHAnsi"/>
                <w:color w:val="0070C0"/>
              </w:rPr>
              <w:t xml:space="preserve">School guidance continues to be different from community sport. </w:t>
            </w:r>
            <w:bookmarkStart w:id="0" w:name="_GoBack"/>
            <w:bookmarkEnd w:id="0"/>
          </w:p>
          <w:p w14:paraId="53107F40" w14:textId="0BAB4FAB" w:rsidR="00F84D0F"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John is very keen on starting extra-curricular clubs before school, at lunchtime and after s</w:t>
            </w:r>
            <w:r w:rsidR="00F43266">
              <w:rPr>
                <w:rFonts w:asciiTheme="majorHAnsi" w:eastAsia="Times New Roman" w:hAnsiTheme="majorHAnsi"/>
                <w:color w:val="0070C0"/>
              </w:rPr>
              <w:t>chool. He is happy to run them we will also put this out to staff.</w:t>
            </w:r>
          </w:p>
          <w:p w14:paraId="3AEE9178" w14:textId="61B2EFAC" w:rsidR="00F84D0F"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 xml:space="preserve">Clubs will need to be within a year group as the guidance still encourages avoiding the mixing </w:t>
            </w:r>
            <w:r w:rsidR="007108DB" w:rsidRPr="007108DB">
              <w:rPr>
                <w:rFonts w:asciiTheme="majorHAnsi" w:eastAsia="Times New Roman" w:hAnsiTheme="majorHAnsi"/>
                <w:color w:val="0070C0"/>
              </w:rPr>
              <w:t xml:space="preserve">of </w:t>
            </w:r>
            <w:r w:rsidRPr="007108DB">
              <w:rPr>
                <w:rFonts w:asciiTheme="majorHAnsi" w:eastAsia="Times New Roman" w:hAnsiTheme="majorHAnsi"/>
                <w:color w:val="0070C0"/>
              </w:rPr>
              <w:t>bubbles. </w:t>
            </w:r>
          </w:p>
          <w:p w14:paraId="6D4F6C8D" w14:textId="77777777" w:rsidR="00F84D0F"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lastRenderedPageBreak/>
              <w:t>The plan would be a short 3 or 4 week block of each club to give as many year groups a go as possible?</w:t>
            </w:r>
          </w:p>
          <w:p w14:paraId="5D615286" w14:textId="77777777" w:rsidR="007108DB"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John is happy to run any club that the children are interested in attending - so I will ask the children for their opinions/interests this week.</w:t>
            </w:r>
          </w:p>
          <w:p w14:paraId="343EA264" w14:textId="77777777" w:rsidR="007108DB"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 xml:space="preserve">Unfortunately, it looks like clubs ran by parent volunteers are still unable to take place this term. </w:t>
            </w:r>
          </w:p>
          <w:p w14:paraId="0918C44E" w14:textId="61E8B21D" w:rsidR="00F84D0F"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I asked about an outdoors running club as Mr Inman was keen, but John said it was really down to the HT to make those decisions based on their view of the guidance. (Although I'm not sure how this differs from the Rugby coaches or Sports Leaders taking year groups outside?)</w:t>
            </w:r>
          </w:p>
          <w:p w14:paraId="0CE0F5B9" w14:textId="4F19D615" w:rsidR="00F84D0F" w:rsidRPr="007108DB" w:rsidRDefault="00F84D0F" w:rsidP="007108DB">
            <w:pPr>
              <w:spacing w:before="100" w:beforeAutospacing="1" w:after="100" w:afterAutospacing="1" w:line="240" w:lineRule="auto"/>
              <w:rPr>
                <w:rFonts w:asciiTheme="majorHAnsi" w:eastAsia="Times New Roman" w:hAnsiTheme="majorHAnsi"/>
                <w:color w:val="0070C0"/>
              </w:rPr>
            </w:pPr>
            <w:r w:rsidRPr="007108DB">
              <w:rPr>
                <w:rFonts w:asciiTheme="majorHAnsi" w:eastAsia="Times New Roman" w:hAnsiTheme="majorHAnsi"/>
                <w:color w:val="0070C0"/>
              </w:rPr>
              <w:t>I asked about other schools and what their extra-curricular activities look like and at the moment, DPS and St Mary</w:t>
            </w:r>
            <w:r w:rsidR="007108DB" w:rsidRPr="007108DB">
              <w:rPr>
                <w:rFonts w:asciiTheme="majorHAnsi" w:eastAsia="Times New Roman" w:hAnsiTheme="majorHAnsi"/>
                <w:color w:val="0070C0"/>
              </w:rPr>
              <w:t>’</w:t>
            </w:r>
            <w:r w:rsidRPr="007108DB">
              <w:rPr>
                <w:rFonts w:asciiTheme="majorHAnsi" w:eastAsia="Times New Roman" w:hAnsiTheme="majorHAnsi"/>
                <w:color w:val="0070C0"/>
              </w:rPr>
              <w:t>s have none. There are other primary schools in Stirling who have quite a few up and running again and they are all staff led. I will remind staff again that they are allowed to run a club if they wish to. </w:t>
            </w:r>
          </w:p>
          <w:p w14:paraId="30F7788A" w14:textId="77777777" w:rsidR="005A6934" w:rsidRDefault="00E826EF">
            <w:pPr>
              <w:spacing w:line="240" w:lineRule="auto"/>
            </w:pPr>
            <w:r>
              <w:t>Lost property</w:t>
            </w:r>
          </w:p>
          <w:p w14:paraId="7D634E8B" w14:textId="77777777" w:rsidR="007108DB" w:rsidRDefault="007108DB">
            <w:pPr>
              <w:spacing w:line="240" w:lineRule="auto"/>
            </w:pPr>
          </w:p>
          <w:p w14:paraId="20D8169C" w14:textId="77777777" w:rsidR="005A6934" w:rsidRDefault="00E826EF">
            <w:pPr>
              <w:spacing w:line="240" w:lineRule="auto"/>
            </w:pPr>
            <w:r>
              <w:t xml:space="preserve">Invited guests </w:t>
            </w:r>
          </w:p>
        </w:tc>
        <w:tc>
          <w:tcPr>
            <w:tcW w:w="1560" w:type="dxa"/>
            <w:shd w:val="clear" w:color="auto" w:fill="auto"/>
            <w:tcMar>
              <w:top w:w="100" w:type="dxa"/>
              <w:left w:w="100" w:type="dxa"/>
              <w:bottom w:w="100" w:type="dxa"/>
              <w:right w:w="100" w:type="dxa"/>
            </w:tcMar>
          </w:tcPr>
          <w:p w14:paraId="1CE8154C" w14:textId="77777777" w:rsidR="005A6934" w:rsidRDefault="00E826EF">
            <w:pPr>
              <w:widowControl w:val="0"/>
              <w:spacing w:line="240" w:lineRule="auto"/>
            </w:pPr>
            <w:r>
              <w:lastRenderedPageBreak/>
              <w:t>All</w:t>
            </w:r>
          </w:p>
        </w:tc>
        <w:tc>
          <w:tcPr>
            <w:tcW w:w="2085" w:type="dxa"/>
            <w:shd w:val="clear" w:color="auto" w:fill="auto"/>
            <w:tcMar>
              <w:top w:w="100" w:type="dxa"/>
              <w:left w:w="100" w:type="dxa"/>
              <w:bottom w:w="100" w:type="dxa"/>
              <w:right w:w="100" w:type="dxa"/>
            </w:tcMar>
          </w:tcPr>
          <w:p w14:paraId="0E85C80C" w14:textId="77777777" w:rsidR="005A6934" w:rsidRDefault="005A6934">
            <w:pPr>
              <w:widowControl w:val="0"/>
              <w:spacing w:line="240" w:lineRule="auto"/>
            </w:pPr>
          </w:p>
        </w:tc>
      </w:tr>
      <w:tr w:rsidR="005A6934" w14:paraId="590B0470" w14:textId="77777777">
        <w:trPr>
          <w:trHeight w:val="1095"/>
        </w:trPr>
        <w:tc>
          <w:tcPr>
            <w:tcW w:w="975" w:type="dxa"/>
            <w:shd w:val="clear" w:color="auto" w:fill="auto"/>
            <w:tcMar>
              <w:top w:w="100" w:type="dxa"/>
              <w:left w:w="100" w:type="dxa"/>
              <w:bottom w:w="100" w:type="dxa"/>
              <w:right w:w="100" w:type="dxa"/>
            </w:tcMar>
          </w:tcPr>
          <w:p w14:paraId="7CBA6EDB" w14:textId="74FDD4E1" w:rsidR="005A6934" w:rsidRDefault="005A6934">
            <w:pPr>
              <w:widowControl w:val="0"/>
              <w:spacing w:line="240" w:lineRule="auto"/>
            </w:pPr>
          </w:p>
          <w:p w14:paraId="173BBF39" w14:textId="77777777" w:rsidR="005A6934" w:rsidRDefault="00E826EF">
            <w:pPr>
              <w:widowControl w:val="0"/>
              <w:spacing w:line="240" w:lineRule="auto"/>
            </w:pPr>
            <w:r>
              <w:t>2025</w:t>
            </w:r>
          </w:p>
        </w:tc>
        <w:tc>
          <w:tcPr>
            <w:tcW w:w="4665" w:type="dxa"/>
            <w:shd w:val="clear" w:color="auto" w:fill="auto"/>
            <w:tcMar>
              <w:top w:w="100" w:type="dxa"/>
              <w:left w:w="100" w:type="dxa"/>
              <w:bottom w:w="100" w:type="dxa"/>
              <w:right w:w="100" w:type="dxa"/>
            </w:tcMar>
          </w:tcPr>
          <w:p w14:paraId="6A23A454" w14:textId="77777777" w:rsidR="005A6934" w:rsidRDefault="00E826EF">
            <w:pPr>
              <w:spacing w:before="240" w:after="240" w:line="240" w:lineRule="auto"/>
            </w:pPr>
            <w:r>
              <w:t>AOCB and future meeting date</w:t>
            </w:r>
          </w:p>
        </w:tc>
        <w:tc>
          <w:tcPr>
            <w:tcW w:w="1560" w:type="dxa"/>
            <w:shd w:val="clear" w:color="auto" w:fill="auto"/>
            <w:tcMar>
              <w:top w:w="100" w:type="dxa"/>
              <w:left w:w="100" w:type="dxa"/>
              <w:bottom w:w="100" w:type="dxa"/>
              <w:right w:w="100" w:type="dxa"/>
            </w:tcMar>
          </w:tcPr>
          <w:p w14:paraId="74641450" w14:textId="77777777" w:rsidR="005A6934" w:rsidRDefault="005A6934">
            <w:pPr>
              <w:widowControl w:val="0"/>
              <w:spacing w:line="240" w:lineRule="auto"/>
            </w:pPr>
          </w:p>
          <w:p w14:paraId="3E6C2D2F" w14:textId="77777777" w:rsidR="005A6934" w:rsidRDefault="00E826EF">
            <w:pPr>
              <w:widowControl w:val="0"/>
              <w:spacing w:line="240" w:lineRule="auto"/>
            </w:pPr>
            <w:r>
              <w:t>EO</w:t>
            </w:r>
          </w:p>
        </w:tc>
        <w:tc>
          <w:tcPr>
            <w:tcW w:w="2085" w:type="dxa"/>
            <w:shd w:val="clear" w:color="auto" w:fill="auto"/>
            <w:tcMar>
              <w:top w:w="100" w:type="dxa"/>
              <w:left w:w="100" w:type="dxa"/>
              <w:bottom w:w="100" w:type="dxa"/>
              <w:right w:w="100" w:type="dxa"/>
            </w:tcMar>
          </w:tcPr>
          <w:p w14:paraId="570E421C" w14:textId="77777777" w:rsidR="005A6934" w:rsidRDefault="005A6934">
            <w:pPr>
              <w:widowControl w:val="0"/>
              <w:spacing w:line="240" w:lineRule="auto"/>
            </w:pPr>
          </w:p>
        </w:tc>
      </w:tr>
    </w:tbl>
    <w:p w14:paraId="16B6157B" w14:textId="77777777" w:rsidR="005A6934" w:rsidRDefault="005A6934"/>
    <w:p w14:paraId="6262CC86" w14:textId="77777777" w:rsidR="005A6934" w:rsidRDefault="005A6934"/>
    <w:sectPr w:rsidR="005A69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0DD9"/>
    <w:multiLevelType w:val="multilevel"/>
    <w:tmpl w:val="BCAE1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02E56"/>
    <w:multiLevelType w:val="multilevel"/>
    <w:tmpl w:val="B97E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B5A7D"/>
    <w:multiLevelType w:val="multilevel"/>
    <w:tmpl w:val="6F86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34"/>
    <w:rsid w:val="001D5434"/>
    <w:rsid w:val="00341462"/>
    <w:rsid w:val="005A6934"/>
    <w:rsid w:val="007108DB"/>
    <w:rsid w:val="00E826EF"/>
    <w:rsid w:val="00E94192"/>
    <w:rsid w:val="00F43266"/>
    <w:rsid w:val="00F45876"/>
    <w:rsid w:val="00F8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3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DocumentMap">
    <w:name w:val="Document Map"/>
    <w:basedOn w:val="Normal"/>
    <w:link w:val="DocumentMapChar"/>
    <w:uiPriority w:val="99"/>
    <w:semiHidden/>
    <w:unhideWhenUsed/>
    <w:rsid w:val="00F4587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5876"/>
    <w:rPr>
      <w:rFonts w:ascii="Times New Roman" w:hAnsi="Times New Roman" w:cs="Times New Roman"/>
      <w:sz w:val="24"/>
      <w:szCs w:val="24"/>
    </w:rPr>
  </w:style>
  <w:style w:type="character" w:styleId="Hyperlink">
    <w:name w:val="Hyperlink"/>
    <w:basedOn w:val="DefaultParagraphFont"/>
    <w:uiPriority w:val="99"/>
    <w:semiHidden/>
    <w:unhideWhenUsed/>
    <w:rsid w:val="001D5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8895">
      <w:bodyDiv w:val="1"/>
      <w:marLeft w:val="0"/>
      <w:marRight w:val="0"/>
      <w:marTop w:val="0"/>
      <w:marBottom w:val="0"/>
      <w:divBdr>
        <w:top w:val="none" w:sz="0" w:space="0" w:color="auto"/>
        <w:left w:val="none" w:sz="0" w:space="0" w:color="auto"/>
        <w:bottom w:val="none" w:sz="0" w:space="0" w:color="auto"/>
        <w:right w:val="none" w:sz="0" w:space="0" w:color="auto"/>
      </w:divBdr>
    </w:div>
    <w:div w:id="1588222908">
      <w:bodyDiv w:val="1"/>
      <w:marLeft w:val="0"/>
      <w:marRight w:val="0"/>
      <w:marTop w:val="0"/>
      <w:marBottom w:val="0"/>
      <w:divBdr>
        <w:top w:val="none" w:sz="0" w:space="0" w:color="auto"/>
        <w:left w:val="none" w:sz="0" w:space="0" w:color="auto"/>
        <w:bottom w:val="none" w:sz="0" w:space="0" w:color="auto"/>
        <w:right w:val="none" w:sz="0" w:space="0" w:color="auto"/>
      </w:divBdr>
    </w:div>
    <w:div w:id="1856766521">
      <w:bodyDiv w:val="1"/>
      <w:marLeft w:val="0"/>
      <w:marRight w:val="0"/>
      <w:marTop w:val="0"/>
      <w:marBottom w:val="0"/>
      <w:divBdr>
        <w:top w:val="none" w:sz="0" w:space="0" w:color="auto"/>
        <w:left w:val="none" w:sz="0" w:space="0" w:color="auto"/>
        <w:bottom w:val="none" w:sz="0" w:space="0" w:color="auto"/>
        <w:right w:val="none" w:sz="0" w:space="0" w:color="auto"/>
      </w:divBdr>
    </w:div>
    <w:div w:id="213112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Kane</dc:creator>
  <cp:lastModifiedBy>Linda Kane</cp:lastModifiedBy>
  <cp:revision>3</cp:revision>
  <dcterms:created xsi:type="dcterms:W3CDTF">2022-01-18T09:49:00Z</dcterms:created>
  <dcterms:modified xsi:type="dcterms:W3CDTF">2022-01-18T11:07:00Z</dcterms:modified>
</cp:coreProperties>
</file>