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B7D78" w14:textId="77777777" w:rsidR="00DE6D2E" w:rsidRPr="00FB59A3" w:rsidRDefault="00DE6D2E" w:rsidP="00DE6D2E">
      <w:pPr>
        <w:pStyle w:val="NormalWeb"/>
        <w:rPr>
          <w:rFonts w:ascii="Arial" w:hAnsi="Arial" w:cs="Arial"/>
          <w:b/>
          <w:sz w:val="20"/>
          <w:szCs w:val="20"/>
        </w:rPr>
      </w:pPr>
      <w:r w:rsidRPr="00FB59A3">
        <w:rPr>
          <w:rFonts w:ascii="Arial" w:hAnsi="Arial" w:cs="Arial"/>
          <w:b/>
          <w:sz w:val="20"/>
          <w:szCs w:val="20"/>
        </w:rPr>
        <w:t>CALLANDER PRIMARY SCHOOL AND NURSERY</w:t>
      </w:r>
    </w:p>
    <w:p w14:paraId="53F93DAF" w14:textId="77777777" w:rsidR="00DE6D2E" w:rsidRPr="00FB59A3" w:rsidRDefault="00DE6D2E" w:rsidP="00DE6D2E">
      <w:pPr>
        <w:pStyle w:val="NormalWeb"/>
        <w:rPr>
          <w:rFonts w:ascii="Arial" w:hAnsi="Arial" w:cs="Arial"/>
          <w:b/>
          <w:sz w:val="20"/>
          <w:szCs w:val="20"/>
        </w:rPr>
      </w:pPr>
      <w:r w:rsidRPr="00FB59A3">
        <w:rPr>
          <w:rFonts w:ascii="Arial" w:hAnsi="Arial" w:cs="Arial"/>
          <w:b/>
          <w:sz w:val="20"/>
          <w:szCs w:val="20"/>
        </w:rPr>
        <w:t xml:space="preserve">SCHOOL IMPROVEMENT PLAN    </w:t>
      </w:r>
      <w:r w:rsidR="0043455A">
        <w:rPr>
          <w:rFonts w:ascii="Arial" w:hAnsi="Arial" w:cs="Arial"/>
          <w:b/>
          <w:sz w:val="20"/>
          <w:szCs w:val="20"/>
        </w:rPr>
        <w:t>2019-2020</w:t>
      </w:r>
      <w:r w:rsidRPr="00FB59A3">
        <w:rPr>
          <w:rFonts w:ascii="Arial" w:hAnsi="Arial" w:cs="Arial"/>
          <w:b/>
          <w:sz w:val="20"/>
          <w:szCs w:val="20"/>
        </w:rPr>
        <w:t> </w:t>
      </w:r>
      <w:r w:rsidRPr="00FB59A3">
        <w:rPr>
          <w:rFonts w:ascii="Arial" w:hAnsi="Arial" w:cs="Arial"/>
          <w:b/>
          <w:kern w:val="36"/>
          <w:sz w:val="20"/>
          <w:szCs w:val="20"/>
        </w:rPr>
        <w:t>Vision, Values and Aims</w:t>
      </w:r>
    </w:p>
    <w:p w14:paraId="1BC03B4B" w14:textId="77777777" w:rsidR="00DE6D2E" w:rsidRPr="0064609B" w:rsidRDefault="00DE6D2E" w:rsidP="00DE6D2E">
      <w:pPr>
        <w:rPr>
          <w:rFonts w:ascii="Arial" w:hAnsi="Arial" w:cs="Arial"/>
          <w:sz w:val="20"/>
          <w:szCs w:val="20"/>
        </w:rPr>
      </w:pPr>
      <w:r w:rsidRPr="0064609B">
        <w:rPr>
          <w:rFonts w:ascii="Arial" w:hAnsi="Arial" w:cs="Arial"/>
          <w:sz w:val="20"/>
          <w:szCs w:val="20"/>
        </w:rPr>
        <w:t>Callander Primary School and Nursery continue</w:t>
      </w:r>
      <w:r w:rsidR="00CF58BA">
        <w:rPr>
          <w:rFonts w:ascii="Arial" w:hAnsi="Arial" w:cs="Arial"/>
          <w:sz w:val="20"/>
          <w:szCs w:val="20"/>
        </w:rPr>
        <w:t>s</w:t>
      </w:r>
      <w:r w:rsidRPr="0064609B">
        <w:rPr>
          <w:rFonts w:ascii="Arial" w:hAnsi="Arial" w:cs="Arial"/>
          <w:sz w:val="20"/>
          <w:szCs w:val="20"/>
        </w:rPr>
        <w:t xml:space="preserve"> to be committed to providing the highest quality learning and teaching environment for all our learners.  We have a clear focus on developing the skills of successful learning, confidence, responsibility and the ability to contribute effectively in a variety of settings.  We firmly believe that the development of these skills is best achieved through effective partnership working.  We are a community which aims to reflect and review practice in order to set an agenda of continuous improvement where effective learning and teaching are at the heart of everything we do.</w:t>
      </w:r>
    </w:p>
    <w:p w14:paraId="38AF621F" w14:textId="77777777" w:rsidR="00FB59A3" w:rsidRDefault="00DE6D2E" w:rsidP="00DE6D2E">
      <w:pPr>
        <w:rPr>
          <w:rFonts w:ascii="Arial" w:hAnsi="Arial" w:cs="Arial"/>
          <w:sz w:val="20"/>
          <w:szCs w:val="20"/>
        </w:rPr>
      </w:pPr>
      <w:r w:rsidRPr="0064609B">
        <w:rPr>
          <w:rFonts w:ascii="Arial" w:hAnsi="Arial" w:cs="Arial"/>
          <w:sz w:val="20"/>
          <w:szCs w:val="20"/>
        </w:rPr>
        <w:t xml:space="preserve">As a learning community we have adopted the following motto:  </w:t>
      </w:r>
    </w:p>
    <w:p w14:paraId="3B5409BE" w14:textId="77777777" w:rsidR="00DE6D2E" w:rsidRPr="0064609B" w:rsidRDefault="00DE6D2E" w:rsidP="00FB59A3">
      <w:pPr>
        <w:jc w:val="center"/>
        <w:rPr>
          <w:rFonts w:ascii="Arial" w:hAnsi="Arial" w:cs="Arial"/>
          <w:b/>
          <w:sz w:val="20"/>
          <w:szCs w:val="20"/>
        </w:rPr>
      </w:pPr>
      <w:r w:rsidRPr="0064609B">
        <w:rPr>
          <w:rFonts w:ascii="Arial" w:hAnsi="Arial" w:cs="Arial"/>
          <w:b/>
          <w:sz w:val="20"/>
          <w:szCs w:val="20"/>
        </w:rPr>
        <w:t>Dream, Believe, Achieve</w:t>
      </w:r>
    </w:p>
    <w:p w14:paraId="220686A2" w14:textId="77777777" w:rsidR="00DE6D2E" w:rsidRPr="0064609B" w:rsidRDefault="00DE6D2E" w:rsidP="00DE6D2E">
      <w:pPr>
        <w:rPr>
          <w:rFonts w:ascii="Arial" w:hAnsi="Arial" w:cs="Arial"/>
          <w:sz w:val="20"/>
          <w:szCs w:val="20"/>
        </w:rPr>
      </w:pPr>
      <w:r w:rsidRPr="0064609B">
        <w:rPr>
          <w:rFonts w:ascii="Arial" w:hAnsi="Arial" w:cs="Arial"/>
          <w:sz w:val="20"/>
          <w:szCs w:val="20"/>
        </w:rPr>
        <w:t>This encapsulates our desire for all learners to have a passion and enthusiasm for learning and an ability to challenge and drive their learning forward.</w:t>
      </w:r>
    </w:p>
    <w:p w14:paraId="6F67A8B3" w14:textId="77777777" w:rsidR="00FB59A3" w:rsidRDefault="00DE6D2E" w:rsidP="00DE6D2E">
      <w:pPr>
        <w:rPr>
          <w:rFonts w:ascii="Arial" w:hAnsi="Arial" w:cs="Arial"/>
          <w:sz w:val="20"/>
          <w:szCs w:val="20"/>
        </w:rPr>
      </w:pPr>
      <w:r w:rsidRPr="0064609B">
        <w:rPr>
          <w:rFonts w:ascii="Arial" w:hAnsi="Arial" w:cs="Arial"/>
          <w:sz w:val="20"/>
          <w:szCs w:val="20"/>
        </w:rPr>
        <w:t xml:space="preserve">We have also adopted the following values:             </w:t>
      </w:r>
    </w:p>
    <w:p w14:paraId="76BFCF8A" w14:textId="77777777" w:rsidR="00DE6D2E" w:rsidRDefault="00DE6D2E" w:rsidP="00FB59A3">
      <w:pPr>
        <w:jc w:val="center"/>
        <w:rPr>
          <w:rFonts w:ascii="Arial" w:hAnsi="Arial" w:cs="Arial"/>
          <w:b/>
          <w:sz w:val="20"/>
          <w:szCs w:val="20"/>
        </w:rPr>
      </w:pPr>
      <w:r w:rsidRPr="0064609B">
        <w:rPr>
          <w:rFonts w:ascii="Arial" w:hAnsi="Arial" w:cs="Arial"/>
          <w:b/>
          <w:sz w:val="20"/>
          <w:szCs w:val="20"/>
        </w:rPr>
        <w:t>Honesty     Respect     Co-operation          Fairness     Responsibility</w:t>
      </w:r>
    </w:p>
    <w:p w14:paraId="3789CC5B" w14:textId="77777777" w:rsidR="0043455A" w:rsidRDefault="0043455A" w:rsidP="00FB59A3">
      <w:pPr>
        <w:jc w:val="center"/>
        <w:rPr>
          <w:rFonts w:ascii="Arial" w:hAnsi="Arial" w:cs="Arial"/>
          <w:b/>
          <w:sz w:val="20"/>
          <w:szCs w:val="20"/>
        </w:rPr>
      </w:pPr>
    </w:p>
    <w:p w14:paraId="3C719633" w14:textId="77777777" w:rsidR="0043455A" w:rsidRPr="0043455A" w:rsidRDefault="0043455A" w:rsidP="0043455A">
      <w:pPr>
        <w:jc w:val="both"/>
        <w:rPr>
          <w:rFonts w:ascii="Arial" w:hAnsi="Arial" w:cs="Arial"/>
          <w:sz w:val="20"/>
          <w:szCs w:val="20"/>
        </w:rPr>
      </w:pPr>
      <w:r w:rsidRPr="0043455A">
        <w:rPr>
          <w:rFonts w:ascii="Arial" w:hAnsi="Arial" w:cs="Arial"/>
          <w:sz w:val="20"/>
          <w:szCs w:val="20"/>
        </w:rPr>
        <w:t>and following consultation with the children this session we have also identified the following school rules:</w:t>
      </w:r>
    </w:p>
    <w:p w14:paraId="6C9C05E1" w14:textId="77777777" w:rsidR="0043455A" w:rsidRPr="0043455A" w:rsidRDefault="0043455A" w:rsidP="0043455A">
      <w:pPr>
        <w:jc w:val="both"/>
        <w:rPr>
          <w:rFonts w:ascii="Arial" w:hAnsi="Arial" w:cs="Arial"/>
          <w:sz w:val="20"/>
          <w:szCs w:val="20"/>
        </w:rPr>
      </w:pPr>
    </w:p>
    <w:p w14:paraId="389A8366" w14:textId="77777777" w:rsidR="0043455A" w:rsidRPr="0043455A" w:rsidRDefault="0043455A" w:rsidP="0043455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3455A">
        <w:rPr>
          <w:rFonts w:ascii="Arial" w:hAnsi="Arial" w:cs="Arial"/>
          <w:b/>
          <w:i/>
          <w:sz w:val="20"/>
          <w:szCs w:val="20"/>
        </w:rPr>
        <w:t>Ready</w:t>
      </w:r>
      <w:r w:rsidRPr="0043455A">
        <w:rPr>
          <w:rFonts w:ascii="Arial" w:hAnsi="Arial" w:cs="Arial"/>
          <w:b/>
          <w:i/>
          <w:sz w:val="20"/>
          <w:szCs w:val="20"/>
        </w:rPr>
        <w:tab/>
      </w:r>
      <w:r w:rsidRPr="0043455A">
        <w:rPr>
          <w:rFonts w:ascii="Arial" w:hAnsi="Arial" w:cs="Arial"/>
          <w:b/>
          <w:i/>
          <w:sz w:val="20"/>
          <w:szCs w:val="20"/>
        </w:rPr>
        <w:tab/>
        <w:t>Respectful</w:t>
      </w:r>
      <w:r w:rsidRPr="0043455A">
        <w:rPr>
          <w:rFonts w:ascii="Arial" w:hAnsi="Arial" w:cs="Arial"/>
          <w:b/>
          <w:i/>
          <w:sz w:val="20"/>
          <w:szCs w:val="20"/>
        </w:rPr>
        <w:tab/>
      </w:r>
      <w:r w:rsidRPr="0043455A">
        <w:rPr>
          <w:rFonts w:ascii="Arial" w:hAnsi="Arial" w:cs="Arial"/>
          <w:b/>
          <w:i/>
          <w:sz w:val="20"/>
          <w:szCs w:val="20"/>
        </w:rPr>
        <w:tab/>
        <w:t>Safe</w:t>
      </w:r>
    </w:p>
    <w:p w14:paraId="1AAFA0DF" w14:textId="77777777" w:rsidR="0043455A" w:rsidRDefault="0043455A" w:rsidP="0043455A">
      <w:pPr>
        <w:jc w:val="both"/>
      </w:pPr>
    </w:p>
    <w:p w14:paraId="5EBB430E" w14:textId="77777777" w:rsidR="00DE6D2E" w:rsidRPr="0064609B" w:rsidRDefault="0043455A" w:rsidP="0043455A">
      <w:pPr>
        <w:jc w:val="both"/>
        <w:rPr>
          <w:rFonts w:ascii="Arial" w:hAnsi="Arial" w:cs="Arial"/>
          <w:sz w:val="20"/>
          <w:szCs w:val="20"/>
        </w:rPr>
      </w:pPr>
      <w:r w:rsidRPr="0043455A">
        <w:rPr>
          <w:rFonts w:ascii="Arial" w:hAnsi="Arial" w:cs="Arial"/>
          <w:sz w:val="20"/>
          <w:szCs w:val="20"/>
        </w:rPr>
        <w:t>The motto, core values and rules have a high profile within the school and nursery community and underpin all that we do and explicitly link with the United Nations Convention on the Rights of the Child.</w:t>
      </w:r>
      <w:r>
        <w:rPr>
          <w:rFonts w:ascii="Arial" w:hAnsi="Arial" w:cs="Arial"/>
          <w:sz w:val="20"/>
          <w:szCs w:val="20"/>
        </w:rPr>
        <w:t xml:space="preserve"> </w:t>
      </w:r>
      <w:r w:rsidR="00DE6D2E" w:rsidRPr="0064609B">
        <w:rPr>
          <w:rFonts w:ascii="Arial" w:hAnsi="Arial" w:cs="Arial"/>
          <w:sz w:val="20"/>
          <w:szCs w:val="20"/>
        </w:rPr>
        <w:t>We strive to be a vibrant learning community where continuous improvement is at the heart of teaching and learning, achievement and support for pupils.</w:t>
      </w:r>
      <w:r w:rsidR="00387B09">
        <w:rPr>
          <w:rFonts w:ascii="Arial" w:hAnsi="Arial" w:cs="Arial"/>
          <w:sz w:val="20"/>
          <w:szCs w:val="20"/>
        </w:rPr>
        <w:t xml:space="preserve"> </w:t>
      </w:r>
      <w:r w:rsidR="00DE6D2E" w:rsidRPr="0064609B">
        <w:rPr>
          <w:rFonts w:ascii="Arial" w:hAnsi="Arial" w:cs="Arial"/>
          <w:sz w:val="20"/>
          <w:szCs w:val="20"/>
        </w:rPr>
        <w:t xml:space="preserve">Our aims are linked to Stirling Council </w:t>
      </w:r>
      <w:r>
        <w:rPr>
          <w:rFonts w:ascii="Arial" w:hAnsi="Arial" w:cs="Arial"/>
          <w:sz w:val="20"/>
          <w:szCs w:val="20"/>
        </w:rPr>
        <w:t>priorities</w:t>
      </w:r>
      <w:r w:rsidR="00DE6D2E" w:rsidRPr="0064609B">
        <w:rPr>
          <w:rFonts w:ascii="Arial" w:hAnsi="Arial" w:cs="Arial"/>
          <w:sz w:val="20"/>
          <w:szCs w:val="20"/>
        </w:rPr>
        <w:t xml:space="preserve"> and the National Priorities and Legislation for Education. The work we do will reflect Stirling Council’s Mission Statement “</w:t>
      </w:r>
      <w:r w:rsidR="00DE6D2E" w:rsidRPr="00F0270D">
        <w:rPr>
          <w:rFonts w:ascii="Arial" w:hAnsi="Arial" w:cs="Arial"/>
          <w:b/>
          <w:sz w:val="20"/>
          <w:szCs w:val="20"/>
        </w:rPr>
        <w:t>Improving Life</w:t>
      </w:r>
      <w:r w:rsidR="00DE6D2E" w:rsidRPr="00F0270D">
        <w:rPr>
          <w:rFonts w:ascii="Arial" w:hAnsi="Arial" w:cs="Arial"/>
          <w:sz w:val="20"/>
          <w:szCs w:val="20"/>
        </w:rPr>
        <w:t xml:space="preserve"> </w:t>
      </w:r>
      <w:r w:rsidR="00DE6D2E" w:rsidRPr="00F0270D">
        <w:rPr>
          <w:rFonts w:ascii="Arial" w:hAnsi="Arial" w:cs="Arial"/>
          <w:b/>
          <w:sz w:val="20"/>
          <w:szCs w:val="20"/>
        </w:rPr>
        <w:t>through Learning</w:t>
      </w:r>
      <w:r w:rsidR="00DE6D2E" w:rsidRPr="00F0270D">
        <w:rPr>
          <w:rFonts w:ascii="Arial" w:hAnsi="Arial" w:cs="Arial"/>
          <w:sz w:val="20"/>
          <w:szCs w:val="20"/>
        </w:rPr>
        <w:t>”</w:t>
      </w:r>
    </w:p>
    <w:p w14:paraId="51086B31" w14:textId="77777777" w:rsidR="0064609B" w:rsidRDefault="0064609B" w:rsidP="00DE6D2E">
      <w:pPr>
        <w:rPr>
          <w:rFonts w:ascii="Arial" w:hAnsi="Arial" w:cs="Arial"/>
          <w:b/>
          <w:sz w:val="20"/>
          <w:szCs w:val="20"/>
        </w:rPr>
      </w:pPr>
    </w:p>
    <w:p w14:paraId="4B052159" w14:textId="77777777" w:rsidR="00DE6D2E" w:rsidRPr="0064609B" w:rsidRDefault="00140FB8" w:rsidP="00DE6D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Callander Primary School’s a</w:t>
      </w:r>
      <w:r w:rsidR="00DE6D2E" w:rsidRPr="0064609B">
        <w:rPr>
          <w:rFonts w:ascii="Arial" w:hAnsi="Arial" w:cs="Arial"/>
          <w:b/>
          <w:sz w:val="20"/>
          <w:szCs w:val="20"/>
        </w:rPr>
        <w:t>ims</w:t>
      </w:r>
      <w:r>
        <w:rPr>
          <w:rFonts w:ascii="Arial" w:hAnsi="Arial" w:cs="Arial"/>
          <w:b/>
          <w:sz w:val="20"/>
          <w:szCs w:val="20"/>
        </w:rPr>
        <w:t xml:space="preserve"> are:</w:t>
      </w:r>
    </w:p>
    <w:p w14:paraId="1EDD386A" w14:textId="77777777" w:rsidR="00DE6D2E" w:rsidRPr="0064609B" w:rsidRDefault="00DE6D2E" w:rsidP="00DE6D2E">
      <w:pPr>
        <w:rPr>
          <w:rFonts w:ascii="Arial" w:hAnsi="Arial" w:cs="Arial"/>
          <w:b/>
          <w:sz w:val="20"/>
          <w:szCs w:val="20"/>
        </w:rPr>
      </w:pPr>
      <w:r w:rsidRPr="0064609B">
        <w:rPr>
          <w:rFonts w:ascii="Arial" w:hAnsi="Arial" w:cs="Arial"/>
          <w:b/>
          <w:sz w:val="20"/>
          <w:szCs w:val="20"/>
        </w:rPr>
        <w:t>To raise standards of attainment and achievement by</w:t>
      </w:r>
    </w:p>
    <w:p w14:paraId="27C9EF42" w14:textId="77777777" w:rsidR="00DE6D2E" w:rsidRPr="0064609B" w:rsidRDefault="00DE6D2E" w:rsidP="00DE6D2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4609B">
        <w:rPr>
          <w:rFonts w:ascii="Arial" w:hAnsi="Arial" w:cs="Arial"/>
          <w:sz w:val="20"/>
          <w:szCs w:val="20"/>
        </w:rPr>
        <w:t>Promoting the personal growth of children and adults so that all can achieve their full potential.</w:t>
      </w:r>
    </w:p>
    <w:p w14:paraId="08EC8C06" w14:textId="77777777" w:rsidR="00DE6D2E" w:rsidRPr="0064609B" w:rsidRDefault="00DE6D2E" w:rsidP="00DE6D2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4609B">
        <w:rPr>
          <w:rFonts w:ascii="Arial" w:hAnsi="Arial" w:cs="Arial"/>
          <w:sz w:val="20"/>
          <w:szCs w:val="20"/>
        </w:rPr>
        <w:t>Providing a happy, nurturing and safe environment where all are valued and respected.</w:t>
      </w:r>
    </w:p>
    <w:p w14:paraId="75C47BDF" w14:textId="77777777" w:rsidR="00DE6D2E" w:rsidRPr="0064609B" w:rsidRDefault="00DE6D2E" w:rsidP="00DE6D2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4609B">
        <w:rPr>
          <w:rFonts w:ascii="Arial" w:hAnsi="Arial" w:cs="Arial"/>
          <w:sz w:val="20"/>
          <w:szCs w:val="20"/>
        </w:rPr>
        <w:t>Promoting the important partnerships within the whole school community, and to develop the skills necessary for pupils to become active and responsible citizens.</w:t>
      </w:r>
    </w:p>
    <w:p w14:paraId="0DD114F9" w14:textId="77777777" w:rsidR="00DE6D2E" w:rsidRPr="0064609B" w:rsidRDefault="00DE6D2E" w:rsidP="00DE6D2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4609B">
        <w:rPr>
          <w:rFonts w:ascii="Arial" w:hAnsi="Arial" w:cs="Arial"/>
          <w:sz w:val="20"/>
          <w:szCs w:val="20"/>
        </w:rPr>
        <w:t>Equipping pupils with the skills and attitudes necessary to adapt in a changing society, by encouraging creativity, enterprise and ambition.</w:t>
      </w:r>
    </w:p>
    <w:p w14:paraId="291E4AC8" w14:textId="77777777" w:rsidR="00DE6D2E" w:rsidRDefault="00DE6D2E" w:rsidP="00DE6D2E">
      <w:pPr>
        <w:rPr>
          <w:rFonts w:ascii="Arial" w:hAnsi="Arial" w:cs="Arial"/>
          <w:sz w:val="22"/>
          <w:szCs w:val="22"/>
        </w:rPr>
      </w:pPr>
    </w:p>
    <w:p w14:paraId="2E363AF8" w14:textId="77777777" w:rsidR="00FA6E58" w:rsidRPr="0064609B" w:rsidRDefault="00FA6E58" w:rsidP="00FA6E58">
      <w:pPr>
        <w:rPr>
          <w:rFonts w:ascii="Arial" w:hAnsi="Arial" w:cs="Arial"/>
          <w:b/>
          <w:sz w:val="20"/>
          <w:szCs w:val="20"/>
        </w:rPr>
      </w:pPr>
      <w:bookmarkStart w:id="0" w:name="table01"/>
      <w:bookmarkEnd w:id="0"/>
      <w:r w:rsidRPr="0064609B">
        <w:rPr>
          <w:rFonts w:ascii="Arial" w:hAnsi="Arial" w:cs="Arial"/>
          <w:b/>
          <w:sz w:val="20"/>
          <w:szCs w:val="20"/>
        </w:rPr>
        <w:t xml:space="preserve">From the Improvement Plan </w:t>
      </w:r>
      <w:r>
        <w:rPr>
          <w:rFonts w:ascii="Arial" w:hAnsi="Arial" w:cs="Arial"/>
          <w:b/>
          <w:sz w:val="20"/>
          <w:szCs w:val="20"/>
        </w:rPr>
        <w:t>2018-2019</w:t>
      </w:r>
      <w:r w:rsidRPr="0064609B">
        <w:rPr>
          <w:rFonts w:ascii="Arial" w:hAnsi="Arial" w:cs="Arial"/>
          <w:b/>
          <w:sz w:val="20"/>
          <w:szCs w:val="20"/>
        </w:rPr>
        <w:t xml:space="preserve"> the following has been undertaken:</w:t>
      </w:r>
    </w:p>
    <w:p w14:paraId="718110AF" w14:textId="77777777" w:rsidR="00FA6E58" w:rsidRPr="003A728E" w:rsidRDefault="00FA6E58" w:rsidP="00FA6E58">
      <w:pPr>
        <w:pStyle w:val="ListParagraph"/>
        <w:numPr>
          <w:ilvl w:val="0"/>
          <w:numId w:val="37"/>
        </w:numPr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 xml:space="preserve">The </w:t>
      </w:r>
      <w:r w:rsidRPr="003A728E">
        <w:rPr>
          <w:rFonts w:ascii="Arial" w:eastAsia="Calibri" w:hAnsi="Arial" w:cs="Arial"/>
          <w:color w:val="000000" w:themeColor="text1"/>
          <w:sz w:val="18"/>
          <w:szCs w:val="18"/>
        </w:rPr>
        <w:t xml:space="preserve">nursery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has developed</w:t>
      </w:r>
      <w:r w:rsidRPr="003A728E">
        <w:rPr>
          <w:rFonts w:ascii="Arial" w:eastAsia="Calibri" w:hAnsi="Arial" w:cs="Arial"/>
          <w:color w:val="000000" w:themeColor="text1"/>
          <w:sz w:val="18"/>
          <w:szCs w:val="18"/>
        </w:rPr>
        <w:t xml:space="preserve"> a language rich environment to including 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symbols and the use of Makaton</w:t>
      </w:r>
      <w:r w:rsidRPr="003A728E">
        <w:rPr>
          <w:rFonts w:ascii="Arial" w:eastAsia="Calibri" w:hAnsi="Arial" w:cs="Arial"/>
          <w:color w:val="000000" w:themeColor="text1"/>
          <w:sz w:val="18"/>
          <w:szCs w:val="18"/>
        </w:rPr>
        <w:t>.</w:t>
      </w:r>
    </w:p>
    <w:p w14:paraId="7F6A0C8C" w14:textId="77777777" w:rsidR="00FA6E58" w:rsidRPr="003F7BF4" w:rsidRDefault="00FA6E58" w:rsidP="00FA6E58">
      <w:pPr>
        <w:pStyle w:val="ListParagraph"/>
        <w:numPr>
          <w:ilvl w:val="0"/>
          <w:numId w:val="37"/>
        </w:num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The </w:t>
      </w:r>
      <w:r w:rsidRPr="00F4168E">
        <w:rPr>
          <w:rFonts w:ascii="Arial" w:eastAsia="Calibri" w:hAnsi="Arial" w:cs="Arial"/>
          <w:sz w:val="18"/>
          <w:szCs w:val="18"/>
        </w:rPr>
        <w:t xml:space="preserve">use of </w:t>
      </w:r>
      <w:r>
        <w:rPr>
          <w:rFonts w:ascii="Arial" w:eastAsia="Calibri" w:hAnsi="Arial" w:cs="Arial"/>
          <w:sz w:val="18"/>
          <w:szCs w:val="18"/>
        </w:rPr>
        <w:t>Read, Write I</w:t>
      </w:r>
      <w:r w:rsidRPr="00F4168E">
        <w:rPr>
          <w:rFonts w:ascii="Arial" w:eastAsia="Calibri" w:hAnsi="Arial" w:cs="Arial"/>
          <w:sz w:val="18"/>
          <w:szCs w:val="18"/>
        </w:rPr>
        <w:t>nc. within P1-3</w:t>
      </w:r>
      <w:r>
        <w:rPr>
          <w:rFonts w:ascii="Arial" w:eastAsia="Calibri" w:hAnsi="Arial" w:cs="Arial"/>
          <w:sz w:val="18"/>
          <w:szCs w:val="18"/>
        </w:rPr>
        <w:t xml:space="preserve"> and Reflective Reading in P3-7 has continued with the introduction of parent / child workshops</w:t>
      </w:r>
      <w:r w:rsidRPr="003F7BF4">
        <w:rPr>
          <w:rFonts w:ascii="Arial" w:eastAsia="Calibri" w:hAnsi="Arial" w:cs="Arial"/>
          <w:sz w:val="18"/>
          <w:szCs w:val="18"/>
        </w:rPr>
        <w:t>.</w:t>
      </w:r>
    </w:p>
    <w:p w14:paraId="2270442F" w14:textId="77777777" w:rsidR="00FA6E58" w:rsidRPr="003F7BF4" w:rsidRDefault="00FA6E58" w:rsidP="00FA6E58">
      <w:pPr>
        <w:pStyle w:val="ListParagraph"/>
        <w:numPr>
          <w:ilvl w:val="0"/>
          <w:numId w:val="37"/>
        </w:num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The d</w:t>
      </w:r>
      <w:r w:rsidRPr="00F4168E">
        <w:rPr>
          <w:rFonts w:ascii="Arial" w:eastAsia="Calibri" w:hAnsi="Arial" w:cs="Arial"/>
          <w:sz w:val="18"/>
          <w:szCs w:val="18"/>
        </w:rPr>
        <w:t xml:space="preserve">evelopment of </w:t>
      </w:r>
      <w:r>
        <w:rPr>
          <w:rFonts w:ascii="Arial" w:eastAsia="Calibri" w:hAnsi="Arial" w:cs="Arial"/>
          <w:sz w:val="18"/>
          <w:szCs w:val="18"/>
        </w:rPr>
        <w:t>an approach to writing using Talk 4 Writing strategies including a</w:t>
      </w:r>
      <w:r w:rsidRPr="003F7BF4">
        <w:rPr>
          <w:rFonts w:ascii="Arial" w:eastAsia="Calibri" w:hAnsi="Arial" w:cs="Arial"/>
          <w:sz w:val="18"/>
          <w:szCs w:val="18"/>
        </w:rPr>
        <w:t xml:space="preserve"> whole school approach to handwriting and presentation</w:t>
      </w:r>
      <w:r>
        <w:rPr>
          <w:rFonts w:ascii="Arial" w:eastAsia="Calibri" w:hAnsi="Arial" w:cs="Arial"/>
          <w:sz w:val="18"/>
          <w:szCs w:val="18"/>
        </w:rPr>
        <w:t xml:space="preserve"> has been introduced.</w:t>
      </w:r>
    </w:p>
    <w:p w14:paraId="47F47326" w14:textId="77777777" w:rsidR="00FA6E58" w:rsidRPr="0043455A" w:rsidRDefault="00FA6E58" w:rsidP="00FA6E58">
      <w:pPr>
        <w:pStyle w:val="ListParagraph"/>
        <w:numPr>
          <w:ilvl w:val="0"/>
          <w:numId w:val="37"/>
        </w:numPr>
        <w:rPr>
          <w:rFonts w:cs="Arial"/>
          <w:sz w:val="20"/>
          <w:szCs w:val="20"/>
        </w:rPr>
      </w:pPr>
      <w:r>
        <w:rPr>
          <w:rFonts w:ascii="Arial" w:eastAsia="Calibri" w:hAnsi="Arial" w:cs="Arial"/>
          <w:sz w:val="18"/>
          <w:szCs w:val="18"/>
        </w:rPr>
        <w:t>The development of “Number Talk” with a focus on mental agility has been introduced.</w:t>
      </w:r>
    </w:p>
    <w:p w14:paraId="07F25BDD" w14:textId="77777777" w:rsidR="00FA6E58" w:rsidRDefault="00FA6E58" w:rsidP="00FA6E58">
      <w:pPr>
        <w:pStyle w:val="ListParagraph"/>
        <w:numPr>
          <w:ilvl w:val="0"/>
          <w:numId w:val="37"/>
        </w:num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 robust whole school approach to developing learner conversations and learners identifying their next steps in learning has been introduced.</w:t>
      </w:r>
    </w:p>
    <w:p w14:paraId="77BAE5B4" w14:textId="77777777" w:rsidR="00FA6E58" w:rsidRPr="0043455A" w:rsidRDefault="00FA6E58" w:rsidP="00FA6E58">
      <w:pPr>
        <w:pStyle w:val="ListParagraph"/>
        <w:numPr>
          <w:ilvl w:val="0"/>
          <w:numId w:val="37"/>
        </w:numPr>
        <w:rPr>
          <w:rFonts w:cs="Arial"/>
          <w:sz w:val="20"/>
          <w:szCs w:val="20"/>
        </w:rPr>
      </w:pPr>
      <w:r>
        <w:rPr>
          <w:rFonts w:ascii="Arial" w:eastAsia="Calibri" w:hAnsi="Arial" w:cs="Arial"/>
          <w:sz w:val="18"/>
          <w:szCs w:val="18"/>
        </w:rPr>
        <w:t>N</w:t>
      </w:r>
      <w:r w:rsidRPr="00350AAC">
        <w:rPr>
          <w:rFonts w:ascii="Arial" w:eastAsia="Calibri" w:hAnsi="Arial" w:cs="Arial"/>
          <w:sz w:val="18"/>
          <w:szCs w:val="18"/>
        </w:rPr>
        <w:t>ursery planning, assessment and moderation</w:t>
      </w:r>
      <w:r>
        <w:rPr>
          <w:rFonts w:ascii="Arial" w:eastAsia="Calibri" w:hAnsi="Arial" w:cs="Arial"/>
          <w:sz w:val="18"/>
          <w:szCs w:val="18"/>
        </w:rPr>
        <w:t xml:space="preserve"> has been improved</w:t>
      </w:r>
      <w:r w:rsidRPr="00350AAC">
        <w:rPr>
          <w:rFonts w:ascii="Arial" w:eastAsia="Calibri" w:hAnsi="Arial" w:cs="Arial"/>
          <w:sz w:val="18"/>
          <w:szCs w:val="18"/>
        </w:rPr>
        <w:t xml:space="preserve"> by developing staff skills in using progressive pathways to plan coherent contexts and embedding learning intentions and success criteria</w:t>
      </w:r>
    </w:p>
    <w:p w14:paraId="580B21FA" w14:textId="77777777" w:rsidR="00FA6E58" w:rsidRPr="0043455A" w:rsidRDefault="00FA6E58" w:rsidP="00FA6E58">
      <w:pPr>
        <w:pStyle w:val="ListParagraph"/>
        <w:numPr>
          <w:ilvl w:val="0"/>
          <w:numId w:val="37"/>
        </w:numPr>
        <w:rPr>
          <w:rFonts w:cs="Arial"/>
          <w:sz w:val="20"/>
          <w:szCs w:val="20"/>
        </w:rPr>
      </w:pPr>
      <w:r>
        <w:rPr>
          <w:rFonts w:ascii="Arial" w:eastAsia="Calibri" w:hAnsi="Arial" w:cs="Arial"/>
          <w:sz w:val="18"/>
          <w:szCs w:val="18"/>
        </w:rPr>
        <w:t>T</w:t>
      </w:r>
      <w:r w:rsidRPr="006D244C">
        <w:rPr>
          <w:rFonts w:ascii="Arial" w:eastAsia="Calibri" w:hAnsi="Arial" w:cs="Arial"/>
          <w:sz w:val="18"/>
          <w:szCs w:val="18"/>
        </w:rPr>
        <w:t xml:space="preserve">he communication environment within the Autism Provision including the </w:t>
      </w:r>
      <w:r>
        <w:rPr>
          <w:rFonts w:ascii="Arial" w:eastAsia="Calibri" w:hAnsi="Arial" w:cs="Arial"/>
          <w:sz w:val="18"/>
          <w:szCs w:val="18"/>
        </w:rPr>
        <w:t>introduction</w:t>
      </w:r>
      <w:r w:rsidRPr="006D244C">
        <w:rPr>
          <w:rFonts w:ascii="Arial" w:eastAsia="Calibri" w:hAnsi="Arial" w:cs="Arial"/>
          <w:sz w:val="18"/>
          <w:szCs w:val="18"/>
        </w:rPr>
        <w:t xml:space="preserve"> of the </w:t>
      </w:r>
      <w:r>
        <w:rPr>
          <w:rFonts w:ascii="Arial" w:eastAsia="Calibri" w:hAnsi="Arial" w:cs="Arial"/>
          <w:sz w:val="18"/>
          <w:szCs w:val="18"/>
        </w:rPr>
        <w:t>Good C</w:t>
      </w:r>
      <w:r w:rsidRPr="006D244C">
        <w:rPr>
          <w:rFonts w:ascii="Arial" w:eastAsia="Calibri" w:hAnsi="Arial" w:cs="Arial"/>
          <w:sz w:val="18"/>
          <w:szCs w:val="18"/>
        </w:rPr>
        <w:t xml:space="preserve">ommunication </w:t>
      </w:r>
      <w:r>
        <w:rPr>
          <w:rFonts w:ascii="Arial" w:eastAsia="Calibri" w:hAnsi="Arial" w:cs="Arial"/>
          <w:sz w:val="18"/>
          <w:szCs w:val="18"/>
        </w:rPr>
        <w:t>S</w:t>
      </w:r>
      <w:r w:rsidRPr="006D244C">
        <w:rPr>
          <w:rFonts w:ascii="Arial" w:eastAsia="Calibri" w:hAnsi="Arial" w:cs="Arial"/>
          <w:sz w:val="18"/>
          <w:szCs w:val="18"/>
        </w:rPr>
        <w:t>tandards</w:t>
      </w:r>
      <w:r>
        <w:rPr>
          <w:rFonts w:ascii="Arial" w:eastAsia="Calibri" w:hAnsi="Arial" w:cs="Arial"/>
          <w:sz w:val="18"/>
          <w:szCs w:val="18"/>
        </w:rPr>
        <w:t xml:space="preserve"> has been developed including the introduction of Makaton.</w:t>
      </w:r>
    </w:p>
    <w:p w14:paraId="3E2349C3" w14:textId="77777777" w:rsidR="00FA6E58" w:rsidRPr="003F7BF4" w:rsidRDefault="00FA6E58" w:rsidP="00FA6E58">
      <w:pPr>
        <w:pStyle w:val="ListParagraph"/>
        <w:numPr>
          <w:ilvl w:val="0"/>
          <w:numId w:val="37"/>
        </w:num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</w:t>
      </w:r>
      <w:r w:rsidRPr="00350AAC">
        <w:rPr>
          <w:rFonts w:ascii="Arial" w:eastAsia="Calibri" w:hAnsi="Arial" w:cs="Arial"/>
          <w:sz w:val="18"/>
          <w:szCs w:val="18"/>
        </w:rPr>
        <w:t>rogression pathways for a third language, Spanish, for second level</w:t>
      </w:r>
      <w:r>
        <w:rPr>
          <w:rFonts w:ascii="Arial" w:eastAsia="Calibri" w:hAnsi="Arial" w:cs="Arial"/>
          <w:sz w:val="18"/>
          <w:szCs w:val="18"/>
        </w:rPr>
        <w:t xml:space="preserve"> have been developed for McLaren Learning Community.</w:t>
      </w:r>
      <w:r w:rsidRPr="00350AAC">
        <w:rPr>
          <w:rFonts w:ascii="Arial" w:eastAsia="Calibri" w:hAnsi="Arial" w:cs="Arial"/>
          <w:sz w:val="18"/>
          <w:szCs w:val="18"/>
        </w:rPr>
        <w:t xml:space="preserve"> </w:t>
      </w:r>
    </w:p>
    <w:p w14:paraId="6AD1A4CA" w14:textId="77777777" w:rsidR="00FA6E58" w:rsidRPr="0043455A" w:rsidRDefault="00FA6E58" w:rsidP="00FA6E58">
      <w:pPr>
        <w:pStyle w:val="ListParagraph"/>
        <w:numPr>
          <w:ilvl w:val="0"/>
          <w:numId w:val="37"/>
        </w:numPr>
        <w:rPr>
          <w:rFonts w:cs="Arial"/>
          <w:sz w:val="20"/>
          <w:szCs w:val="20"/>
        </w:rPr>
      </w:pPr>
      <w:r>
        <w:rPr>
          <w:rFonts w:ascii="Arial" w:eastAsia="Calibri" w:hAnsi="Arial" w:cs="Arial"/>
          <w:sz w:val="18"/>
          <w:szCs w:val="18"/>
        </w:rPr>
        <w:t>M</w:t>
      </w:r>
      <w:r w:rsidRPr="00B81794">
        <w:rPr>
          <w:rFonts w:ascii="Arial" w:eastAsia="Calibri" w:hAnsi="Arial" w:cs="Arial"/>
          <w:sz w:val="18"/>
          <w:szCs w:val="18"/>
        </w:rPr>
        <w:t>oderation and assessment of numeracy and literacy through the development of valid and reliable evidence to determine achievement of a level at P1, 4 and 7</w:t>
      </w:r>
      <w:r>
        <w:rPr>
          <w:rFonts w:ascii="Arial" w:eastAsia="Calibri" w:hAnsi="Arial" w:cs="Arial"/>
          <w:sz w:val="18"/>
          <w:szCs w:val="18"/>
        </w:rPr>
        <w:t xml:space="preserve"> has been established</w:t>
      </w:r>
      <w:r w:rsidRPr="00B81794">
        <w:rPr>
          <w:rFonts w:ascii="Arial" w:eastAsia="Calibri" w:hAnsi="Arial" w:cs="Arial"/>
          <w:sz w:val="18"/>
          <w:szCs w:val="18"/>
        </w:rPr>
        <w:t>.</w:t>
      </w:r>
    </w:p>
    <w:p w14:paraId="07ABC941" w14:textId="77777777" w:rsidR="00FA6E58" w:rsidRDefault="00FA6E58" w:rsidP="00FA6E58">
      <w:pPr>
        <w:pStyle w:val="ListParagraph"/>
        <w:numPr>
          <w:ilvl w:val="0"/>
          <w:numId w:val="37"/>
        </w:num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Two</w:t>
      </w:r>
      <w:r w:rsidRPr="00DA40A3">
        <w:rPr>
          <w:rFonts w:ascii="Arial" w:eastAsia="Calibri" w:hAnsi="Arial" w:cs="Arial"/>
          <w:sz w:val="18"/>
          <w:szCs w:val="18"/>
        </w:rPr>
        <w:t xml:space="preserve"> of the nurturing principles</w:t>
      </w:r>
      <w:r>
        <w:rPr>
          <w:rFonts w:ascii="Arial" w:eastAsia="Calibri" w:hAnsi="Arial" w:cs="Arial"/>
          <w:sz w:val="18"/>
          <w:szCs w:val="18"/>
        </w:rPr>
        <w:t xml:space="preserve"> have been explored with teaching staff</w:t>
      </w:r>
      <w:r w:rsidRPr="00DA40A3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in led by two staff who have been trained as nurture ambassadors</w:t>
      </w:r>
      <w:r w:rsidRPr="00DA40A3">
        <w:rPr>
          <w:rFonts w:ascii="Arial" w:eastAsia="Calibri" w:hAnsi="Arial" w:cs="Arial"/>
          <w:sz w:val="18"/>
          <w:szCs w:val="18"/>
        </w:rPr>
        <w:t>,</w:t>
      </w:r>
    </w:p>
    <w:p w14:paraId="64547D6E" w14:textId="77777777" w:rsidR="00FA6E58" w:rsidRDefault="00FA6E58" w:rsidP="00FA6E58">
      <w:pPr>
        <w:pStyle w:val="ListParagraph"/>
        <w:numPr>
          <w:ilvl w:val="0"/>
          <w:numId w:val="37"/>
        </w:num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>N</w:t>
      </w:r>
      <w:r w:rsidRPr="00DA40A3">
        <w:rPr>
          <w:rFonts w:ascii="Arial" w:eastAsia="Calibri" w:hAnsi="Arial" w:cs="Arial"/>
          <w:sz w:val="18"/>
          <w:szCs w:val="18"/>
        </w:rPr>
        <w:t xml:space="preserve">ursery parental engagement </w:t>
      </w:r>
      <w:r>
        <w:rPr>
          <w:rFonts w:ascii="Arial" w:eastAsia="Calibri" w:hAnsi="Arial" w:cs="Arial"/>
          <w:sz w:val="18"/>
          <w:szCs w:val="18"/>
        </w:rPr>
        <w:t xml:space="preserve">has increased </w:t>
      </w:r>
      <w:r w:rsidRPr="00DA40A3">
        <w:rPr>
          <w:rFonts w:ascii="Arial" w:eastAsia="Calibri" w:hAnsi="Arial" w:cs="Arial"/>
          <w:sz w:val="18"/>
          <w:szCs w:val="18"/>
        </w:rPr>
        <w:t>by developing opportunities for health and wellbeing through healthy walks</w:t>
      </w:r>
      <w:r>
        <w:rPr>
          <w:rFonts w:ascii="Arial" w:eastAsia="Calibri" w:hAnsi="Arial" w:cs="Arial"/>
          <w:sz w:val="18"/>
          <w:szCs w:val="18"/>
        </w:rPr>
        <w:t>.</w:t>
      </w:r>
    </w:p>
    <w:p w14:paraId="185CD55B" w14:textId="77777777" w:rsidR="00FA6E58" w:rsidRPr="0043455A" w:rsidRDefault="00FA6E58" w:rsidP="00FA6E58">
      <w:pPr>
        <w:pStyle w:val="ListParagraph"/>
        <w:numPr>
          <w:ilvl w:val="0"/>
          <w:numId w:val="32"/>
        </w:num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L</w:t>
      </w:r>
      <w:r w:rsidRPr="00DA40A3">
        <w:rPr>
          <w:rFonts w:ascii="Arial" w:eastAsia="Calibri" w:hAnsi="Arial" w:cs="Arial"/>
          <w:sz w:val="18"/>
          <w:szCs w:val="18"/>
        </w:rPr>
        <w:t>earners independence</w:t>
      </w:r>
      <w:r>
        <w:rPr>
          <w:rFonts w:ascii="Arial" w:eastAsia="Calibri" w:hAnsi="Arial" w:cs="Arial"/>
          <w:sz w:val="18"/>
          <w:szCs w:val="18"/>
        </w:rPr>
        <w:t xml:space="preserve"> within the Autism Provision has been</w:t>
      </w:r>
      <w:r w:rsidRPr="00DA40A3">
        <w:rPr>
          <w:rFonts w:ascii="Arial" w:eastAsia="Calibri" w:hAnsi="Arial" w:cs="Arial"/>
          <w:sz w:val="18"/>
          <w:szCs w:val="18"/>
        </w:rPr>
        <w:t xml:space="preserve"> further developing </w:t>
      </w:r>
      <w:r>
        <w:rPr>
          <w:rFonts w:ascii="Arial" w:eastAsia="Calibri" w:hAnsi="Arial" w:cs="Arial"/>
          <w:sz w:val="18"/>
          <w:szCs w:val="18"/>
        </w:rPr>
        <w:t xml:space="preserve">through </w:t>
      </w:r>
      <w:r w:rsidRPr="00DA40A3">
        <w:rPr>
          <w:rFonts w:ascii="Arial" w:eastAsia="Calibri" w:hAnsi="Arial" w:cs="Arial"/>
          <w:sz w:val="18"/>
          <w:szCs w:val="18"/>
        </w:rPr>
        <w:t>a life skills approach to learning.</w:t>
      </w:r>
    </w:p>
    <w:p w14:paraId="3C71C938" w14:textId="77777777" w:rsidR="00FA6E58" w:rsidRPr="00DA40A3" w:rsidRDefault="00FA6E58" w:rsidP="00FA6E58">
      <w:pPr>
        <w:pStyle w:val="ListParagraph"/>
        <w:numPr>
          <w:ilvl w:val="0"/>
          <w:numId w:val="37"/>
        </w:num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Approaches to</w:t>
      </w:r>
      <w:r w:rsidRPr="00DA40A3">
        <w:rPr>
          <w:rFonts w:ascii="Arial" w:eastAsia="Calibri" w:hAnsi="Arial" w:cs="Arial"/>
          <w:sz w:val="18"/>
          <w:szCs w:val="18"/>
        </w:rPr>
        <w:t xml:space="preserve"> monitoring children’s participation and engagement</w:t>
      </w:r>
      <w:r>
        <w:rPr>
          <w:rFonts w:ascii="Arial" w:eastAsia="Calibri" w:hAnsi="Arial" w:cs="Arial"/>
          <w:sz w:val="18"/>
          <w:szCs w:val="18"/>
        </w:rPr>
        <w:t xml:space="preserve"> in all aspects of school life has been established.</w:t>
      </w:r>
    </w:p>
    <w:p w14:paraId="744135EB" w14:textId="77777777" w:rsidR="00FA6E58" w:rsidRPr="0043455A" w:rsidRDefault="00FA6E58" w:rsidP="00FA6E58">
      <w:pPr>
        <w:pStyle w:val="ListParagraph"/>
        <w:numPr>
          <w:ilvl w:val="0"/>
          <w:numId w:val="37"/>
        </w:numPr>
        <w:rPr>
          <w:rFonts w:cs="Arial"/>
          <w:sz w:val="20"/>
          <w:szCs w:val="20"/>
        </w:rPr>
      </w:pPr>
      <w:r>
        <w:rPr>
          <w:rFonts w:ascii="Arial" w:eastAsia="Calibri" w:hAnsi="Arial" w:cs="Arial"/>
          <w:sz w:val="18"/>
          <w:szCs w:val="18"/>
        </w:rPr>
        <w:t>S</w:t>
      </w:r>
      <w:r w:rsidRPr="00DA40A3">
        <w:rPr>
          <w:rFonts w:ascii="Arial" w:eastAsia="Calibri" w:hAnsi="Arial" w:cs="Arial"/>
          <w:sz w:val="18"/>
          <w:szCs w:val="18"/>
        </w:rPr>
        <w:t>trategies to support children’s levels of stress and anxiety through the introduction of Growth Mind</w:t>
      </w:r>
      <w:r>
        <w:rPr>
          <w:rFonts w:ascii="Arial" w:eastAsia="Calibri" w:hAnsi="Arial" w:cs="Arial"/>
          <w:sz w:val="18"/>
          <w:szCs w:val="18"/>
        </w:rPr>
        <w:t>-</w:t>
      </w:r>
      <w:r w:rsidRPr="00DA40A3">
        <w:rPr>
          <w:rFonts w:ascii="Arial" w:eastAsia="Calibri" w:hAnsi="Arial" w:cs="Arial"/>
          <w:sz w:val="18"/>
          <w:szCs w:val="18"/>
        </w:rPr>
        <w:t>set alongside the “kitbag” approach</w:t>
      </w:r>
      <w:r>
        <w:rPr>
          <w:rFonts w:ascii="Arial" w:eastAsia="Calibri" w:hAnsi="Arial" w:cs="Arial"/>
          <w:sz w:val="18"/>
          <w:szCs w:val="18"/>
        </w:rPr>
        <w:t xml:space="preserve"> have been introduced</w:t>
      </w:r>
    </w:p>
    <w:p w14:paraId="04BE6AA4" w14:textId="77777777" w:rsidR="00FA6E58" w:rsidRPr="0043455A" w:rsidRDefault="00FA6E58" w:rsidP="00FA6E58">
      <w:pPr>
        <w:pStyle w:val="ListParagraph"/>
        <w:numPr>
          <w:ilvl w:val="0"/>
          <w:numId w:val="37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</w:t>
      </w:r>
      <w:r w:rsidRPr="00A738B5">
        <w:rPr>
          <w:rFonts w:ascii="Arial" w:eastAsia="Calibri" w:hAnsi="Arial" w:cs="Arial"/>
          <w:sz w:val="20"/>
          <w:szCs w:val="20"/>
        </w:rPr>
        <w:t xml:space="preserve"> whole school digital learning strategy</w:t>
      </w:r>
      <w:r>
        <w:rPr>
          <w:rFonts w:ascii="Arial" w:eastAsia="Calibri" w:hAnsi="Arial" w:cs="Arial"/>
          <w:sz w:val="20"/>
          <w:szCs w:val="20"/>
        </w:rPr>
        <w:t xml:space="preserve"> has been developed.</w:t>
      </w:r>
    </w:p>
    <w:p w14:paraId="180DC935" w14:textId="77777777" w:rsidR="00FA6E58" w:rsidRDefault="00FA6E58" w:rsidP="00FA6E58">
      <w:pPr>
        <w:pStyle w:val="ListParagraph"/>
        <w:numPr>
          <w:ilvl w:val="0"/>
          <w:numId w:val="37"/>
        </w:num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The </w:t>
      </w:r>
      <w:r w:rsidRPr="00A738B5">
        <w:rPr>
          <w:rFonts w:ascii="Arial" w:eastAsia="Calibri" w:hAnsi="Arial" w:cs="Arial"/>
          <w:color w:val="000000" w:themeColor="text1"/>
          <w:sz w:val="20"/>
          <w:szCs w:val="20"/>
        </w:rPr>
        <w:t>school curriculum map to inclu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de a focus on food technologies has been further developed.</w:t>
      </w:r>
    </w:p>
    <w:p w14:paraId="63ECAF7F" w14:textId="77777777" w:rsidR="00FA6E58" w:rsidRPr="00A738B5" w:rsidRDefault="00FA6E58" w:rsidP="00FA6E58">
      <w:pPr>
        <w:pStyle w:val="ListParagraph"/>
        <w:numPr>
          <w:ilvl w:val="0"/>
          <w:numId w:val="37"/>
        </w:num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</w:t>
      </w:r>
      <w:r w:rsidRPr="00B81794">
        <w:rPr>
          <w:rFonts w:ascii="Arial" w:eastAsia="Calibri" w:hAnsi="Arial" w:cs="Arial"/>
          <w:sz w:val="20"/>
          <w:szCs w:val="20"/>
        </w:rPr>
        <w:t>nderstanding of Autism within sch</w:t>
      </w:r>
      <w:r>
        <w:rPr>
          <w:rFonts w:ascii="Arial" w:eastAsia="Calibri" w:hAnsi="Arial" w:cs="Arial"/>
          <w:sz w:val="20"/>
          <w:szCs w:val="20"/>
        </w:rPr>
        <w:t xml:space="preserve">ool including wider school and </w:t>
      </w:r>
      <w:r w:rsidRPr="00B81794">
        <w:rPr>
          <w:rFonts w:ascii="Arial" w:eastAsia="Calibri" w:hAnsi="Arial" w:cs="Arial"/>
          <w:sz w:val="20"/>
          <w:szCs w:val="20"/>
        </w:rPr>
        <w:t>community engagement</w:t>
      </w:r>
      <w:r>
        <w:rPr>
          <w:rFonts w:ascii="Arial" w:eastAsia="Calibri" w:hAnsi="Arial" w:cs="Arial"/>
          <w:sz w:val="20"/>
          <w:szCs w:val="20"/>
        </w:rPr>
        <w:t xml:space="preserve"> has been improved.</w:t>
      </w:r>
    </w:p>
    <w:p w14:paraId="0A1592A7" w14:textId="77777777" w:rsidR="00FA6E58" w:rsidRPr="0043455A" w:rsidRDefault="00FA6E58" w:rsidP="00FA6E58">
      <w:pPr>
        <w:pStyle w:val="ListParagraph"/>
        <w:numPr>
          <w:ilvl w:val="0"/>
          <w:numId w:val="37"/>
        </w:numPr>
        <w:rPr>
          <w:rFonts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</w:t>
      </w:r>
      <w:r w:rsidRPr="0043455A">
        <w:rPr>
          <w:rFonts w:ascii="Arial" w:eastAsia="Calibri" w:hAnsi="Arial" w:cs="Arial"/>
          <w:sz w:val="20"/>
          <w:szCs w:val="20"/>
        </w:rPr>
        <w:t>ndividual learning records b</w:t>
      </w:r>
      <w:r>
        <w:rPr>
          <w:rFonts w:ascii="Arial" w:eastAsia="Calibri" w:hAnsi="Arial" w:cs="Arial"/>
          <w:sz w:val="20"/>
          <w:szCs w:val="20"/>
        </w:rPr>
        <w:t>ased on milestones documentation have been introduced to the children in the Autism Provision</w:t>
      </w:r>
    </w:p>
    <w:p w14:paraId="2F50C9A5" w14:textId="7A03817D" w:rsidR="0043455A" w:rsidRPr="00FA6E58" w:rsidRDefault="00FA6E58" w:rsidP="0064609B">
      <w:pPr>
        <w:pStyle w:val="ListParagraph"/>
        <w:numPr>
          <w:ilvl w:val="0"/>
          <w:numId w:val="37"/>
        </w:numPr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03643">
        <w:rPr>
          <w:rFonts w:ascii="Arial" w:hAnsi="Arial" w:cs="Arial"/>
          <w:sz w:val="20"/>
          <w:szCs w:val="20"/>
        </w:rPr>
        <w:t>igital learning</w:t>
      </w:r>
      <w:r>
        <w:rPr>
          <w:rFonts w:ascii="Arial" w:hAnsi="Arial" w:cs="Arial"/>
          <w:sz w:val="20"/>
          <w:szCs w:val="20"/>
        </w:rPr>
        <w:t xml:space="preserve"> has been further developed</w:t>
      </w:r>
      <w:r w:rsidRPr="00D03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through the introduction of coding from Primary 3 to Primary 7.</w:t>
      </w:r>
      <w:r w:rsidR="0064609B" w:rsidRPr="00FA6E58">
        <w:rPr>
          <w:rFonts w:cs="Arial"/>
          <w:sz w:val="22"/>
          <w:szCs w:val="22"/>
        </w:rPr>
        <w:t xml:space="preserve"> </w:t>
      </w:r>
    </w:p>
    <w:p w14:paraId="4954981B" w14:textId="77777777" w:rsidR="0043455A" w:rsidRDefault="0043455A" w:rsidP="0064609B">
      <w:pPr>
        <w:rPr>
          <w:rFonts w:cs="Arial"/>
          <w:sz w:val="22"/>
          <w:szCs w:val="22"/>
        </w:rPr>
      </w:pPr>
    </w:p>
    <w:p w14:paraId="4D5C237E" w14:textId="77777777" w:rsidR="0064609B" w:rsidRPr="00CB4873" w:rsidRDefault="0064609B" w:rsidP="0064609B">
      <w:pPr>
        <w:rPr>
          <w:rFonts w:ascii="Arial" w:hAnsi="Arial" w:cs="Arial"/>
          <w:b/>
          <w:sz w:val="22"/>
          <w:szCs w:val="22"/>
        </w:rPr>
      </w:pPr>
      <w:r w:rsidRPr="00CB4873">
        <w:rPr>
          <w:rFonts w:ascii="Arial" w:hAnsi="Arial" w:cs="Arial"/>
          <w:b/>
          <w:sz w:val="22"/>
          <w:szCs w:val="22"/>
        </w:rPr>
        <w:t>In carrying out all aspects of work, we:</w:t>
      </w:r>
    </w:p>
    <w:p w14:paraId="62CA70E3" w14:textId="77777777" w:rsidR="0064609B" w:rsidRPr="00CB4873" w:rsidRDefault="0064609B" w:rsidP="0064609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B4873">
        <w:rPr>
          <w:rFonts w:ascii="Arial" w:hAnsi="Arial" w:cs="Arial"/>
          <w:sz w:val="22"/>
          <w:szCs w:val="22"/>
        </w:rPr>
        <w:t>Conduct our business with integrity, impartiality, fairness, tolerance and mutual respect</w:t>
      </w:r>
    </w:p>
    <w:p w14:paraId="0B59A5AF" w14:textId="77777777" w:rsidR="0064609B" w:rsidRPr="00CB4873" w:rsidRDefault="0064609B" w:rsidP="0064609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CB4873">
        <w:rPr>
          <w:rFonts w:ascii="Arial" w:hAnsi="Arial" w:cs="Arial"/>
          <w:sz w:val="22"/>
          <w:szCs w:val="22"/>
        </w:rPr>
        <w:t>Encourage all stakeholde</w:t>
      </w:r>
      <w:r w:rsidR="004F1A3A" w:rsidRPr="00CB4873">
        <w:rPr>
          <w:rFonts w:ascii="Arial" w:hAnsi="Arial" w:cs="Arial"/>
          <w:sz w:val="22"/>
          <w:szCs w:val="22"/>
        </w:rPr>
        <w:t>rs to embrace the school values.</w:t>
      </w:r>
    </w:p>
    <w:p w14:paraId="0935EFA9" w14:textId="77777777" w:rsidR="004F1A3A" w:rsidRPr="00CB4873" w:rsidRDefault="0064609B" w:rsidP="0064609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B4873">
        <w:rPr>
          <w:rFonts w:ascii="Arial" w:hAnsi="Arial" w:cs="Arial"/>
          <w:sz w:val="22"/>
          <w:szCs w:val="22"/>
        </w:rPr>
        <w:t>Value diversity, promoting social inclusion – in an environ</w:t>
      </w:r>
      <w:r w:rsidR="004F1A3A" w:rsidRPr="00CB4873">
        <w:rPr>
          <w:rFonts w:ascii="Arial" w:hAnsi="Arial" w:cs="Arial"/>
          <w:sz w:val="22"/>
          <w:szCs w:val="22"/>
        </w:rPr>
        <w:t>ment where everyone is welcome</w:t>
      </w:r>
    </w:p>
    <w:p w14:paraId="7537EC00" w14:textId="77777777" w:rsidR="0064609B" w:rsidRPr="00CB4873" w:rsidRDefault="0064609B" w:rsidP="004F1A3A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B4873">
        <w:rPr>
          <w:rFonts w:ascii="Arial" w:hAnsi="Arial" w:cs="Arial"/>
          <w:sz w:val="22"/>
          <w:szCs w:val="22"/>
        </w:rPr>
        <w:t>Seek progress through partnership, working closely with people with whom we share a common purpose</w:t>
      </w:r>
    </w:p>
    <w:p w14:paraId="7D65B262" w14:textId="77777777" w:rsidR="0064609B" w:rsidRPr="00CB4873" w:rsidRDefault="0064609B" w:rsidP="0064609B">
      <w:pPr>
        <w:rPr>
          <w:rFonts w:cs="Arial"/>
          <w:sz w:val="22"/>
          <w:szCs w:val="22"/>
        </w:rPr>
      </w:pPr>
    </w:p>
    <w:p w14:paraId="41795981" w14:textId="77777777" w:rsidR="0064609B" w:rsidRPr="00CB4873" w:rsidRDefault="0064609B" w:rsidP="0064609B">
      <w:pPr>
        <w:rPr>
          <w:rFonts w:ascii="Arial" w:hAnsi="Arial" w:cs="Arial"/>
          <w:b/>
          <w:sz w:val="22"/>
          <w:szCs w:val="22"/>
        </w:rPr>
      </w:pPr>
      <w:proofErr w:type="spellStart"/>
      <w:r w:rsidRPr="00CB4873">
        <w:rPr>
          <w:rFonts w:ascii="Arial" w:hAnsi="Arial" w:cs="Arial"/>
          <w:b/>
          <w:sz w:val="22"/>
          <w:szCs w:val="22"/>
        </w:rPr>
        <w:t>Self Evaluation</w:t>
      </w:r>
      <w:proofErr w:type="spellEnd"/>
      <w:r w:rsidRPr="00CB4873">
        <w:rPr>
          <w:rFonts w:ascii="Arial" w:hAnsi="Arial" w:cs="Arial"/>
          <w:b/>
          <w:sz w:val="22"/>
          <w:szCs w:val="22"/>
        </w:rPr>
        <w:t xml:space="preserve"> Used to Inform Planning</w:t>
      </w:r>
    </w:p>
    <w:p w14:paraId="676B8619" w14:textId="77777777" w:rsidR="00CB4873" w:rsidRDefault="00CB4873" w:rsidP="004F1A3A">
      <w:pPr>
        <w:rPr>
          <w:rFonts w:ascii="Arial" w:hAnsi="Arial" w:cs="Arial"/>
          <w:sz w:val="22"/>
          <w:szCs w:val="22"/>
        </w:rPr>
      </w:pPr>
    </w:p>
    <w:p w14:paraId="23045DED" w14:textId="77777777" w:rsidR="003379F3" w:rsidRPr="00057F95" w:rsidRDefault="003379F3" w:rsidP="003379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057F95">
        <w:rPr>
          <w:rFonts w:ascii="Arial" w:hAnsi="Arial"/>
          <w:sz w:val="22"/>
          <w:szCs w:val="22"/>
        </w:rPr>
        <w:t xml:space="preserve">At </w:t>
      </w:r>
      <w:r>
        <w:rPr>
          <w:rFonts w:ascii="Arial" w:hAnsi="Arial"/>
          <w:sz w:val="22"/>
          <w:szCs w:val="22"/>
        </w:rPr>
        <w:t xml:space="preserve">Callander </w:t>
      </w:r>
      <w:r w:rsidRPr="00057F95">
        <w:rPr>
          <w:rFonts w:ascii="Arial" w:hAnsi="Arial"/>
          <w:sz w:val="22"/>
          <w:szCs w:val="22"/>
        </w:rPr>
        <w:t>Primary School we recognise the importance of the evaluation and planning cycle and have clear procedures in place to support robust self-evaluation, leading to clearly defined improvement priorities</w:t>
      </w:r>
      <w:r>
        <w:rPr>
          <w:rFonts w:ascii="Arial" w:hAnsi="Arial"/>
          <w:sz w:val="22"/>
          <w:szCs w:val="22"/>
        </w:rPr>
        <w:t>. Our self-evaluation processes include</w:t>
      </w:r>
      <w:r w:rsidRPr="00057F95">
        <w:rPr>
          <w:rFonts w:ascii="Arial" w:hAnsi="Arial"/>
          <w:sz w:val="22"/>
          <w:szCs w:val="22"/>
        </w:rPr>
        <w:t xml:space="preserve">: </w:t>
      </w:r>
    </w:p>
    <w:p w14:paraId="799415B3" w14:textId="77777777" w:rsidR="003379F3" w:rsidRPr="00CB4873" w:rsidRDefault="003379F3" w:rsidP="004F1A3A">
      <w:pPr>
        <w:rPr>
          <w:rFonts w:ascii="Arial" w:hAnsi="Arial" w:cs="Arial"/>
          <w:sz w:val="22"/>
          <w:szCs w:val="22"/>
        </w:rPr>
      </w:pPr>
    </w:p>
    <w:p w14:paraId="4111749B" w14:textId="77777777" w:rsidR="003379F3" w:rsidRDefault="003379F3" w:rsidP="003379F3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057F95">
        <w:rPr>
          <w:rFonts w:ascii="Arial" w:hAnsi="Arial"/>
          <w:sz w:val="22"/>
          <w:szCs w:val="22"/>
        </w:rPr>
        <w:t>Quality assurance thro</w:t>
      </w:r>
      <w:r>
        <w:rPr>
          <w:rFonts w:ascii="Arial" w:hAnsi="Arial"/>
          <w:sz w:val="22"/>
          <w:szCs w:val="22"/>
        </w:rPr>
        <w:t>ughout the session.</w:t>
      </w:r>
    </w:p>
    <w:p w14:paraId="55B32C75" w14:textId="77777777" w:rsidR="003379F3" w:rsidRPr="00057F95" w:rsidRDefault="003379F3" w:rsidP="003379F3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Pr="00057F95">
        <w:rPr>
          <w:rFonts w:ascii="Arial" w:hAnsi="Arial"/>
          <w:sz w:val="22"/>
          <w:szCs w:val="22"/>
        </w:rPr>
        <w:t>vidence of pupils’ learning</w:t>
      </w:r>
      <w:r>
        <w:rPr>
          <w:rFonts w:ascii="Arial" w:hAnsi="Arial"/>
          <w:sz w:val="22"/>
          <w:szCs w:val="22"/>
        </w:rPr>
        <w:t>.</w:t>
      </w:r>
    </w:p>
    <w:p w14:paraId="55BD6FA6" w14:textId="77777777" w:rsidR="003379F3" w:rsidRPr="00057F95" w:rsidRDefault="003379F3" w:rsidP="003379F3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057F95">
        <w:rPr>
          <w:rFonts w:ascii="Arial" w:hAnsi="Arial"/>
          <w:sz w:val="22"/>
          <w:szCs w:val="22"/>
        </w:rPr>
        <w:t xml:space="preserve">Analysis of </w:t>
      </w:r>
      <w:r>
        <w:rPr>
          <w:rFonts w:ascii="Arial" w:hAnsi="Arial"/>
          <w:sz w:val="22"/>
          <w:szCs w:val="22"/>
        </w:rPr>
        <w:t xml:space="preserve">data – attendance, exclusions, </w:t>
      </w:r>
      <w:r w:rsidRPr="00057F95">
        <w:rPr>
          <w:rFonts w:ascii="Arial" w:hAnsi="Arial"/>
          <w:sz w:val="22"/>
          <w:szCs w:val="22"/>
        </w:rPr>
        <w:t>teachers’ professional judgements</w:t>
      </w:r>
      <w:r>
        <w:rPr>
          <w:rFonts w:ascii="Arial" w:hAnsi="Arial"/>
          <w:sz w:val="22"/>
          <w:szCs w:val="22"/>
        </w:rPr>
        <w:t>, holistic assessments, standardised assessments.</w:t>
      </w:r>
    </w:p>
    <w:p w14:paraId="5F7129C4" w14:textId="77777777" w:rsidR="003379F3" w:rsidRPr="00057F95" w:rsidRDefault="003379F3" w:rsidP="003379F3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How Good is Our School 4 Quality Indicators </w:t>
      </w:r>
      <w:r w:rsidRPr="00057F95">
        <w:rPr>
          <w:rFonts w:ascii="Arial" w:hAnsi="Arial"/>
          <w:sz w:val="22"/>
          <w:szCs w:val="22"/>
        </w:rPr>
        <w:t xml:space="preserve">used by staff for </w:t>
      </w:r>
      <w:proofErr w:type="gramStart"/>
      <w:r w:rsidRPr="00057F95">
        <w:rPr>
          <w:rFonts w:ascii="Arial" w:hAnsi="Arial"/>
          <w:sz w:val="22"/>
          <w:szCs w:val="22"/>
        </w:rPr>
        <w:t>self-evaluation</w:t>
      </w:r>
      <w:r>
        <w:rPr>
          <w:rFonts w:ascii="Arial" w:hAnsi="Arial"/>
          <w:sz w:val="22"/>
          <w:szCs w:val="22"/>
        </w:rPr>
        <w:t>.</w:t>
      </w:r>
      <w:proofErr w:type="gramEnd"/>
    </w:p>
    <w:p w14:paraId="135C24B7" w14:textId="77777777" w:rsidR="003379F3" w:rsidRPr="00057F95" w:rsidRDefault="003379F3" w:rsidP="003379F3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057F95">
        <w:rPr>
          <w:rFonts w:ascii="Arial" w:hAnsi="Arial"/>
          <w:sz w:val="22"/>
          <w:szCs w:val="22"/>
        </w:rPr>
        <w:t>School improvement consultation carried out with pupils, parents and staff</w:t>
      </w:r>
      <w:r>
        <w:rPr>
          <w:rFonts w:ascii="Arial" w:hAnsi="Arial"/>
          <w:sz w:val="22"/>
          <w:szCs w:val="22"/>
        </w:rPr>
        <w:t>.</w:t>
      </w:r>
    </w:p>
    <w:p w14:paraId="50F93228" w14:textId="77777777" w:rsidR="003379F3" w:rsidRPr="00057F95" w:rsidRDefault="003379F3" w:rsidP="003379F3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057F95">
        <w:rPr>
          <w:rFonts w:ascii="Arial" w:hAnsi="Arial"/>
          <w:sz w:val="22"/>
          <w:szCs w:val="22"/>
        </w:rPr>
        <w:t>A full review of last</w:t>
      </w:r>
      <w:r>
        <w:rPr>
          <w:rFonts w:ascii="Arial" w:hAnsi="Arial"/>
          <w:sz w:val="22"/>
          <w:szCs w:val="22"/>
        </w:rPr>
        <w:t xml:space="preserve"> year’s School Improvement Plan.</w:t>
      </w:r>
    </w:p>
    <w:p w14:paraId="030612C9" w14:textId="77777777" w:rsidR="003379F3" w:rsidRDefault="003379F3" w:rsidP="0064609B">
      <w:pPr>
        <w:rPr>
          <w:rFonts w:ascii="Arial" w:hAnsi="Arial" w:cs="Arial"/>
          <w:sz w:val="22"/>
          <w:szCs w:val="22"/>
        </w:rPr>
      </w:pPr>
    </w:p>
    <w:p w14:paraId="1B0B4BDD" w14:textId="77777777" w:rsidR="0064609B" w:rsidRPr="00995F18" w:rsidRDefault="0064609B" w:rsidP="0064609B">
      <w:pPr>
        <w:rPr>
          <w:rFonts w:ascii="Arial" w:hAnsi="Arial" w:cs="Arial"/>
          <w:sz w:val="22"/>
          <w:szCs w:val="22"/>
        </w:rPr>
      </w:pPr>
      <w:r w:rsidRPr="00CB4873">
        <w:rPr>
          <w:rFonts w:ascii="Arial" w:hAnsi="Arial" w:cs="Arial"/>
          <w:sz w:val="22"/>
          <w:szCs w:val="22"/>
        </w:rPr>
        <w:t>.</w:t>
      </w:r>
      <w:r w:rsidRPr="00CB4873">
        <w:rPr>
          <w:rFonts w:ascii="Arial" w:hAnsi="Arial" w:cs="Arial"/>
          <w:b/>
          <w:sz w:val="22"/>
          <w:szCs w:val="22"/>
        </w:rPr>
        <w:t>School and Nursery Priorities</w:t>
      </w:r>
    </w:p>
    <w:p w14:paraId="1B6A2286" w14:textId="77777777" w:rsidR="0064609B" w:rsidRPr="00CB4873" w:rsidRDefault="00995F18" w:rsidP="0064609B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This session, </w:t>
      </w:r>
      <w:r w:rsidRPr="00995F18">
        <w:rPr>
          <w:rFonts w:ascii="Arial" w:hAnsi="Arial" w:cs="Arial"/>
          <w:b/>
          <w:iCs/>
          <w:sz w:val="22"/>
          <w:szCs w:val="22"/>
        </w:rPr>
        <w:t>2019 / 2020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="0064609B" w:rsidRPr="00CB4873">
        <w:rPr>
          <w:rFonts w:ascii="Arial" w:hAnsi="Arial" w:cs="Arial"/>
          <w:iCs/>
          <w:sz w:val="22"/>
          <w:szCs w:val="22"/>
        </w:rPr>
        <w:t xml:space="preserve">the school will focus on 3 strategic development priorities. </w:t>
      </w:r>
    </w:p>
    <w:p w14:paraId="51BB32DD" w14:textId="77777777" w:rsidR="0064609B" w:rsidRPr="00CB4873" w:rsidRDefault="0064609B" w:rsidP="0064609B">
      <w:pPr>
        <w:rPr>
          <w:rFonts w:ascii="Arial" w:hAnsi="Arial" w:cs="Arial"/>
          <w:sz w:val="22"/>
          <w:szCs w:val="22"/>
        </w:rPr>
      </w:pPr>
    </w:p>
    <w:p w14:paraId="159B2D5E" w14:textId="77777777" w:rsidR="0064609B" w:rsidRPr="00CB4873" w:rsidRDefault="0064609B" w:rsidP="0064609B">
      <w:pPr>
        <w:numPr>
          <w:ilvl w:val="0"/>
          <w:numId w:val="12"/>
        </w:numPr>
        <w:rPr>
          <w:rFonts w:ascii="Arial" w:hAnsi="Arial" w:cs="Arial"/>
          <w:iCs/>
          <w:sz w:val="22"/>
          <w:szCs w:val="22"/>
        </w:rPr>
      </w:pPr>
      <w:r w:rsidRPr="00CB4873">
        <w:rPr>
          <w:rFonts w:ascii="Arial" w:hAnsi="Arial" w:cs="Arial"/>
          <w:iCs/>
          <w:sz w:val="22"/>
          <w:szCs w:val="22"/>
        </w:rPr>
        <w:t xml:space="preserve">Improvement Priority 1 - </w:t>
      </w:r>
      <w:r w:rsidRPr="00CB4873">
        <w:rPr>
          <w:rFonts w:ascii="Arial" w:hAnsi="Arial" w:cs="Arial"/>
          <w:sz w:val="22"/>
          <w:szCs w:val="22"/>
        </w:rPr>
        <w:t>To improve the attainment of all pupils, especially in reading, writing and numeracy</w:t>
      </w:r>
    </w:p>
    <w:p w14:paraId="7D2823E5" w14:textId="77777777" w:rsidR="0064609B" w:rsidRPr="00CB4873" w:rsidRDefault="0064609B" w:rsidP="0064609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B4873">
        <w:rPr>
          <w:rFonts w:ascii="Arial" w:hAnsi="Arial" w:cs="Arial"/>
          <w:iCs/>
          <w:sz w:val="22"/>
          <w:szCs w:val="22"/>
        </w:rPr>
        <w:t>Improvement Priority 2</w:t>
      </w:r>
      <w:r w:rsidRPr="00CB4873">
        <w:rPr>
          <w:rFonts w:ascii="Arial" w:hAnsi="Arial" w:cs="Arial"/>
          <w:i/>
          <w:iCs/>
          <w:sz w:val="22"/>
          <w:szCs w:val="22"/>
        </w:rPr>
        <w:t xml:space="preserve"> </w:t>
      </w:r>
      <w:r w:rsidRPr="00CB4873">
        <w:rPr>
          <w:rFonts w:ascii="Arial" w:hAnsi="Arial" w:cs="Arial"/>
          <w:iCs/>
          <w:sz w:val="22"/>
          <w:szCs w:val="22"/>
        </w:rPr>
        <w:t xml:space="preserve">- To improve </w:t>
      </w:r>
      <w:r w:rsidRPr="00CB4873">
        <w:rPr>
          <w:rFonts w:ascii="Arial" w:hAnsi="Arial" w:cs="Arial"/>
          <w:sz w:val="22"/>
          <w:szCs w:val="22"/>
        </w:rPr>
        <w:t>the skills of children; including Skills for Work.</w:t>
      </w:r>
    </w:p>
    <w:p w14:paraId="07F6039A" w14:textId="77777777" w:rsidR="0064609B" w:rsidRDefault="0064609B" w:rsidP="0064609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B4873">
        <w:rPr>
          <w:rFonts w:ascii="Arial" w:hAnsi="Arial" w:cs="Arial"/>
          <w:iCs/>
          <w:sz w:val="22"/>
          <w:szCs w:val="22"/>
        </w:rPr>
        <w:t>Improvement Priority 3 - To improve children’s health and well-being through early and effective intervention - through multi-agency partnerships;</w:t>
      </w:r>
      <w:r w:rsidRPr="00CB4873">
        <w:rPr>
          <w:rFonts w:ascii="Arial" w:hAnsi="Arial" w:cs="Arial"/>
          <w:sz w:val="22"/>
          <w:szCs w:val="22"/>
        </w:rPr>
        <w:t xml:space="preserve"> developing the Health and Well-being curriculum, and interventions to reflect Getting It Right </w:t>
      </w:r>
      <w:proofErr w:type="gramStart"/>
      <w:r w:rsidRPr="00CB4873">
        <w:rPr>
          <w:rFonts w:ascii="Arial" w:hAnsi="Arial" w:cs="Arial"/>
          <w:sz w:val="22"/>
          <w:szCs w:val="22"/>
        </w:rPr>
        <w:t>For</w:t>
      </w:r>
      <w:proofErr w:type="gramEnd"/>
      <w:r w:rsidRPr="00CB4873">
        <w:rPr>
          <w:rFonts w:ascii="Arial" w:hAnsi="Arial" w:cs="Arial"/>
          <w:sz w:val="22"/>
          <w:szCs w:val="22"/>
        </w:rPr>
        <w:t xml:space="preserve"> Every Child </w:t>
      </w:r>
      <w:r w:rsidR="004F1A3A" w:rsidRPr="00CB4873">
        <w:rPr>
          <w:rFonts w:ascii="Arial" w:hAnsi="Arial" w:cs="Arial"/>
          <w:sz w:val="22"/>
          <w:szCs w:val="22"/>
        </w:rPr>
        <w:t>and the nurturing principles.</w:t>
      </w:r>
    </w:p>
    <w:p w14:paraId="03F4E4B8" w14:textId="77777777" w:rsidR="00331AD3" w:rsidRDefault="00331AD3" w:rsidP="00331AD3">
      <w:pPr>
        <w:rPr>
          <w:rFonts w:ascii="Arial" w:hAnsi="Arial" w:cs="Arial"/>
          <w:sz w:val="22"/>
          <w:szCs w:val="22"/>
        </w:rPr>
      </w:pPr>
    </w:p>
    <w:p w14:paraId="64F71C0A" w14:textId="77777777" w:rsidR="00331AD3" w:rsidRDefault="00331AD3" w:rsidP="00331AD3">
      <w:pPr>
        <w:rPr>
          <w:rFonts w:ascii="Arial" w:hAnsi="Arial" w:cs="Arial"/>
          <w:sz w:val="22"/>
          <w:szCs w:val="22"/>
        </w:rPr>
      </w:pPr>
    </w:p>
    <w:p w14:paraId="76FBAA7C" w14:textId="77777777" w:rsidR="00331AD3" w:rsidRDefault="00331AD3" w:rsidP="00331AD3">
      <w:pPr>
        <w:rPr>
          <w:rFonts w:ascii="Arial" w:hAnsi="Arial" w:cs="Arial"/>
          <w:sz w:val="22"/>
          <w:szCs w:val="22"/>
        </w:rPr>
      </w:pPr>
    </w:p>
    <w:p w14:paraId="2FC844BE" w14:textId="77777777" w:rsidR="00331AD3" w:rsidRDefault="00331AD3" w:rsidP="00331AD3">
      <w:pPr>
        <w:rPr>
          <w:rFonts w:ascii="Arial" w:hAnsi="Arial" w:cs="Arial"/>
          <w:sz w:val="22"/>
          <w:szCs w:val="22"/>
        </w:rPr>
      </w:pPr>
    </w:p>
    <w:p w14:paraId="310203DE" w14:textId="77777777" w:rsidR="00331AD3" w:rsidRDefault="00331AD3" w:rsidP="00331AD3">
      <w:pPr>
        <w:rPr>
          <w:rFonts w:ascii="Arial" w:hAnsi="Arial" w:cs="Arial"/>
          <w:sz w:val="22"/>
          <w:szCs w:val="22"/>
        </w:rPr>
      </w:pPr>
    </w:p>
    <w:p w14:paraId="355B2322" w14:textId="77777777" w:rsidR="00331AD3" w:rsidRPr="00CB4873" w:rsidRDefault="00331AD3" w:rsidP="00331AD3">
      <w:p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E503FCA" wp14:editId="37ABDAF6">
            <wp:extent cx="8863330" cy="63754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F8DC5" w14:textId="77777777" w:rsidR="0064609B" w:rsidRPr="00CB4873" w:rsidRDefault="0064609B" w:rsidP="00DE6D2E">
      <w:pPr>
        <w:rPr>
          <w:b/>
          <w:sz w:val="22"/>
          <w:szCs w:val="22"/>
        </w:rPr>
      </w:pPr>
    </w:p>
    <w:p w14:paraId="60CE7DCE" w14:textId="77777777" w:rsidR="00DE6D2E" w:rsidRDefault="00DE6D2E" w:rsidP="00DE6D2E">
      <w:pPr>
        <w:rPr>
          <w:b/>
        </w:rPr>
      </w:pPr>
    </w:p>
    <w:tbl>
      <w:tblPr>
        <w:tblStyle w:val="TableGrid"/>
        <w:tblpPr w:leftFromText="180" w:rightFromText="180" w:vertAnchor="text" w:horzAnchor="margin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331AD3" w:rsidRPr="0063169B" w14:paraId="0C2C3DCD" w14:textId="77777777" w:rsidTr="00331AD3">
        <w:tc>
          <w:tcPr>
            <w:tcW w:w="6974" w:type="dxa"/>
          </w:tcPr>
          <w:p w14:paraId="6CBD2D5D" w14:textId="77777777" w:rsidR="00331AD3" w:rsidRPr="00DC6814" w:rsidRDefault="00331AD3" w:rsidP="00331AD3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DC6814">
              <w:rPr>
                <w:rFonts w:ascii="Arial" w:hAnsi="Arial" w:cs="Arial"/>
                <w:color w:val="7030A0"/>
                <w:sz w:val="32"/>
                <w:szCs w:val="32"/>
              </w:rPr>
              <w:lastRenderedPageBreak/>
              <w:t xml:space="preserve">Improvement Planning Overview  </w:t>
            </w:r>
          </w:p>
        </w:tc>
        <w:tc>
          <w:tcPr>
            <w:tcW w:w="6974" w:type="dxa"/>
          </w:tcPr>
          <w:p w14:paraId="30822759" w14:textId="77777777" w:rsidR="00331AD3" w:rsidRPr="00DC6814" w:rsidRDefault="00331AD3" w:rsidP="00331AD3">
            <w:pPr>
              <w:jc w:val="right"/>
              <w:rPr>
                <w:rFonts w:ascii="Arial" w:hAnsi="Arial" w:cs="Arial"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Callander Primary School Improvement Plan </w:t>
            </w:r>
          </w:p>
        </w:tc>
      </w:tr>
    </w:tbl>
    <w:p w14:paraId="184BAB5B" w14:textId="77777777" w:rsidR="006208EC" w:rsidRPr="00E17569" w:rsidRDefault="006208EC" w:rsidP="006208EC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7229"/>
      </w:tblGrid>
      <w:tr w:rsidR="00F168F8" w:rsidRPr="00C147BF" w14:paraId="3BB5723C" w14:textId="77777777" w:rsidTr="00F168F8">
        <w:tc>
          <w:tcPr>
            <w:tcW w:w="6658" w:type="dxa"/>
            <w:shd w:val="clear" w:color="auto" w:fill="D9D9D9" w:themeFill="background1" w:themeFillShade="D9"/>
          </w:tcPr>
          <w:p w14:paraId="29F97948" w14:textId="77777777" w:rsidR="00F168F8" w:rsidRPr="00AC51B0" w:rsidRDefault="00F168F8" w:rsidP="00995F1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14:paraId="62AE93F9" w14:textId="77777777" w:rsidR="00F168F8" w:rsidRPr="00AC51B0" w:rsidRDefault="00F168F8" w:rsidP="00995F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National Improvement Framework Priorities</w:t>
            </w:r>
          </w:p>
          <w:p w14:paraId="5E6FA8F9" w14:textId="77777777" w:rsidR="00F168F8" w:rsidRPr="00AC51B0" w:rsidRDefault="00F168F8" w:rsidP="00995F1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7CB23969" w14:textId="77777777" w:rsidR="00F168F8" w:rsidRPr="00AC51B0" w:rsidRDefault="00F168F8" w:rsidP="00995F1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14:paraId="5C5172FE" w14:textId="77777777" w:rsidR="00F168F8" w:rsidRPr="00AC51B0" w:rsidRDefault="00F168F8" w:rsidP="00995F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HGIOS 4 &amp; HGIOELC Quality Indicators</w:t>
            </w:r>
          </w:p>
        </w:tc>
      </w:tr>
      <w:tr w:rsidR="00F168F8" w:rsidRPr="00C147BF" w14:paraId="4F0FAD2C" w14:textId="77777777" w:rsidTr="00F168F8">
        <w:tc>
          <w:tcPr>
            <w:tcW w:w="6658" w:type="dxa"/>
            <w:shd w:val="clear" w:color="auto" w:fill="auto"/>
          </w:tcPr>
          <w:p w14:paraId="3AEC3A38" w14:textId="77777777" w:rsidR="00F168F8" w:rsidRPr="00AC51B0" w:rsidRDefault="00F168F8" w:rsidP="00995F18">
            <w:pPr>
              <w:rPr>
                <w:rFonts w:ascii="Arial" w:eastAsia="Calibri" w:hAnsi="Arial" w:cs="Arial"/>
                <w:sz w:val="4"/>
                <w:szCs w:val="4"/>
              </w:rPr>
            </w:pPr>
          </w:p>
          <w:p w14:paraId="138248B1" w14:textId="77777777" w:rsidR="00F168F8" w:rsidRPr="00E614F4" w:rsidRDefault="00F168F8" w:rsidP="006208E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14F4">
              <w:rPr>
                <w:rFonts w:ascii="Arial" w:hAnsi="Arial" w:cs="Arial"/>
                <w:sz w:val="20"/>
                <w:szCs w:val="20"/>
                <w:highlight w:val="yellow"/>
              </w:rPr>
              <w:t>Improvement in attainment, particularly in literacy and numeracy.</w:t>
            </w:r>
          </w:p>
          <w:p w14:paraId="082B79AF" w14:textId="77777777" w:rsidR="00F168F8" w:rsidRPr="00E614F4" w:rsidRDefault="00F168F8" w:rsidP="006208E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14F4">
              <w:rPr>
                <w:rFonts w:ascii="Arial" w:hAnsi="Arial" w:cs="Arial"/>
                <w:sz w:val="20"/>
                <w:szCs w:val="20"/>
                <w:highlight w:val="yellow"/>
              </w:rPr>
              <w:t>Closing the attainment gap between the most and least disadvantaged children.</w:t>
            </w:r>
          </w:p>
          <w:p w14:paraId="06E7D7B7" w14:textId="77777777" w:rsidR="00F168F8" w:rsidRPr="009425F4" w:rsidRDefault="00F168F8" w:rsidP="006208E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425F4">
              <w:rPr>
                <w:rFonts w:ascii="Arial" w:hAnsi="Arial" w:cs="Arial"/>
                <w:sz w:val="20"/>
                <w:szCs w:val="20"/>
                <w:highlight w:val="cyan"/>
              </w:rPr>
              <w:t>Improvement in children and young people’s health and wellbeing.</w:t>
            </w:r>
          </w:p>
          <w:p w14:paraId="074B303F" w14:textId="77777777" w:rsidR="00F168F8" w:rsidRPr="00AC51B0" w:rsidRDefault="00F168F8" w:rsidP="006208E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425F4">
              <w:rPr>
                <w:rFonts w:ascii="Arial" w:hAnsi="Arial" w:cs="Arial"/>
                <w:sz w:val="20"/>
                <w:szCs w:val="20"/>
                <w:highlight w:val="green"/>
              </w:rPr>
              <w:t>Improvement in employability skills and sustained, positive destinations</w:t>
            </w:r>
            <w:r w:rsidRPr="00AC51B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868D2B" w14:textId="77777777" w:rsidR="00F168F8" w:rsidRPr="00AC51B0" w:rsidRDefault="00F168F8" w:rsidP="00995F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E291DF" w14:textId="77777777" w:rsidR="00F168F8" w:rsidRPr="008663D9" w:rsidRDefault="00F168F8" w:rsidP="00995F1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663D9">
              <w:rPr>
                <w:rFonts w:ascii="Arial" w:eastAsia="Calibri" w:hAnsi="Arial" w:cs="Arial"/>
                <w:sz w:val="20"/>
                <w:szCs w:val="20"/>
              </w:rPr>
              <w:t>Key drivers of improvement</w:t>
            </w:r>
          </w:p>
          <w:p w14:paraId="7D02FD63" w14:textId="77777777" w:rsidR="00F168F8" w:rsidRPr="00331AD3" w:rsidRDefault="00F168F8" w:rsidP="006208E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31AD3">
              <w:rPr>
                <w:rFonts w:ascii="Arial" w:hAnsi="Arial" w:cs="Arial"/>
                <w:sz w:val="20"/>
                <w:szCs w:val="20"/>
                <w:highlight w:val="yellow"/>
              </w:rPr>
              <w:t>School leadership</w:t>
            </w:r>
          </w:p>
          <w:p w14:paraId="76BFB5F3" w14:textId="77777777" w:rsidR="00F168F8" w:rsidRPr="00331AD3" w:rsidRDefault="00F168F8" w:rsidP="006208E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31AD3">
              <w:rPr>
                <w:rFonts w:ascii="Arial" w:hAnsi="Arial" w:cs="Arial"/>
                <w:sz w:val="20"/>
                <w:szCs w:val="20"/>
                <w:highlight w:val="yellow"/>
              </w:rPr>
              <w:t>Teacher professionalism</w:t>
            </w:r>
          </w:p>
          <w:p w14:paraId="33B41633" w14:textId="77777777" w:rsidR="00F168F8" w:rsidRPr="00331AD3" w:rsidRDefault="00F168F8" w:rsidP="006208E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31AD3">
              <w:rPr>
                <w:rFonts w:ascii="Arial" w:hAnsi="Arial" w:cs="Arial"/>
                <w:sz w:val="20"/>
                <w:szCs w:val="20"/>
                <w:highlight w:val="yellow"/>
              </w:rPr>
              <w:t>Parental engagement</w:t>
            </w:r>
          </w:p>
          <w:p w14:paraId="1EC48429" w14:textId="77777777" w:rsidR="00F168F8" w:rsidRPr="00331AD3" w:rsidRDefault="00F168F8" w:rsidP="006208E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31AD3">
              <w:rPr>
                <w:rFonts w:ascii="Arial" w:hAnsi="Arial" w:cs="Arial"/>
                <w:sz w:val="20"/>
                <w:szCs w:val="20"/>
                <w:highlight w:val="yellow"/>
              </w:rPr>
              <w:t>Assessment of children’s progress</w:t>
            </w:r>
          </w:p>
          <w:p w14:paraId="740EE65E" w14:textId="77777777" w:rsidR="00F168F8" w:rsidRPr="00331AD3" w:rsidRDefault="00F168F8" w:rsidP="006208E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31AD3">
              <w:rPr>
                <w:rFonts w:ascii="Arial" w:hAnsi="Arial" w:cs="Arial"/>
                <w:sz w:val="20"/>
                <w:szCs w:val="20"/>
                <w:highlight w:val="yellow"/>
              </w:rPr>
              <w:t>School improvement</w:t>
            </w:r>
          </w:p>
          <w:p w14:paraId="7AA89D4E" w14:textId="77777777" w:rsidR="00F168F8" w:rsidRPr="00AC51B0" w:rsidRDefault="00F168F8" w:rsidP="006208E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31AD3">
              <w:rPr>
                <w:rFonts w:ascii="Arial" w:hAnsi="Arial" w:cs="Arial"/>
                <w:sz w:val="20"/>
                <w:szCs w:val="20"/>
                <w:highlight w:val="yellow"/>
              </w:rPr>
              <w:t>Performance information</w:t>
            </w:r>
          </w:p>
        </w:tc>
        <w:tc>
          <w:tcPr>
            <w:tcW w:w="7229" w:type="dxa"/>
            <w:shd w:val="clear" w:color="auto" w:fill="auto"/>
          </w:tcPr>
          <w:p w14:paraId="31A7AE9A" w14:textId="77777777" w:rsidR="00F168F8" w:rsidRPr="00AC51B0" w:rsidRDefault="00F168F8" w:rsidP="00995F18">
            <w:pPr>
              <w:rPr>
                <w:rFonts w:ascii="Arial" w:eastAsia="Calibri" w:hAnsi="Arial" w:cs="Arial"/>
                <w:sz w:val="4"/>
                <w:szCs w:val="4"/>
              </w:rPr>
            </w:pPr>
          </w:p>
          <w:p w14:paraId="08E207C4" w14:textId="77777777" w:rsidR="00F168F8" w:rsidRPr="00AC51B0" w:rsidRDefault="00F168F8" w:rsidP="00995F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C51B0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Pr="008663D9">
              <w:rPr>
                <w:rFonts w:ascii="Arial" w:eastAsia="Calibri" w:hAnsi="Arial" w:cs="Arial"/>
                <w:sz w:val="16"/>
                <w:szCs w:val="16"/>
              </w:rPr>
              <w:t>.1 Self-evaluation for self-improvement</w:t>
            </w:r>
          </w:p>
          <w:p w14:paraId="6250980F" w14:textId="77777777" w:rsidR="00F168F8" w:rsidRPr="009425F4" w:rsidRDefault="00F168F8" w:rsidP="00995F18">
            <w:pPr>
              <w:rPr>
                <w:rFonts w:ascii="Arial" w:eastAsia="Calibri" w:hAnsi="Arial" w:cs="Arial"/>
                <w:sz w:val="16"/>
                <w:szCs w:val="16"/>
                <w:highlight w:val="cyan"/>
              </w:rPr>
            </w:pPr>
            <w:r w:rsidRPr="009425F4">
              <w:rPr>
                <w:rFonts w:ascii="Arial" w:eastAsia="Calibri" w:hAnsi="Arial" w:cs="Arial"/>
                <w:sz w:val="16"/>
                <w:szCs w:val="16"/>
                <w:highlight w:val="cyan"/>
              </w:rPr>
              <w:t>1.2 Leadership for learning</w:t>
            </w:r>
          </w:p>
          <w:p w14:paraId="48E65795" w14:textId="77777777" w:rsidR="00F168F8" w:rsidRPr="00AC51B0" w:rsidRDefault="00F168F8" w:rsidP="00995F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425F4">
              <w:rPr>
                <w:rFonts w:ascii="Arial" w:eastAsia="Calibri" w:hAnsi="Arial" w:cs="Arial"/>
                <w:sz w:val="16"/>
                <w:szCs w:val="16"/>
                <w:highlight w:val="cyan"/>
              </w:rPr>
              <w:t>1.3 Leadership of change</w:t>
            </w:r>
          </w:p>
          <w:p w14:paraId="47BACAB1" w14:textId="77777777" w:rsidR="00F168F8" w:rsidRPr="00AC51B0" w:rsidRDefault="00F168F8" w:rsidP="00995F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68F8">
              <w:rPr>
                <w:rFonts w:ascii="Arial" w:eastAsia="Calibri" w:hAnsi="Arial" w:cs="Arial"/>
                <w:sz w:val="16"/>
                <w:szCs w:val="16"/>
                <w:highlight w:val="cyan"/>
              </w:rPr>
              <w:t>1.4 Leadership and management of staff/ practitioners</w:t>
            </w:r>
          </w:p>
          <w:p w14:paraId="63FEC0CA" w14:textId="77777777" w:rsidR="00F168F8" w:rsidRPr="00AC51B0" w:rsidRDefault="00F168F8" w:rsidP="00995F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425F4">
              <w:rPr>
                <w:rFonts w:ascii="Arial" w:eastAsia="Calibri" w:hAnsi="Arial" w:cs="Arial"/>
                <w:sz w:val="16"/>
                <w:szCs w:val="16"/>
                <w:highlight w:val="cyan"/>
              </w:rPr>
              <w:t>1.5 Management of resources to promote equity</w:t>
            </w:r>
          </w:p>
          <w:p w14:paraId="3F36F314" w14:textId="77777777" w:rsidR="00F168F8" w:rsidRPr="00AC51B0" w:rsidRDefault="00F168F8" w:rsidP="00995F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C51B0">
              <w:rPr>
                <w:rFonts w:ascii="Arial" w:eastAsia="Calibri" w:hAnsi="Arial" w:cs="Arial"/>
                <w:sz w:val="16"/>
                <w:szCs w:val="16"/>
              </w:rPr>
              <w:t xml:space="preserve">2.1 </w:t>
            </w:r>
            <w:r w:rsidRPr="009963CE">
              <w:rPr>
                <w:rFonts w:ascii="Arial" w:eastAsia="Calibri" w:hAnsi="Arial" w:cs="Arial"/>
                <w:sz w:val="16"/>
                <w:szCs w:val="16"/>
              </w:rPr>
              <w:t>Safeguarding and child protection</w:t>
            </w:r>
          </w:p>
          <w:p w14:paraId="3A181D1C" w14:textId="77777777" w:rsidR="00F168F8" w:rsidRPr="008663D9" w:rsidRDefault="00F168F8" w:rsidP="00995F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331AD3">
              <w:rPr>
                <w:rFonts w:ascii="Arial" w:eastAsia="Calibri" w:hAnsi="Arial" w:cs="Arial"/>
                <w:sz w:val="16"/>
                <w:szCs w:val="16"/>
                <w:highlight w:val="cyan"/>
              </w:rPr>
              <w:t>2.2 Curriculum</w:t>
            </w:r>
          </w:p>
          <w:p w14:paraId="4A2182A7" w14:textId="77777777" w:rsidR="00F168F8" w:rsidRPr="009425F4" w:rsidRDefault="00F168F8" w:rsidP="00995F18">
            <w:pPr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9425F4">
              <w:rPr>
                <w:rFonts w:ascii="Arial" w:eastAsia="Calibri" w:hAnsi="Arial" w:cs="Arial"/>
                <w:sz w:val="16"/>
                <w:szCs w:val="16"/>
                <w:highlight w:val="yellow"/>
              </w:rPr>
              <w:t>2.3 Learning teaching and assessment</w:t>
            </w:r>
          </w:p>
          <w:p w14:paraId="029E2573" w14:textId="77777777" w:rsidR="00F168F8" w:rsidRPr="009425F4" w:rsidRDefault="00F168F8" w:rsidP="00995F18">
            <w:pPr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9425F4">
              <w:rPr>
                <w:rFonts w:ascii="Arial" w:eastAsia="Calibri" w:hAnsi="Arial" w:cs="Arial"/>
                <w:sz w:val="16"/>
                <w:szCs w:val="16"/>
                <w:highlight w:val="yellow"/>
              </w:rPr>
              <w:t>2.4 Personalised support</w:t>
            </w:r>
          </w:p>
          <w:p w14:paraId="080F6C05" w14:textId="77777777" w:rsidR="00F168F8" w:rsidRPr="00AC51B0" w:rsidRDefault="00F168F8" w:rsidP="00995F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425F4">
              <w:rPr>
                <w:rFonts w:ascii="Arial" w:eastAsia="Calibri" w:hAnsi="Arial" w:cs="Arial"/>
                <w:sz w:val="16"/>
                <w:szCs w:val="16"/>
                <w:highlight w:val="yellow"/>
              </w:rPr>
              <w:t>2.5 Family learning</w:t>
            </w:r>
          </w:p>
          <w:p w14:paraId="52AFBAFC" w14:textId="77777777" w:rsidR="00F168F8" w:rsidRPr="00AC51B0" w:rsidRDefault="00F168F8" w:rsidP="00995F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425F4">
              <w:rPr>
                <w:rFonts w:ascii="Arial" w:eastAsia="Calibri" w:hAnsi="Arial" w:cs="Arial"/>
                <w:sz w:val="16"/>
                <w:szCs w:val="16"/>
                <w:highlight w:val="cyan"/>
              </w:rPr>
              <w:t>2.6 Transitions</w:t>
            </w:r>
          </w:p>
          <w:p w14:paraId="3AA524BD" w14:textId="77777777" w:rsidR="00F168F8" w:rsidRPr="009425F4" w:rsidRDefault="00F168F8" w:rsidP="00995F18">
            <w:pPr>
              <w:rPr>
                <w:rFonts w:ascii="Arial" w:eastAsia="Calibri" w:hAnsi="Arial" w:cs="Arial"/>
                <w:sz w:val="16"/>
                <w:szCs w:val="16"/>
                <w:highlight w:val="cyan"/>
              </w:rPr>
            </w:pPr>
            <w:r w:rsidRPr="00AC51B0"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Pr="009425F4">
              <w:rPr>
                <w:rFonts w:ascii="Arial" w:eastAsia="Calibri" w:hAnsi="Arial" w:cs="Arial"/>
                <w:sz w:val="16"/>
                <w:szCs w:val="16"/>
                <w:highlight w:val="cyan"/>
              </w:rPr>
              <w:t>.7 Partnerships</w:t>
            </w:r>
          </w:p>
          <w:p w14:paraId="6C7F30FD" w14:textId="77777777" w:rsidR="00F168F8" w:rsidRPr="00AC51B0" w:rsidRDefault="00F168F8" w:rsidP="00995F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425F4">
              <w:rPr>
                <w:rFonts w:ascii="Arial" w:eastAsia="Calibri" w:hAnsi="Arial" w:cs="Arial"/>
                <w:sz w:val="16"/>
                <w:szCs w:val="16"/>
                <w:highlight w:val="cyan"/>
              </w:rPr>
              <w:t>3.1 Improving/ ensuring wellbeing, equality and inclusion</w:t>
            </w:r>
          </w:p>
          <w:p w14:paraId="66873AF1" w14:textId="77777777" w:rsidR="00F168F8" w:rsidRPr="00AC51B0" w:rsidRDefault="00F168F8" w:rsidP="00995F1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CED1214" w14:textId="77777777" w:rsidR="00F168F8" w:rsidRPr="00A8450F" w:rsidRDefault="00F168F8" w:rsidP="00995F18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A8450F">
              <w:rPr>
                <w:rFonts w:ascii="Arial" w:eastAsia="Calibri" w:hAnsi="Arial" w:cs="Arial"/>
                <w:i/>
                <w:sz w:val="16"/>
                <w:szCs w:val="16"/>
              </w:rPr>
              <w:t>Specific to HGIOS 4</w:t>
            </w:r>
          </w:p>
          <w:p w14:paraId="5DDB83FF" w14:textId="77777777" w:rsidR="00F168F8" w:rsidRPr="00AC51B0" w:rsidRDefault="00F168F8" w:rsidP="00995F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425F4">
              <w:rPr>
                <w:rFonts w:ascii="Arial" w:eastAsia="Calibri" w:hAnsi="Arial" w:cs="Arial"/>
                <w:sz w:val="16"/>
                <w:szCs w:val="16"/>
                <w:highlight w:val="yellow"/>
              </w:rPr>
              <w:t>3.2 Raising attainment and achievement</w:t>
            </w:r>
          </w:p>
          <w:p w14:paraId="4963BBDB" w14:textId="77777777" w:rsidR="00F168F8" w:rsidRPr="00AC51B0" w:rsidRDefault="00F168F8" w:rsidP="00995F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C51B0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Pr="009425F4">
              <w:rPr>
                <w:rFonts w:ascii="Arial" w:eastAsia="Calibri" w:hAnsi="Arial" w:cs="Arial"/>
                <w:sz w:val="16"/>
                <w:szCs w:val="16"/>
                <w:highlight w:val="green"/>
              </w:rPr>
              <w:t>.3 Increasing creativity and employability</w:t>
            </w:r>
          </w:p>
          <w:p w14:paraId="122AA1D2" w14:textId="77777777" w:rsidR="00F168F8" w:rsidRPr="00AC51B0" w:rsidRDefault="00F168F8" w:rsidP="00995F18">
            <w:pPr>
              <w:rPr>
                <w:rFonts w:ascii="Arial" w:eastAsia="Calibri" w:hAnsi="Arial" w:cs="Arial"/>
                <w:sz w:val="8"/>
                <w:szCs w:val="8"/>
              </w:rPr>
            </w:pPr>
          </w:p>
          <w:p w14:paraId="088E9FED" w14:textId="77777777" w:rsidR="00F168F8" w:rsidRPr="00A8450F" w:rsidRDefault="00F168F8" w:rsidP="00995F18">
            <w:pPr>
              <w:pStyle w:val="Default"/>
              <w:rPr>
                <w:i/>
                <w:sz w:val="16"/>
                <w:szCs w:val="16"/>
              </w:rPr>
            </w:pPr>
            <w:r w:rsidRPr="00A8450F">
              <w:rPr>
                <w:i/>
                <w:sz w:val="16"/>
                <w:szCs w:val="16"/>
              </w:rPr>
              <w:t>Specific to HGIOELC</w:t>
            </w:r>
          </w:p>
          <w:p w14:paraId="629A0822" w14:textId="77777777" w:rsidR="00F168F8" w:rsidRPr="00AC51B0" w:rsidRDefault="00F168F8" w:rsidP="00995F18">
            <w:pPr>
              <w:pStyle w:val="Default"/>
              <w:rPr>
                <w:sz w:val="16"/>
                <w:szCs w:val="16"/>
              </w:rPr>
            </w:pPr>
            <w:r w:rsidRPr="00AC51B0">
              <w:rPr>
                <w:sz w:val="16"/>
                <w:szCs w:val="16"/>
              </w:rPr>
              <w:t xml:space="preserve">3.2 </w:t>
            </w:r>
            <w:r w:rsidRPr="009425F4">
              <w:rPr>
                <w:sz w:val="16"/>
                <w:szCs w:val="16"/>
                <w:highlight w:val="yellow"/>
              </w:rPr>
              <w:t>Securing children’s progress</w:t>
            </w:r>
            <w:r w:rsidRPr="00AC51B0">
              <w:rPr>
                <w:sz w:val="16"/>
                <w:szCs w:val="16"/>
              </w:rPr>
              <w:t xml:space="preserve"> </w:t>
            </w:r>
          </w:p>
          <w:p w14:paraId="4A36F3AA" w14:textId="77777777" w:rsidR="00F168F8" w:rsidRPr="00AC51B0" w:rsidRDefault="00F168F8" w:rsidP="00995F1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425F4">
              <w:rPr>
                <w:rFonts w:ascii="Arial" w:eastAsia="Calibri" w:hAnsi="Arial" w:cs="Arial"/>
                <w:sz w:val="16"/>
                <w:szCs w:val="16"/>
                <w:highlight w:val="green"/>
              </w:rPr>
              <w:t>3.3 Developing creativity and skills for life and learning</w:t>
            </w:r>
          </w:p>
          <w:p w14:paraId="392EAF81" w14:textId="77777777" w:rsidR="00F168F8" w:rsidRPr="00AC51B0" w:rsidRDefault="00F168F8" w:rsidP="00995F18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</w:tbl>
    <w:p w14:paraId="27734B80" w14:textId="77777777" w:rsidR="006208EC" w:rsidRDefault="006208EC" w:rsidP="006208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022"/>
        <w:gridCol w:w="628"/>
      </w:tblGrid>
      <w:tr w:rsidR="006208EC" w:rsidRPr="00694E96" w14:paraId="080D8882" w14:textId="77777777" w:rsidTr="00995F18">
        <w:trPr>
          <w:trHeight w:val="465"/>
        </w:trPr>
        <w:tc>
          <w:tcPr>
            <w:tcW w:w="4649" w:type="dxa"/>
            <w:shd w:val="clear" w:color="auto" w:fill="D9D9D9" w:themeFill="background1" w:themeFillShade="D9"/>
            <w:vAlign w:val="center"/>
          </w:tcPr>
          <w:p w14:paraId="0D24312A" w14:textId="77777777" w:rsidR="006208EC" w:rsidRPr="00694E96" w:rsidRDefault="006208EC" w:rsidP="00995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E96">
              <w:rPr>
                <w:rFonts w:ascii="Arial" w:hAnsi="Arial" w:cs="Arial"/>
                <w:b/>
                <w:sz w:val="20"/>
                <w:szCs w:val="20"/>
              </w:rPr>
              <w:t>Improvement Priority</w:t>
            </w:r>
          </w:p>
        </w:tc>
        <w:tc>
          <w:tcPr>
            <w:tcW w:w="4649" w:type="dxa"/>
            <w:shd w:val="clear" w:color="auto" w:fill="D9D9D9" w:themeFill="background1" w:themeFillShade="D9"/>
            <w:vAlign w:val="center"/>
          </w:tcPr>
          <w:p w14:paraId="407ECC8F" w14:textId="77777777" w:rsidR="006208EC" w:rsidRPr="00694E96" w:rsidRDefault="006208EC" w:rsidP="00995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E96">
              <w:rPr>
                <w:rFonts w:ascii="Arial" w:hAnsi="Arial" w:cs="Arial"/>
                <w:b/>
                <w:sz w:val="20"/>
                <w:szCs w:val="20"/>
              </w:rPr>
              <w:t>Outcomes for Learners</w:t>
            </w:r>
          </w:p>
        </w:tc>
        <w:tc>
          <w:tcPr>
            <w:tcW w:w="4022" w:type="dxa"/>
            <w:shd w:val="clear" w:color="auto" w:fill="D9D9D9" w:themeFill="background1" w:themeFillShade="D9"/>
            <w:vAlign w:val="center"/>
          </w:tcPr>
          <w:p w14:paraId="5B7A5B8B" w14:textId="77777777" w:rsidR="006208EC" w:rsidRPr="00694E96" w:rsidRDefault="006208EC" w:rsidP="00995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E96">
              <w:rPr>
                <w:rFonts w:ascii="Arial" w:hAnsi="Arial" w:cs="Arial"/>
                <w:b/>
                <w:sz w:val="20"/>
                <w:szCs w:val="20"/>
              </w:rPr>
              <w:t>Impact Measurement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0016DC49" w14:textId="77777777" w:rsidR="006208EC" w:rsidRPr="00694E96" w:rsidRDefault="006208EC" w:rsidP="00995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E96">
              <w:rPr>
                <w:rFonts w:ascii="Arial" w:hAnsi="Arial" w:cs="Arial"/>
                <w:b/>
                <w:sz w:val="20"/>
                <w:szCs w:val="20"/>
              </w:rPr>
              <w:t>PEF</w:t>
            </w:r>
          </w:p>
        </w:tc>
      </w:tr>
      <w:tr w:rsidR="006208EC" w:rsidRPr="00694E96" w14:paraId="0451435F" w14:textId="77777777" w:rsidTr="00995F18">
        <w:trPr>
          <w:trHeight w:val="465"/>
        </w:trPr>
        <w:tc>
          <w:tcPr>
            <w:tcW w:w="4649" w:type="dxa"/>
          </w:tcPr>
          <w:p w14:paraId="0A3A883F" w14:textId="77777777" w:rsidR="006208EC" w:rsidRPr="008663D9" w:rsidRDefault="006208EC" w:rsidP="006208EC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663D9">
              <w:rPr>
                <w:rFonts w:ascii="Arial" w:hAnsi="Arial" w:cs="Arial"/>
                <w:sz w:val="20"/>
                <w:szCs w:val="20"/>
                <w:highlight w:val="yellow"/>
              </w:rPr>
              <w:t>To improve the attainment of all pupils especially in reading, writing and numeracy.</w:t>
            </w:r>
          </w:p>
          <w:p w14:paraId="02898FAF" w14:textId="77777777" w:rsidR="006208EC" w:rsidRDefault="006208EC" w:rsidP="00995F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9CFBB" w14:textId="77777777" w:rsidR="006208EC" w:rsidRDefault="006208EC" w:rsidP="006208EC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63D9">
              <w:rPr>
                <w:rFonts w:ascii="Arial" w:hAnsi="Arial" w:cs="Arial"/>
                <w:sz w:val="20"/>
                <w:szCs w:val="20"/>
                <w:highlight w:val="yellow"/>
              </w:rPr>
              <w:t>Closing the attainment gap between the most and least disadvantaged children.</w:t>
            </w:r>
          </w:p>
          <w:p w14:paraId="7A83388E" w14:textId="77777777" w:rsidR="006208EC" w:rsidRPr="008663D9" w:rsidRDefault="006208EC" w:rsidP="00995F18">
            <w:pPr>
              <w:pStyle w:val="ListParagrap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71D9573" w14:textId="77777777" w:rsidR="006208EC" w:rsidRPr="008663D9" w:rsidRDefault="006208EC" w:rsidP="00995F1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HGIOS 4/ HGIOS ELCC: 2.3, 2.4, 2.5, 3.2</w:t>
            </w:r>
          </w:p>
          <w:p w14:paraId="64FB2BFA" w14:textId="77777777" w:rsidR="006208EC" w:rsidRDefault="006208EC" w:rsidP="00995F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2EF70" w14:textId="77777777" w:rsidR="006208EC" w:rsidRDefault="006208EC" w:rsidP="00995F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85874" w14:textId="77777777" w:rsidR="006208EC" w:rsidRPr="00694E96" w:rsidRDefault="006208EC" w:rsidP="0099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9A63FE5" w14:textId="77777777" w:rsidR="006208EC" w:rsidRPr="008C33E2" w:rsidRDefault="006208EC" w:rsidP="00995F18">
            <w:pPr>
              <w:rPr>
                <w:rFonts w:ascii="Arial" w:eastAsia="Calibri" w:hAnsi="Arial"/>
                <w:sz w:val="15"/>
                <w:szCs w:val="15"/>
              </w:rPr>
            </w:pPr>
          </w:p>
          <w:p w14:paraId="69EE014A" w14:textId="77777777" w:rsidR="006208EC" w:rsidRPr="00AB592D" w:rsidRDefault="006208EC" w:rsidP="006208EC">
            <w:pPr>
              <w:numPr>
                <w:ilvl w:val="0"/>
                <w:numId w:val="15"/>
              </w:numPr>
              <w:rPr>
                <w:rFonts w:ascii="Arial" w:eastAsia="Calibri" w:hAnsi="Arial"/>
                <w:sz w:val="20"/>
                <w:szCs w:val="20"/>
              </w:rPr>
            </w:pPr>
            <w:r w:rsidRPr="00AB592D">
              <w:rPr>
                <w:rFonts w:ascii="Arial" w:hAnsi="Arial"/>
                <w:sz w:val="20"/>
                <w:szCs w:val="20"/>
              </w:rPr>
              <w:t>Learners receive high quality learning and teaching</w:t>
            </w:r>
            <w:r>
              <w:rPr>
                <w:rFonts w:ascii="Arial" w:hAnsi="Arial"/>
                <w:sz w:val="20"/>
                <w:szCs w:val="20"/>
              </w:rPr>
              <w:t xml:space="preserve"> in reading</w:t>
            </w:r>
            <w:r w:rsidR="00F168F8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writing</w:t>
            </w:r>
            <w:r w:rsidRPr="00AB592D">
              <w:rPr>
                <w:rFonts w:ascii="Arial" w:hAnsi="Arial"/>
                <w:sz w:val="20"/>
                <w:szCs w:val="20"/>
              </w:rPr>
              <w:t xml:space="preserve"> and numeracy.</w:t>
            </w:r>
          </w:p>
          <w:p w14:paraId="6AB47090" w14:textId="1E9B6815" w:rsidR="006208EC" w:rsidRPr="00995F18" w:rsidRDefault="006208EC" w:rsidP="006208EC">
            <w:pPr>
              <w:numPr>
                <w:ilvl w:val="0"/>
                <w:numId w:val="15"/>
              </w:numPr>
              <w:rPr>
                <w:rFonts w:ascii="Arial" w:eastAsia="Calibri" w:hAnsi="Arial"/>
                <w:color w:val="FF0000"/>
                <w:sz w:val="20"/>
                <w:szCs w:val="20"/>
              </w:rPr>
            </w:pPr>
            <w:r w:rsidRPr="00234DD2">
              <w:rPr>
                <w:rFonts w:ascii="Arial" w:eastAsia="Calibri" w:hAnsi="Arial"/>
                <w:sz w:val="20"/>
                <w:szCs w:val="20"/>
              </w:rPr>
              <w:t xml:space="preserve">All learners make very good progress </w:t>
            </w:r>
            <w:r w:rsidRPr="00AB592D">
              <w:rPr>
                <w:rFonts w:ascii="Arial" w:eastAsia="Calibri" w:hAnsi="Arial"/>
                <w:sz w:val="20"/>
                <w:szCs w:val="20"/>
              </w:rPr>
              <w:t xml:space="preserve">from their prior </w:t>
            </w:r>
            <w:r>
              <w:rPr>
                <w:rFonts w:ascii="Arial" w:eastAsia="Calibri" w:hAnsi="Arial"/>
                <w:sz w:val="20"/>
                <w:szCs w:val="20"/>
              </w:rPr>
              <w:t>levels of attainment in reading, writing</w:t>
            </w:r>
            <w:r w:rsidRPr="00AB592D">
              <w:rPr>
                <w:rFonts w:ascii="Arial" w:eastAsia="Calibri" w:hAnsi="Arial"/>
                <w:sz w:val="20"/>
                <w:szCs w:val="20"/>
              </w:rPr>
              <w:t xml:space="preserve"> and numeracy</w:t>
            </w:r>
            <w:r w:rsidR="001842EC">
              <w:rPr>
                <w:rFonts w:ascii="Arial" w:eastAsia="Calibri" w:hAnsi="Arial"/>
                <w:sz w:val="20"/>
                <w:szCs w:val="20"/>
              </w:rPr>
              <w:t xml:space="preserve"> with a target of between </w:t>
            </w:r>
            <w:r w:rsidR="001842EC" w:rsidRPr="00234DD2">
              <w:rPr>
                <w:rFonts w:ascii="Arial" w:eastAsia="Calibri" w:hAnsi="Arial"/>
                <w:sz w:val="20"/>
                <w:szCs w:val="20"/>
              </w:rPr>
              <w:t>80 and 90% in reading and writing and numeracy at P1, 4 and 7</w:t>
            </w:r>
            <w:r w:rsidRPr="00234DD2">
              <w:rPr>
                <w:rFonts w:ascii="Arial" w:eastAsia="Calibri" w:hAnsi="Arial"/>
                <w:sz w:val="20"/>
                <w:szCs w:val="20"/>
              </w:rPr>
              <w:t xml:space="preserve">.  </w:t>
            </w:r>
          </w:p>
          <w:p w14:paraId="274F27BF" w14:textId="77777777" w:rsidR="006208EC" w:rsidRPr="00AB592D" w:rsidRDefault="006208EC" w:rsidP="006208EC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Nursery children will </w:t>
            </w:r>
            <w:r w:rsidR="00350AAC">
              <w:rPr>
                <w:rFonts w:ascii="Arial" w:hAnsi="Arial" w:cs="Arial"/>
                <w:sz w:val="20"/>
                <w:szCs w:val="20"/>
              </w:rPr>
              <w:t>further develop their vocabulary and knowledge of language</w:t>
            </w:r>
          </w:p>
          <w:p w14:paraId="22B47F4A" w14:textId="77777777" w:rsidR="006208EC" w:rsidRDefault="00350AAC" w:rsidP="006208EC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within the Autism Provision will further develop their communication skills</w:t>
            </w:r>
            <w:r w:rsidR="006208E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83F681" w14:textId="77777777" w:rsidR="006208EC" w:rsidRPr="00FA7479" w:rsidRDefault="006208EC" w:rsidP="0099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2" w:type="dxa"/>
          </w:tcPr>
          <w:p w14:paraId="3E946451" w14:textId="77777777" w:rsidR="006208EC" w:rsidRDefault="006208EC" w:rsidP="00995F18">
            <w:pPr>
              <w:ind w:left="-19"/>
              <w:rPr>
                <w:rFonts w:ascii="Arial" w:eastAsia="Calibri" w:hAnsi="Arial"/>
                <w:sz w:val="15"/>
                <w:szCs w:val="15"/>
              </w:rPr>
            </w:pPr>
          </w:p>
          <w:p w14:paraId="5DD94CC5" w14:textId="77777777" w:rsidR="006208EC" w:rsidRPr="00AB592D" w:rsidRDefault="006208EC" w:rsidP="006208EC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Arial" w:hAnsi="Arial"/>
                <w:sz w:val="20"/>
                <w:szCs w:val="20"/>
              </w:rPr>
            </w:pPr>
            <w:r w:rsidRPr="00AB592D">
              <w:rPr>
                <w:rFonts w:ascii="Arial" w:hAnsi="Arial"/>
                <w:sz w:val="20"/>
                <w:szCs w:val="20"/>
              </w:rPr>
              <w:t>Assessment information including professional judgement, standardised assessments and evidence of learning.</w:t>
            </w:r>
          </w:p>
          <w:p w14:paraId="74630298" w14:textId="77777777" w:rsidR="006208EC" w:rsidRPr="00AB592D" w:rsidRDefault="006208EC" w:rsidP="006208EC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Arial" w:hAnsi="Arial"/>
                <w:sz w:val="20"/>
                <w:szCs w:val="20"/>
              </w:rPr>
            </w:pPr>
            <w:r w:rsidRPr="00AB592D">
              <w:rPr>
                <w:rFonts w:ascii="Arial" w:hAnsi="Arial"/>
                <w:sz w:val="20"/>
                <w:szCs w:val="20"/>
              </w:rPr>
              <w:t xml:space="preserve">Tracking &amp; monitoring data. </w:t>
            </w:r>
          </w:p>
          <w:p w14:paraId="15678A0A" w14:textId="77777777" w:rsidR="006208EC" w:rsidRDefault="006208EC" w:rsidP="006208EC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Arial" w:hAnsi="Arial"/>
                <w:sz w:val="20"/>
                <w:szCs w:val="20"/>
              </w:rPr>
            </w:pPr>
            <w:r w:rsidRPr="00AB592D">
              <w:rPr>
                <w:rFonts w:ascii="Arial" w:hAnsi="Arial"/>
                <w:sz w:val="20"/>
                <w:szCs w:val="20"/>
              </w:rPr>
              <w:t xml:space="preserve">Analysis of </w:t>
            </w:r>
            <w:r>
              <w:rPr>
                <w:rFonts w:ascii="Arial" w:hAnsi="Arial"/>
                <w:sz w:val="20"/>
                <w:szCs w:val="20"/>
              </w:rPr>
              <w:t xml:space="preserve">qualitative and quantitative </w:t>
            </w:r>
            <w:r w:rsidRPr="00AB592D">
              <w:rPr>
                <w:rFonts w:ascii="Arial" w:hAnsi="Arial"/>
                <w:sz w:val="20"/>
                <w:szCs w:val="20"/>
              </w:rPr>
              <w:t xml:space="preserve">data to identify targeted children. </w:t>
            </w:r>
          </w:p>
          <w:p w14:paraId="40276F2F" w14:textId="77777777" w:rsidR="006208EC" w:rsidRDefault="006208EC" w:rsidP="006208EC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Arial" w:hAnsi="Arial"/>
                <w:sz w:val="20"/>
                <w:szCs w:val="20"/>
              </w:rPr>
            </w:pPr>
            <w:r w:rsidRPr="00AB592D">
              <w:rPr>
                <w:rFonts w:ascii="Arial" w:hAnsi="Arial"/>
                <w:sz w:val="20"/>
                <w:szCs w:val="20"/>
              </w:rPr>
              <w:t>Measurements of improvement specific to each targeted intervention.</w:t>
            </w:r>
          </w:p>
          <w:p w14:paraId="43E137D7" w14:textId="77777777" w:rsidR="006208EC" w:rsidRPr="00FA7479" w:rsidRDefault="006208EC" w:rsidP="006208EC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Arial" w:hAnsi="Arial"/>
                <w:sz w:val="20"/>
                <w:szCs w:val="20"/>
              </w:rPr>
            </w:pPr>
            <w:r w:rsidRPr="00FA7479">
              <w:rPr>
                <w:rFonts w:ascii="Arial" w:hAnsi="Arial"/>
                <w:sz w:val="20"/>
                <w:szCs w:val="20"/>
              </w:rPr>
              <w:t xml:space="preserve">Quality assurance measures including </w:t>
            </w:r>
            <w:r>
              <w:rPr>
                <w:rFonts w:ascii="Arial" w:hAnsi="Arial"/>
                <w:sz w:val="20"/>
                <w:szCs w:val="20"/>
              </w:rPr>
              <w:t xml:space="preserve">effective planning, observation and </w:t>
            </w:r>
            <w:r w:rsidRPr="00FA7479">
              <w:rPr>
                <w:rFonts w:ascii="Arial" w:hAnsi="Arial"/>
                <w:sz w:val="20"/>
                <w:szCs w:val="20"/>
              </w:rPr>
              <w:t>moderation.</w:t>
            </w:r>
          </w:p>
        </w:tc>
        <w:tc>
          <w:tcPr>
            <w:tcW w:w="628" w:type="dxa"/>
          </w:tcPr>
          <w:p w14:paraId="3227FDCF" w14:textId="77777777" w:rsidR="006208EC" w:rsidRDefault="006208EC" w:rsidP="0099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40CBB6" w14:textId="77777777" w:rsidR="006208EC" w:rsidRPr="00AC51B0" w:rsidRDefault="006208EC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  <w:p w14:paraId="27D3D2F8" w14:textId="77777777" w:rsidR="006208EC" w:rsidRPr="00694E96" w:rsidRDefault="006208EC" w:rsidP="00995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FF7" w:rsidRPr="00694E96" w14:paraId="6BC09B61" w14:textId="77777777" w:rsidTr="00995F18">
        <w:trPr>
          <w:trHeight w:val="465"/>
        </w:trPr>
        <w:tc>
          <w:tcPr>
            <w:tcW w:w="4649" w:type="dxa"/>
          </w:tcPr>
          <w:p w14:paraId="3C924DBB" w14:textId="77777777" w:rsidR="00B72FF7" w:rsidRPr="009425F4" w:rsidRDefault="00B72FF7" w:rsidP="00B72F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425F4">
              <w:rPr>
                <w:rFonts w:ascii="Arial" w:hAnsi="Arial" w:cs="Arial"/>
                <w:sz w:val="20"/>
                <w:szCs w:val="20"/>
                <w:highlight w:val="cyan"/>
              </w:rPr>
              <w:lastRenderedPageBreak/>
              <w:t>Improvement in children and young people’s health and wellbeing.</w:t>
            </w:r>
          </w:p>
          <w:p w14:paraId="53BCDDF1" w14:textId="77777777" w:rsidR="00B72FF7" w:rsidRDefault="00B72FF7" w:rsidP="00B72F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F9B4CAE" w14:textId="77777777" w:rsidR="00B72FF7" w:rsidRPr="009425F4" w:rsidRDefault="00B72FF7" w:rsidP="00B72F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63D9">
              <w:rPr>
                <w:rFonts w:ascii="Arial" w:hAnsi="Arial" w:cs="Arial"/>
                <w:sz w:val="20"/>
                <w:szCs w:val="20"/>
                <w:highlight w:val="cyan"/>
              </w:rPr>
              <w:t xml:space="preserve">HGIOS 4/ HGIOELCC: 2.6, 2.7, 3.1, </w:t>
            </w:r>
          </w:p>
        </w:tc>
        <w:tc>
          <w:tcPr>
            <w:tcW w:w="4649" w:type="dxa"/>
          </w:tcPr>
          <w:p w14:paraId="53D978CA" w14:textId="77777777" w:rsidR="00B72FF7" w:rsidRPr="00FA7479" w:rsidRDefault="00B72FF7" w:rsidP="00B72FF7">
            <w:pPr>
              <w:numPr>
                <w:ilvl w:val="0"/>
                <w:numId w:val="16"/>
              </w:numPr>
              <w:rPr>
                <w:rFonts w:ascii="Arial" w:eastAsia="Calibri" w:hAnsi="Arial"/>
                <w:sz w:val="20"/>
                <w:szCs w:val="20"/>
              </w:rPr>
            </w:pPr>
            <w:r w:rsidRPr="00FA7479">
              <w:rPr>
                <w:rFonts w:ascii="Arial" w:eastAsia="Calibri" w:hAnsi="Arial"/>
                <w:sz w:val="20"/>
                <w:szCs w:val="20"/>
              </w:rPr>
              <w:t xml:space="preserve">Learners feel safe and included through our nurturing principles.  </w:t>
            </w:r>
          </w:p>
          <w:p w14:paraId="58FBC575" w14:textId="77777777" w:rsidR="00B72FF7" w:rsidRDefault="00B72FF7" w:rsidP="00B72FF7">
            <w:pPr>
              <w:numPr>
                <w:ilvl w:val="0"/>
                <w:numId w:val="16"/>
              </w:numPr>
              <w:rPr>
                <w:rFonts w:ascii="Arial" w:eastAsia="Calibri" w:hAnsi="Arial"/>
                <w:sz w:val="20"/>
                <w:szCs w:val="20"/>
              </w:rPr>
            </w:pPr>
            <w:r w:rsidRPr="00FA7479">
              <w:rPr>
                <w:rFonts w:ascii="Arial" w:hAnsi="Arial"/>
                <w:bCs/>
                <w:sz w:val="20"/>
                <w:szCs w:val="20"/>
              </w:rPr>
              <w:t xml:space="preserve">Learners emotional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and physical </w:t>
            </w:r>
            <w:r w:rsidRPr="00FA7479">
              <w:rPr>
                <w:rFonts w:ascii="Arial" w:hAnsi="Arial"/>
                <w:bCs/>
                <w:sz w:val="20"/>
                <w:szCs w:val="20"/>
              </w:rPr>
              <w:t>wellbeing needs are met enabling them to access learning.</w:t>
            </w:r>
            <w:r w:rsidRPr="00FA7479">
              <w:rPr>
                <w:rFonts w:ascii="Arial" w:eastAsia="Calibri" w:hAnsi="Arial"/>
                <w:sz w:val="20"/>
                <w:szCs w:val="20"/>
              </w:rPr>
              <w:t xml:space="preserve"> </w:t>
            </w:r>
          </w:p>
          <w:p w14:paraId="4DD2FECE" w14:textId="77777777" w:rsidR="00B72FF7" w:rsidRDefault="00B72FF7" w:rsidP="00B72FF7">
            <w:pPr>
              <w:numPr>
                <w:ilvl w:val="0"/>
                <w:numId w:val="16"/>
              </w:numPr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Families will have an increased understanding and knowledge</w:t>
            </w:r>
            <w:r w:rsidRPr="00B72FF7">
              <w:rPr>
                <w:rFonts w:ascii="Arial" w:eastAsia="Calibri" w:hAnsi="Arial"/>
                <w:sz w:val="20"/>
                <w:szCs w:val="20"/>
              </w:rPr>
              <w:t xml:space="preserve"> of additional support needs.</w:t>
            </w:r>
          </w:p>
          <w:p w14:paraId="328614DB" w14:textId="5CDF39F2" w:rsidR="00B72FF7" w:rsidRPr="00B72FF7" w:rsidRDefault="00B72FF7" w:rsidP="00B72FF7">
            <w:pPr>
              <w:numPr>
                <w:ilvl w:val="0"/>
                <w:numId w:val="16"/>
              </w:numPr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Learners will be given opportunities to access a range of </w:t>
            </w:r>
            <w:r w:rsidR="00A46EF9">
              <w:rPr>
                <w:rFonts w:ascii="Arial" w:eastAsia="Calibri" w:hAnsi="Arial"/>
                <w:sz w:val="20"/>
                <w:szCs w:val="20"/>
              </w:rPr>
              <w:t>extra-curricular</w:t>
            </w:r>
            <w:r>
              <w:rPr>
                <w:rFonts w:ascii="Arial" w:eastAsia="Calibri" w:hAnsi="Arial"/>
                <w:sz w:val="20"/>
                <w:szCs w:val="20"/>
              </w:rPr>
              <w:t xml:space="preserve"> activities and will have wider achievements recognised. </w:t>
            </w:r>
          </w:p>
        </w:tc>
        <w:tc>
          <w:tcPr>
            <w:tcW w:w="4022" w:type="dxa"/>
          </w:tcPr>
          <w:p w14:paraId="5CDADE3D" w14:textId="77777777" w:rsidR="00B72FF7" w:rsidRPr="00FA7479" w:rsidRDefault="00B72FF7" w:rsidP="00B72FF7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/>
                <w:sz w:val="20"/>
                <w:szCs w:val="20"/>
              </w:rPr>
            </w:pPr>
            <w:r w:rsidRPr="00FA7479">
              <w:rPr>
                <w:rFonts w:ascii="Arial" w:hAnsi="Arial"/>
                <w:sz w:val="20"/>
                <w:szCs w:val="20"/>
              </w:rPr>
              <w:t>Measurements of improvement specific to each targeted intervention.</w:t>
            </w:r>
          </w:p>
          <w:p w14:paraId="538CAB57" w14:textId="77777777" w:rsidR="00B72FF7" w:rsidRDefault="00B72FF7" w:rsidP="00B72FF7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/>
                <w:sz w:val="20"/>
                <w:szCs w:val="20"/>
              </w:rPr>
            </w:pPr>
            <w:r w:rsidRPr="00FA7479">
              <w:rPr>
                <w:rFonts w:ascii="Arial" w:hAnsi="Arial"/>
                <w:sz w:val="20"/>
                <w:szCs w:val="20"/>
              </w:rPr>
              <w:t xml:space="preserve">Views and feedback from pupils, parents and staff. </w:t>
            </w:r>
          </w:p>
          <w:p w14:paraId="569618FF" w14:textId="77777777" w:rsidR="00B72FF7" w:rsidRDefault="00B72FF7" w:rsidP="00B72FF7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hAnsi="Arial"/>
                <w:sz w:val="20"/>
                <w:szCs w:val="20"/>
              </w:rPr>
            </w:pPr>
            <w:r w:rsidRPr="00AB592D">
              <w:rPr>
                <w:rFonts w:ascii="Arial" w:hAnsi="Arial"/>
                <w:sz w:val="20"/>
                <w:szCs w:val="20"/>
              </w:rPr>
              <w:t xml:space="preserve">Analysis of </w:t>
            </w:r>
            <w:r>
              <w:rPr>
                <w:rFonts w:ascii="Arial" w:hAnsi="Arial"/>
                <w:sz w:val="20"/>
                <w:szCs w:val="20"/>
              </w:rPr>
              <w:t xml:space="preserve">qualitative and quantitative </w:t>
            </w:r>
            <w:r w:rsidRPr="00AB592D">
              <w:rPr>
                <w:rFonts w:ascii="Arial" w:hAnsi="Arial"/>
                <w:sz w:val="20"/>
                <w:szCs w:val="20"/>
              </w:rPr>
              <w:t xml:space="preserve">data to identify targeted children. </w:t>
            </w:r>
          </w:p>
          <w:p w14:paraId="5749DA28" w14:textId="77777777" w:rsidR="00B72FF7" w:rsidRPr="00FA7479" w:rsidRDefault="00B72FF7" w:rsidP="00B72FF7">
            <w:pPr>
              <w:rPr>
                <w:rFonts w:ascii="Arial" w:eastAsia="Calibri" w:hAnsi="Arial"/>
                <w:sz w:val="20"/>
                <w:szCs w:val="20"/>
              </w:rPr>
            </w:pPr>
          </w:p>
          <w:p w14:paraId="47432379" w14:textId="77777777" w:rsidR="00B72FF7" w:rsidRPr="00FA7479" w:rsidRDefault="00B72FF7" w:rsidP="00B72FF7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75B4A4DB" w14:textId="77777777" w:rsidR="00B72FF7" w:rsidRPr="00AC51B0" w:rsidRDefault="00B72FF7" w:rsidP="00B72FF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  <w:p w14:paraId="2E2565D6" w14:textId="77777777" w:rsidR="00B72FF7" w:rsidRPr="00694E96" w:rsidRDefault="00B72FF7" w:rsidP="00B7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FF7" w:rsidRPr="00694E96" w14:paraId="3A134BF0" w14:textId="77777777" w:rsidTr="00995F18">
        <w:trPr>
          <w:trHeight w:val="465"/>
        </w:trPr>
        <w:tc>
          <w:tcPr>
            <w:tcW w:w="4649" w:type="dxa"/>
          </w:tcPr>
          <w:p w14:paraId="5715D3DE" w14:textId="77777777" w:rsidR="00B72FF7" w:rsidRPr="00AC51B0" w:rsidRDefault="00B72FF7" w:rsidP="00B72F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425F4">
              <w:rPr>
                <w:rFonts w:ascii="Arial" w:hAnsi="Arial" w:cs="Arial"/>
                <w:sz w:val="20"/>
                <w:szCs w:val="20"/>
                <w:highlight w:val="green"/>
              </w:rPr>
              <w:t>Improvement in employability skills and sustained, positive destinations</w:t>
            </w:r>
            <w:r w:rsidRPr="00AC51B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6DE0C2" w14:textId="77777777" w:rsidR="00B72FF7" w:rsidRDefault="00B72FF7" w:rsidP="00B72FF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41546F02" w14:textId="77777777" w:rsidR="00B72FF7" w:rsidRPr="009425F4" w:rsidRDefault="00B72FF7" w:rsidP="00B72FF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HGIOS 4/ HGIOELCC: 2.2, 2.3, 3.3</w:t>
            </w:r>
          </w:p>
        </w:tc>
        <w:tc>
          <w:tcPr>
            <w:tcW w:w="4649" w:type="dxa"/>
          </w:tcPr>
          <w:p w14:paraId="5F33755E" w14:textId="77777777" w:rsidR="00387B09" w:rsidRPr="004E4C0F" w:rsidRDefault="00387B09" w:rsidP="00387B09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/>
                <w:sz w:val="20"/>
                <w:szCs w:val="20"/>
              </w:rPr>
            </w:pPr>
            <w:r w:rsidRPr="004E4C0F">
              <w:rPr>
                <w:rFonts w:ascii="Arial" w:hAnsi="Arial"/>
                <w:sz w:val="20"/>
                <w:szCs w:val="20"/>
              </w:rPr>
              <w:t>Learners will experience enhanced learning and teaching opportunities through the use of digital and food technologies.</w:t>
            </w:r>
          </w:p>
          <w:p w14:paraId="542A8897" w14:textId="77777777" w:rsidR="00387B09" w:rsidRPr="004E4C0F" w:rsidRDefault="00387B09" w:rsidP="00387B09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/>
                <w:sz w:val="20"/>
                <w:szCs w:val="20"/>
              </w:rPr>
            </w:pPr>
            <w:r w:rsidRPr="004E4C0F">
              <w:rPr>
                <w:rFonts w:ascii="Arial" w:hAnsi="Arial"/>
                <w:sz w:val="20"/>
                <w:szCs w:val="20"/>
              </w:rPr>
              <w:t>Learners within the Autism Provision will develop key life skills and competencies.</w:t>
            </w:r>
          </w:p>
          <w:p w14:paraId="7EC6E2D7" w14:textId="77777777" w:rsidR="00B72FF7" w:rsidRPr="009324F8" w:rsidRDefault="00387B09" w:rsidP="00387B09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4E4C0F">
              <w:rPr>
                <w:rFonts w:ascii="Arial" w:hAnsi="Arial"/>
                <w:sz w:val="20"/>
                <w:szCs w:val="20"/>
              </w:rPr>
              <w:t>Learners are developing an understanding of the link between skills and employability.</w:t>
            </w:r>
          </w:p>
        </w:tc>
        <w:tc>
          <w:tcPr>
            <w:tcW w:w="4022" w:type="dxa"/>
          </w:tcPr>
          <w:p w14:paraId="2EF95814" w14:textId="77777777" w:rsidR="00B72FF7" w:rsidRPr="009324F8" w:rsidRDefault="00387B09" w:rsidP="00B72FF7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Observations, l</w:t>
            </w:r>
            <w:r w:rsidR="00B72FF7" w:rsidRPr="009324F8">
              <w:rPr>
                <w:rFonts w:ascii="Arial" w:hAnsi="Arial"/>
                <w:sz w:val="20"/>
                <w:szCs w:val="20"/>
              </w:rPr>
              <w:t>earning conversations and pupil’s reflections on their skills development.</w:t>
            </w:r>
          </w:p>
          <w:p w14:paraId="2EB4C86A" w14:textId="77777777" w:rsidR="00387B09" w:rsidRDefault="00B72FF7" w:rsidP="00387B09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/>
                <w:sz w:val="20"/>
                <w:szCs w:val="20"/>
              </w:rPr>
            </w:pPr>
            <w:r w:rsidRPr="00387B09">
              <w:rPr>
                <w:rFonts w:ascii="Arial" w:hAnsi="Arial"/>
                <w:sz w:val="20"/>
                <w:szCs w:val="20"/>
              </w:rPr>
              <w:t xml:space="preserve">High level feedback from our partners supporting </w:t>
            </w:r>
            <w:r w:rsidR="00387B09">
              <w:rPr>
                <w:rFonts w:ascii="Arial" w:hAnsi="Arial"/>
                <w:sz w:val="20"/>
                <w:szCs w:val="20"/>
              </w:rPr>
              <w:t>food technologies</w:t>
            </w:r>
          </w:p>
          <w:p w14:paraId="6879597B" w14:textId="78D5F31F" w:rsidR="00B72FF7" w:rsidRPr="00050DAF" w:rsidRDefault="00B72FF7" w:rsidP="009575DA">
            <w:pPr>
              <w:pStyle w:val="ListParagraph"/>
              <w:spacing w:after="160" w:line="259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8" w:type="dxa"/>
          </w:tcPr>
          <w:p w14:paraId="126AAEC2" w14:textId="77777777" w:rsidR="00B72FF7" w:rsidRPr="00AC51B0" w:rsidRDefault="00B72FF7" w:rsidP="00B72FF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  <w:p w14:paraId="21BF119C" w14:textId="77777777" w:rsidR="00B72FF7" w:rsidRPr="00694E96" w:rsidRDefault="00B72FF7" w:rsidP="00B7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550DDB" w14:textId="77777777" w:rsidR="006208EC" w:rsidRDefault="006208EC" w:rsidP="006208EC"/>
    <w:p w14:paraId="070151F8" w14:textId="77777777" w:rsidR="006208EC" w:rsidRDefault="006208EC" w:rsidP="00DE6D2E">
      <w:pPr>
        <w:rPr>
          <w:b/>
        </w:rPr>
      </w:pPr>
    </w:p>
    <w:p w14:paraId="58B24E8A" w14:textId="77777777" w:rsidR="006208EC" w:rsidRDefault="006208EC" w:rsidP="00DE6D2E">
      <w:pPr>
        <w:rPr>
          <w:b/>
        </w:rPr>
      </w:pPr>
    </w:p>
    <w:p w14:paraId="4B7BEDDB" w14:textId="77777777" w:rsidR="006208EC" w:rsidRDefault="006208EC" w:rsidP="00DE6D2E">
      <w:pPr>
        <w:rPr>
          <w:b/>
        </w:rPr>
      </w:pPr>
    </w:p>
    <w:p w14:paraId="6C60CFB6" w14:textId="77777777" w:rsidR="006208EC" w:rsidRDefault="006208EC" w:rsidP="00DE6D2E">
      <w:pPr>
        <w:rPr>
          <w:b/>
        </w:rPr>
      </w:pPr>
    </w:p>
    <w:p w14:paraId="590D5B32" w14:textId="77777777" w:rsidR="006208EC" w:rsidRDefault="006208EC" w:rsidP="00DE6D2E">
      <w:pPr>
        <w:rPr>
          <w:b/>
        </w:rPr>
      </w:pPr>
    </w:p>
    <w:p w14:paraId="70708486" w14:textId="77777777" w:rsidR="006208EC" w:rsidRDefault="006208EC" w:rsidP="00DE6D2E">
      <w:pPr>
        <w:rPr>
          <w:b/>
        </w:rPr>
      </w:pPr>
    </w:p>
    <w:p w14:paraId="2798F015" w14:textId="77777777" w:rsidR="006208EC" w:rsidRDefault="006208EC" w:rsidP="00DE6D2E">
      <w:pPr>
        <w:rPr>
          <w:b/>
        </w:rPr>
      </w:pPr>
    </w:p>
    <w:p w14:paraId="313F2295" w14:textId="77777777" w:rsidR="006208EC" w:rsidRDefault="006208EC" w:rsidP="00DE6D2E">
      <w:pPr>
        <w:rPr>
          <w:b/>
        </w:rPr>
      </w:pPr>
    </w:p>
    <w:p w14:paraId="5E1E7682" w14:textId="77777777" w:rsidR="006208EC" w:rsidRDefault="006208EC" w:rsidP="00DE6D2E">
      <w:pPr>
        <w:rPr>
          <w:b/>
        </w:rPr>
      </w:pPr>
    </w:p>
    <w:p w14:paraId="51B544E6" w14:textId="77777777" w:rsidR="006208EC" w:rsidRDefault="006208EC" w:rsidP="00DE6D2E">
      <w:pPr>
        <w:rPr>
          <w:b/>
        </w:rPr>
      </w:pPr>
    </w:p>
    <w:p w14:paraId="32210612" w14:textId="77777777" w:rsidR="0064609B" w:rsidRDefault="0064609B" w:rsidP="00DE6D2E">
      <w:pPr>
        <w:rPr>
          <w:b/>
        </w:rPr>
      </w:pPr>
    </w:p>
    <w:p w14:paraId="37F2A433" w14:textId="77777777" w:rsidR="0064609B" w:rsidRDefault="0064609B" w:rsidP="00DE6D2E">
      <w:pPr>
        <w:rPr>
          <w:b/>
        </w:rPr>
      </w:pPr>
    </w:p>
    <w:p w14:paraId="72921330" w14:textId="77777777" w:rsidR="0064609B" w:rsidRDefault="0064609B" w:rsidP="00DE6D2E">
      <w:pPr>
        <w:rPr>
          <w:b/>
        </w:rPr>
      </w:pPr>
    </w:p>
    <w:p w14:paraId="68F71065" w14:textId="77777777" w:rsidR="0064609B" w:rsidRDefault="0064609B" w:rsidP="00DE6D2E">
      <w:pPr>
        <w:rPr>
          <w:b/>
        </w:rPr>
      </w:pPr>
    </w:p>
    <w:p w14:paraId="693CEB8C" w14:textId="77777777" w:rsidR="0064609B" w:rsidRDefault="0064609B" w:rsidP="00DE6D2E">
      <w:pPr>
        <w:rPr>
          <w:b/>
        </w:rPr>
      </w:pPr>
    </w:p>
    <w:p w14:paraId="61255989" w14:textId="77777777" w:rsidR="0064609B" w:rsidRDefault="0064609B" w:rsidP="00DE6D2E">
      <w:pPr>
        <w:rPr>
          <w:b/>
        </w:rPr>
      </w:pPr>
    </w:p>
    <w:p w14:paraId="70E8CA63" w14:textId="77777777" w:rsidR="0064609B" w:rsidRDefault="0064609B" w:rsidP="00DE6D2E">
      <w:pPr>
        <w:rPr>
          <w:b/>
        </w:rPr>
      </w:pPr>
    </w:p>
    <w:p w14:paraId="2DA92E34" w14:textId="77777777" w:rsidR="0064609B" w:rsidRDefault="0064609B" w:rsidP="00DE6D2E">
      <w:pPr>
        <w:rPr>
          <w:b/>
        </w:rPr>
      </w:pPr>
    </w:p>
    <w:p w14:paraId="4E5E4CA5" w14:textId="77777777" w:rsidR="0064609B" w:rsidRDefault="0064609B" w:rsidP="00DE6D2E">
      <w:pPr>
        <w:rPr>
          <w:b/>
        </w:rPr>
      </w:pPr>
    </w:p>
    <w:p w14:paraId="12AF21EC" w14:textId="77777777" w:rsidR="0064609B" w:rsidRDefault="0064609B" w:rsidP="00DE6D2E">
      <w:pPr>
        <w:rPr>
          <w:b/>
        </w:rPr>
      </w:pPr>
    </w:p>
    <w:tbl>
      <w:tblPr>
        <w:tblStyle w:val="TableGrid"/>
        <w:tblpPr w:leftFromText="180" w:rightFromText="180" w:vertAnchor="text" w:horzAnchor="margin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64609B" w:rsidRPr="003D4D03" w14:paraId="709F74FE" w14:textId="77777777" w:rsidTr="0064609B">
        <w:tc>
          <w:tcPr>
            <w:tcW w:w="6974" w:type="dxa"/>
          </w:tcPr>
          <w:p w14:paraId="63B51540" w14:textId="77777777" w:rsidR="0064609B" w:rsidRPr="003D4D03" w:rsidRDefault="0064609B" w:rsidP="0064609B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3D4D03">
              <w:rPr>
                <w:rFonts w:ascii="Arial" w:hAnsi="Arial" w:cs="Arial"/>
                <w:color w:val="7030A0"/>
                <w:sz w:val="32"/>
                <w:szCs w:val="32"/>
              </w:rPr>
              <w:t>Improvement Planning Action Plan</w:t>
            </w:r>
          </w:p>
        </w:tc>
        <w:tc>
          <w:tcPr>
            <w:tcW w:w="6974" w:type="dxa"/>
          </w:tcPr>
          <w:p w14:paraId="34FD3322" w14:textId="77777777" w:rsidR="0064609B" w:rsidRPr="003D4D03" w:rsidRDefault="0064609B" w:rsidP="0064609B">
            <w:pPr>
              <w:jc w:val="right"/>
              <w:rPr>
                <w:rFonts w:ascii="Arial" w:hAnsi="Arial" w:cs="Arial"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Callander Primary </w:t>
            </w:r>
            <w:r w:rsidRPr="003D4D03">
              <w:rPr>
                <w:rFonts w:ascii="Arial" w:hAnsi="Arial" w:cs="Arial"/>
                <w:color w:val="7030A0"/>
                <w:sz w:val="32"/>
                <w:szCs w:val="32"/>
              </w:rPr>
              <w:t xml:space="preserve">School Improvement  Plan </w:t>
            </w:r>
          </w:p>
        </w:tc>
      </w:tr>
    </w:tbl>
    <w:p w14:paraId="305825B7" w14:textId="77777777" w:rsidR="008D5560" w:rsidRPr="00E17569" w:rsidRDefault="008D5560" w:rsidP="004B565B">
      <w:pPr>
        <w:rPr>
          <w:rFonts w:ascii="Arial" w:hAnsi="Arial" w:cs="Arial"/>
          <w:b/>
          <w:sz w:val="22"/>
        </w:rPr>
      </w:pP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268"/>
        <w:gridCol w:w="1843"/>
        <w:gridCol w:w="709"/>
        <w:gridCol w:w="4455"/>
      </w:tblGrid>
      <w:tr w:rsidR="004B565B" w:rsidRPr="00C147BF" w14:paraId="610A541E" w14:textId="77777777" w:rsidTr="00350AAC">
        <w:trPr>
          <w:trHeight w:val="478"/>
          <w:jc w:val="center"/>
        </w:trPr>
        <w:tc>
          <w:tcPr>
            <w:tcW w:w="13948" w:type="dxa"/>
            <w:gridSpan w:val="5"/>
            <w:shd w:val="clear" w:color="auto" w:fill="FFFFFF"/>
          </w:tcPr>
          <w:p w14:paraId="40ABB79F" w14:textId="77777777" w:rsidR="004B565B" w:rsidRPr="00AC51B0" w:rsidRDefault="004B565B" w:rsidP="00995F1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Improvement Priority</w:t>
            </w:r>
          </w:p>
          <w:p w14:paraId="16B015F2" w14:textId="77777777" w:rsidR="004B565B" w:rsidRDefault="00951915" w:rsidP="00995F18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14F4">
              <w:rPr>
                <w:rFonts w:ascii="Arial" w:hAnsi="Arial" w:cs="Arial"/>
                <w:sz w:val="20"/>
                <w:szCs w:val="20"/>
                <w:highlight w:val="yellow"/>
              </w:rPr>
              <w:t>To improve the attainment of all pupils especially in reading, writing and numeracy.</w:t>
            </w:r>
          </w:p>
          <w:p w14:paraId="7C46ADD1" w14:textId="77777777" w:rsidR="00050DAF" w:rsidRPr="00050DAF" w:rsidRDefault="00050DAF" w:rsidP="00050DAF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50DAF">
              <w:rPr>
                <w:rFonts w:ascii="Arial" w:hAnsi="Arial" w:cs="Arial"/>
                <w:sz w:val="20"/>
                <w:szCs w:val="20"/>
                <w:highlight w:val="yellow"/>
              </w:rPr>
              <w:t>Closing the attainment gap between the most and least disadvantaged children.</w:t>
            </w:r>
          </w:p>
          <w:p w14:paraId="3E872103" w14:textId="77777777" w:rsidR="00050DAF" w:rsidRPr="00050DAF" w:rsidRDefault="00050DAF" w:rsidP="00050DA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HGIOS 4/ HGIOS ELCC: 2.3, 2.4, 2.5, 3.2</w:t>
            </w:r>
          </w:p>
        </w:tc>
      </w:tr>
      <w:tr w:rsidR="004B565B" w:rsidRPr="00C147BF" w14:paraId="7591B57E" w14:textId="77777777" w:rsidTr="003D4D03">
        <w:trPr>
          <w:jc w:val="center"/>
        </w:trPr>
        <w:tc>
          <w:tcPr>
            <w:tcW w:w="13948" w:type="dxa"/>
            <w:gridSpan w:val="5"/>
            <w:shd w:val="clear" w:color="auto" w:fill="auto"/>
          </w:tcPr>
          <w:p w14:paraId="6449EF8B" w14:textId="77777777" w:rsidR="004B565B" w:rsidRDefault="003D4D03" w:rsidP="00995F1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Outcomes for Learners</w:t>
            </w:r>
            <w:r w:rsidR="00B7764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14:paraId="03778FE0" w14:textId="77777777" w:rsidR="00350AAC" w:rsidRPr="00AB592D" w:rsidRDefault="00350AAC" w:rsidP="00350AAC">
            <w:pPr>
              <w:numPr>
                <w:ilvl w:val="0"/>
                <w:numId w:val="15"/>
              </w:numPr>
              <w:rPr>
                <w:rFonts w:ascii="Arial" w:eastAsia="Calibri" w:hAnsi="Arial"/>
                <w:sz w:val="20"/>
                <w:szCs w:val="20"/>
              </w:rPr>
            </w:pPr>
            <w:r w:rsidRPr="00AB592D">
              <w:rPr>
                <w:rFonts w:ascii="Arial" w:hAnsi="Arial"/>
                <w:sz w:val="20"/>
                <w:szCs w:val="20"/>
              </w:rPr>
              <w:t>Learners receive high quality learning and teaching</w:t>
            </w:r>
            <w:r>
              <w:rPr>
                <w:rFonts w:ascii="Arial" w:hAnsi="Arial"/>
                <w:sz w:val="20"/>
                <w:szCs w:val="20"/>
              </w:rPr>
              <w:t xml:space="preserve"> in reading, writing</w:t>
            </w:r>
            <w:r w:rsidRPr="00AB592D">
              <w:rPr>
                <w:rFonts w:ascii="Arial" w:hAnsi="Arial"/>
                <w:sz w:val="20"/>
                <w:szCs w:val="20"/>
              </w:rPr>
              <w:t xml:space="preserve"> and numeracy.</w:t>
            </w:r>
          </w:p>
          <w:p w14:paraId="1CD738D4" w14:textId="77777777" w:rsidR="00350AAC" w:rsidRPr="00AB592D" w:rsidRDefault="00350AAC" w:rsidP="00350AAC">
            <w:pPr>
              <w:numPr>
                <w:ilvl w:val="0"/>
                <w:numId w:val="15"/>
              </w:numPr>
              <w:rPr>
                <w:rFonts w:ascii="Arial" w:eastAsia="Calibri" w:hAnsi="Arial"/>
                <w:sz w:val="20"/>
                <w:szCs w:val="20"/>
              </w:rPr>
            </w:pPr>
            <w:r w:rsidRPr="00AB592D">
              <w:rPr>
                <w:rFonts w:ascii="Arial" w:eastAsia="Calibri" w:hAnsi="Arial"/>
                <w:sz w:val="20"/>
                <w:szCs w:val="20"/>
              </w:rPr>
              <w:t xml:space="preserve">All learners make very good progress from their prior </w:t>
            </w:r>
            <w:r>
              <w:rPr>
                <w:rFonts w:ascii="Arial" w:eastAsia="Calibri" w:hAnsi="Arial"/>
                <w:sz w:val="20"/>
                <w:szCs w:val="20"/>
              </w:rPr>
              <w:t>levels of attainment in reading, writing</w:t>
            </w:r>
            <w:r w:rsidRPr="00AB592D">
              <w:rPr>
                <w:rFonts w:ascii="Arial" w:eastAsia="Calibri" w:hAnsi="Arial"/>
                <w:sz w:val="20"/>
                <w:szCs w:val="20"/>
              </w:rPr>
              <w:t xml:space="preserve"> and numeracy.  </w:t>
            </w:r>
          </w:p>
          <w:p w14:paraId="07ABD631" w14:textId="77777777" w:rsidR="00350AAC" w:rsidRPr="00AB592D" w:rsidRDefault="00350AAC" w:rsidP="00350AAC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Nursery children will further develop their vocabulary and knowledge of language.</w:t>
            </w:r>
          </w:p>
          <w:p w14:paraId="6644B99D" w14:textId="77777777" w:rsidR="004B565B" w:rsidRPr="00350AAC" w:rsidRDefault="00350AAC" w:rsidP="00350AAC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within the Autism Provision will further develop their communication skills.</w:t>
            </w:r>
          </w:p>
        </w:tc>
      </w:tr>
      <w:tr w:rsidR="003D4D03" w:rsidRPr="00C147BF" w14:paraId="322E6231" w14:textId="77777777" w:rsidTr="003D4D03">
        <w:trPr>
          <w:jc w:val="center"/>
        </w:trPr>
        <w:tc>
          <w:tcPr>
            <w:tcW w:w="4673" w:type="dxa"/>
            <w:shd w:val="clear" w:color="auto" w:fill="E7E6E6"/>
          </w:tcPr>
          <w:p w14:paraId="71EC8D78" w14:textId="77777777" w:rsidR="003D4D03" w:rsidRPr="00AC51B0" w:rsidRDefault="003D4D03" w:rsidP="00995F1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14:paraId="1AFC279C" w14:textId="77777777" w:rsidR="003D4D03" w:rsidRPr="00AC51B0" w:rsidRDefault="003D4D03" w:rsidP="00995F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Key Actions</w:t>
            </w:r>
          </w:p>
          <w:p w14:paraId="56885E9E" w14:textId="77777777" w:rsidR="003D4D03" w:rsidRPr="00AC51B0" w:rsidRDefault="003D4D03" w:rsidP="00995F1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E7E6E6"/>
          </w:tcPr>
          <w:p w14:paraId="48A2B029" w14:textId="77777777" w:rsidR="003D4D03" w:rsidRPr="00AC51B0" w:rsidRDefault="003D4D03" w:rsidP="00995F1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14:paraId="244CE9CA" w14:textId="77777777" w:rsidR="003D4D03" w:rsidRPr="00AC51B0" w:rsidRDefault="003D4D03" w:rsidP="00995F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Priority Leader</w:t>
            </w:r>
          </w:p>
        </w:tc>
        <w:tc>
          <w:tcPr>
            <w:tcW w:w="1843" w:type="dxa"/>
            <w:shd w:val="clear" w:color="auto" w:fill="E7E6E6"/>
          </w:tcPr>
          <w:p w14:paraId="35B1BC81" w14:textId="77777777" w:rsidR="003D4D03" w:rsidRPr="00AC51B0" w:rsidRDefault="003D4D03" w:rsidP="00995F1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14:paraId="7E997DB2" w14:textId="77777777" w:rsidR="003D4D03" w:rsidRPr="00AC51B0" w:rsidRDefault="003D4D03" w:rsidP="00995F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Milestone Dates</w:t>
            </w:r>
          </w:p>
        </w:tc>
        <w:tc>
          <w:tcPr>
            <w:tcW w:w="709" w:type="dxa"/>
            <w:shd w:val="clear" w:color="auto" w:fill="E7E6E6"/>
          </w:tcPr>
          <w:p w14:paraId="617817E3" w14:textId="77777777" w:rsidR="003D4D03" w:rsidRPr="00AC51B0" w:rsidRDefault="003D4D03" w:rsidP="00995F1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14:paraId="573953FA" w14:textId="77777777" w:rsidR="003D4D03" w:rsidRPr="00AC51B0" w:rsidRDefault="003D4D03" w:rsidP="00995F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PEF</w:t>
            </w:r>
          </w:p>
        </w:tc>
        <w:tc>
          <w:tcPr>
            <w:tcW w:w="4455" w:type="dxa"/>
            <w:shd w:val="clear" w:color="auto" w:fill="E7E6E6"/>
            <w:vAlign w:val="center"/>
          </w:tcPr>
          <w:p w14:paraId="4D5788F8" w14:textId="77777777" w:rsidR="003D4D03" w:rsidRPr="00AC51B0" w:rsidRDefault="003D4D03" w:rsidP="00995F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Evaluation/ Analysis of Progress and Impact</w:t>
            </w:r>
          </w:p>
        </w:tc>
      </w:tr>
      <w:tr w:rsidR="003D4D03" w:rsidRPr="00C147BF" w14:paraId="6619AEC0" w14:textId="77777777" w:rsidTr="003F7BF4">
        <w:trPr>
          <w:trHeight w:val="706"/>
          <w:jc w:val="center"/>
        </w:trPr>
        <w:tc>
          <w:tcPr>
            <w:tcW w:w="4673" w:type="dxa"/>
            <w:shd w:val="clear" w:color="auto" w:fill="auto"/>
          </w:tcPr>
          <w:p w14:paraId="3879D24F" w14:textId="77777777" w:rsidR="00BF16A9" w:rsidRDefault="00134777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4168E">
              <w:rPr>
                <w:rFonts w:ascii="Arial" w:eastAsia="Calibri" w:hAnsi="Arial" w:cs="Arial"/>
                <w:sz w:val="18"/>
                <w:szCs w:val="18"/>
              </w:rPr>
              <w:t xml:space="preserve">To </w:t>
            </w:r>
            <w:r w:rsidR="00BF16A9" w:rsidRPr="00F4168E">
              <w:rPr>
                <w:rFonts w:ascii="Arial" w:eastAsia="Calibri" w:hAnsi="Arial" w:cs="Arial"/>
                <w:sz w:val="18"/>
                <w:szCs w:val="18"/>
              </w:rPr>
              <w:t xml:space="preserve">improve </w:t>
            </w:r>
            <w:r w:rsidR="005F0D9C" w:rsidRPr="00F4168E">
              <w:rPr>
                <w:rFonts w:ascii="Arial" w:eastAsia="Calibri" w:hAnsi="Arial" w:cs="Arial"/>
                <w:sz w:val="18"/>
                <w:szCs w:val="18"/>
              </w:rPr>
              <w:t>attainment in reading</w:t>
            </w:r>
            <w:r w:rsidR="00BF16A9" w:rsidRPr="00F4168E">
              <w:rPr>
                <w:rFonts w:ascii="Arial" w:eastAsia="Calibri" w:hAnsi="Arial" w:cs="Arial"/>
                <w:sz w:val="18"/>
                <w:szCs w:val="18"/>
              </w:rPr>
              <w:t xml:space="preserve"> across the whole school by</w:t>
            </w:r>
            <w:r w:rsidR="007322BC" w:rsidRPr="00F4168E">
              <w:rPr>
                <w:rFonts w:ascii="Arial" w:eastAsia="Calibri" w:hAnsi="Arial" w:cs="Arial"/>
                <w:sz w:val="18"/>
                <w:szCs w:val="18"/>
              </w:rPr>
              <w:t xml:space="preserve"> using practitioner enquiry methods to develop</w:t>
            </w:r>
            <w:r w:rsidR="00BF16A9" w:rsidRPr="00F4168E">
              <w:rPr>
                <w:rFonts w:ascii="Arial" w:eastAsia="Calibri" w:hAnsi="Arial" w:cs="Arial"/>
                <w:sz w:val="18"/>
                <w:szCs w:val="18"/>
              </w:rPr>
              <w:t xml:space="preserve"> the following:</w:t>
            </w:r>
          </w:p>
          <w:p w14:paraId="3485F8BE" w14:textId="77777777" w:rsidR="00DC4AFC" w:rsidRPr="00F4168E" w:rsidRDefault="00DC4AFC" w:rsidP="00DC4AFC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F4168E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Reading:</w:t>
            </w:r>
          </w:p>
          <w:p w14:paraId="12A454E9" w14:textId="77777777" w:rsidR="00BF16A9" w:rsidRPr="00A81024" w:rsidRDefault="00A81024" w:rsidP="00F4168E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A81024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Nursery:</w:t>
            </w:r>
          </w:p>
          <w:p w14:paraId="455A37D9" w14:textId="77777777" w:rsidR="00BF16A9" w:rsidRDefault="003A728E" w:rsidP="00BF16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A728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To develop the </w:t>
            </w:r>
            <w:r w:rsidR="00995F1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new </w:t>
            </w:r>
            <w:r w:rsidRPr="003A728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nursery </w:t>
            </w:r>
            <w:r w:rsidR="00995F1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setting </w:t>
            </w:r>
            <w:r w:rsidRPr="003A728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as a language rich environment to </w:t>
            </w:r>
            <w:r w:rsidR="00995F1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include Makaton</w:t>
            </w:r>
            <w:r w:rsidRPr="003A728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11D6B6E" w14:textId="77777777" w:rsidR="00975878" w:rsidRPr="003A728E" w:rsidRDefault="00975878" w:rsidP="00BF16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To develop staff confidence in planning motivating and enriching approaches to play and learning focusing on language, thinking, creativity and curiosity</w:t>
            </w:r>
          </w:p>
          <w:p w14:paraId="7AA25141" w14:textId="77777777" w:rsidR="005B5296" w:rsidRDefault="00A81024" w:rsidP="005B5296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A81024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School</w:t>
            </w:r>
            <w:r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 xml:space="preserve"> and Autism provision</w:t>
            </w:r>
            <w:r w:rsidRPr="00A81024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:</w:t>
            </w:r>
          </w:p>
          <w:p w14:paraId="44142C98" w14:textId="21ACD8F5" w:rsidR="000517B3" w:rsidRPr="000517B3" w:rsidRDefault="000517B3" w:rsidP="005B5296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Staff to work towards Gold Level Reading Schools Framework with support from Regional Improvement Collaborative</w:t>
            </w:r>
            <w:r w:rsidR="00647419" w:rsidRPr="005B529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to develop a comprehensive reading culture</w:t>
            </w:r>
            <w:r w:rsidR="00647419" w:rsidRPr="005B529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0389C04" w14:textId="0C4B8DED" w:rsidR="00842E7F" w:rsidRPr="005B5296" w:rsidRDefault="00647419" w:rsidP="005B5296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5B5296">
              <w:rPr>
                <w:rFonts w:ascii="Arial" w:eastAsia="Calibri" w:hAnsi="Arial" w:cs="Arial"/>
                <w:sz w:val="18"/>
                <w:szCs w:val="18"/>
              </w:rPr>
              <w:t xml:space="preserve">Read, Write </w:t>
            </w:r>
            <w:r w:rsidR="000517B3" w:rsidRPr="005B5296">
              <w:rPr>
                <w:rFonts w:ascii="Arial" w:eastAsia="Calibri" w:hAnsi="Arial" w:cs="Arial"/>
                <w:sz w:val="18"/>
                <w:szCs w:val="18"/>
              </w:rPr>
              <w:t>In</w:t>
            </w:r>
            <w:r w:rsidR="000517B3">
              <w:rPr>
                <w:rFonts w:ascii="Arial" w:eastAsia="Calibri" w:hAnsi="Arial" w:cs="Arial"/>
                <w:sz w:val="18"/>
                <w:szCs w:val="18"/>
              </w:rPr>
              <w:t>c.</w:t>
            </w:r>
            <w:r w:rsidRPr="005B5296">
              <w:rPr>
                <w:rFonts w:ascii="Arial" w:eastAsia="Calibri" w:hAnsi="Arial" w:cs="Arial"/>
                <w:sz w:val="18"/>
                <w:szCs w:val="18"/>
              </w:rPr>
              <w:t xml:space="preserve"> and Reflective Reading </w:t>
            </w:r>
            <w:r w:rsidR="000517B3">
              <w:rPr>
                <w:rFonts w:ascii="Arial" w:eastAsia="Calibri" w:hAnsi="Arial" w:cs="Arial"/>
                <w:sz w:val="18"/>
                <w:szCs w:val="18"/>
              </w:rPr>
              <w:t>further developed through</w:t>
            </w:r>
            <w:r w:rsidR="00954A5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5B5296">
              <w:rPr>
                <w:rFonts w:ascii="Arial" w:eastAsia="Calibri" w:hAnsi="Arial" w:cs="Arial"/>
                <w:sz w:val="18"/>
                <w:szCs w:val="18"/>
              </w:rPr>
              <w:t xml:space="preserve">the introduction of support staff and parent workshops </w:t>
            </w:r>
          </w:p>
          <w:p w14:paraId="27EA6825" w14:textId="77777777" w:rsidR="005B5296" w:rsidRPr="00842E7F" w:rsidRDefault="005B5296" w:rsidP="00842E7F">
            <w:pPr>
              <w:pStyle w:val="ListParagrap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6C61AA5" w14:textId="77777777" w:rsidR="00842E7F" w:rsidRPr="00D94C96" w:rsidRDefault="00842E7F" w:rsidP="00BF16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94C96">
              <w:rPr>
                <w:rFonts w:ascii="Arial" w:eastAsia="Calibri" w:hAnsi="Arial" w:cs="Arial"/>
                <w:sz w:val="18"/>
                <w:szCs w:val="18"/>
              </w:rPr>
              <w:t>Moderation approaches</w:t>
            </w:r>
            <w:r w:rsidR="00D94C96" w:rsidRPr="00D94C96">
              <w:rPr>
                <w:rFonts w:ascii="Arial" w:eastAsia="Calibri" w:hAnsi="Arial" w:cs="Arial"/>
                <w:sz w:val="18"/>
                <w:szCs w:val="18"/>
              </w:rPr>
              <w:t xml:space="preserve"> for reading</w:t>
            </w:r>
            <w:r w:rsidRPr="00D94C96">
              <w:rPr>
                <w:rFonts w:ascii="Arial" w:eastAsia="Calibri" w:hAnsi="Arial" w:cs="Arial"/>
                <w:sz w:val="18"/>
                <w:szCs w:val="18"/>
              </w:rPr>
              <w:t xml:space="preserve"> using adapted criteria and Benchmarks.</w:t>
            </w:r>
          </w:p>
          <w:p w14:paraId="08F919F1" w14:textId="77777777" w:rsidR="00972F3D" w:rsidRPr="00995F18" w:rsidRDefault="00972F3D" w:rsidP="00972F3D">
            <w:pPr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5764D88A" w14:textId="77777777" w:rsidR="005F0D9C" w:rsidRPr="00F4168E" w:rsidRDefault="005F0D9C" w:rsidP="00995F18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F4168E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Writing:</w:t>
            </w:r>
          </w:p>
          <w:p w14:paraId="52D4037E" w14:textId="77777777" w:rsidR="005F0D9C" w:rsidRPr="00F4168E" w:rsidRDefault="00A81024" w:rsidP="00995F18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School , Autism provision and nursery:</w:t>
            </w:r>
          </w:p>
          <w:p w14:paraId="2A96DF0D" w14:textId="23FE8F3C" w:rsidR="005F0D9C" w:rsidRPr="003A728E" w:rsidRDefault="005F0D9C" w:rsidP="003A728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A728E">
              <w:rPr>
                <w:rFonts w:ascii="Arial" w:eastAsia="Calibri" w:hAnsi="Arial" w:cs="Arial"/>
                <w:sz w:val="18"/>
                <w:szCs w:val="18"/>
              </w:rPr>
              <w:t>To improve attainment in writing across the whole school by establishing a nursery and school approach which will include the following:</w:t>
            </w:r>
          </w:p>
          <w:p w14:paraId="78F7CD3C" w14:textId="6349A7C0" w:rsidR="005F0D9C" w:rsidRPr="00DF25B3" w:rsidRDefault="00C95298" w:rsidP="003F7BF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F25B3">
              <w:rPr>
                <w:rFonts w:ascii="Arial" w:eastAsia="Calibri" w:hAnsi="Arial" w:cs="Arial"/>
                <w:sz w:val="18"/>
                <w:szCs w:val="18"/>
              </w:rPr>
              <w:t>Further d</w:t>
            </w:r>
            <w:r w:rsidR="005F0D9C" w:rsidRPr="00DF25B3">
              <w:rPr>
                <w:rFonts w:ascii="Arial" w:eastAsia="Calibri" w:hAnsi="Arial" w:cs="Arial"/>
                <w:sz w:val="18"/>
                <w:szCs w:val="18"/>
              </w:rPr>
              <w:t xml:space="preserve">evelopment of </w:t>
            </w:r>
            <w:r w:rsidR="00842E7F" w:rsidRPr="00DF25B3">
              <w:rPr>
                <w:rFonts w:ascii="Arial" w:eastAsia="Calibri" w:hAnsi="Arial" w:cs="Arial"/>
                <w:sz w:val="18"/>
                <w:szCs w:val="18"/>
              </w:rPr>
              <w:t>an approach to writing using Talk 4 Writing strategies</w:t>
            </w:r>
            <w:r w:rsidR="00067DC4" w:rsidRPr="00DF25B3">
              <w:rPr>
                <w:rFonts w:ascii="Arial" w:eastAsia="Calibri" w:hAnsi="Arial" w:cs="Arial"/>
                <w:sz w:val="18"/>
                <w:szCs w:val="18"/>
              </w:rPr>
              <w:t xml:space="preserve"> to </w:t>
            </w:r>
            <w:r w:rsidR="00E37D02" w:rsidRPr="00DF25B3">
              <w:rPr>
                <w:rFonts w:ascii="Arial" w:eastAsia="Calibri" w:hAnsi="Arial" w:cs="Arial"/>
                <w:sz w:val="18"/>
                <w:szCs w:val="18"/>
              </w:rPr>
              <w:t>support</w:t>
            </w:r>
            <w:r w:rsidR="00067DC4" w:rsidRPr="00DF25B3">
              <w:rPr>
                <w:rFonts w:ascii="Arial" w:eastAsia="Calibri" w:hAnsi="Arial" w:cs="Arial"/>
                <w:sz w:val="18"/>
                <w:szCs w:val="18"/>
              </w:rPr>
              <w:t xml:space="preserve"> holistic assessments</w:t>
            </w:r>
          </w:p>
          <w:p w14:paraId="1BB55023" w14:textId="42D2C230" w:rsidR="00E37D02" w:rsidRPr="00DF25B3" w:rsidRDefault="00E37D02" w:rsidP="003F7BF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F25B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To </w:t>
            </w:r>
            <w:r w:rsidR="00FE1077">
              <w:rPr>
                <w:rFonts w:ascii="Arial" w:eastAsia="Calibri" w:hAnsi="Arial" w:cs="Arial"/>
                <w:sz w:val="18"/>
                <w:szCs w:val="18"/>
              </w:rPr>
              <w:t>embed a</w:t>
            </w:r>
            <w:r w:rsidR="00933EDB" w:rsidRPr="00DF25B3">
              <w:rPr>
                <w:rFonts w:ascii="Arial" w:eastAsia="Calibri" w:hAnsi="Arial" w:cs="Arial"/>
                <w:sz w:val="18"/>
                <w:szCs w:val="18"/>
              </w:rPr>
              <w:t xml:space="preserve"> whole school approach to handwriting</w:t>
            </w:r>
          </w:p>
          <w:p w14:paraId="2830420B" w14:textId="2506BC18" w:rsidR="00933EDB" w:rsidRPr="00DF25B3" w:rsidRDefault="00933EDB" w:rsidP="003F7BF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F25B3">
              <w:rPr>
                <w:rFonts w:ascii="Arial" w:eastAsia="Calibri" w:hAnsi="Arial" w:cs="Arial"/>
                <w:sz w:val="18"/>
                <w:szCs w:val="18"/>
              </w:rPr>
              <w:t xml:space="preserve">To develop whole school approach to spelling using </w:t>
            </w:r>
            <w:r w:rsidR="00D40FED">
              <w:rPr>
                <w:rFonts w:ascii="Arial" w:eastAsia="Calibri" w:hAnsi="Arial" w:cs="Arial"/>
                <w:sz w:val="18"/>
                <w:szCs w:val="18"/>
              </w:rPr>
              <w:t>“Wr</w:t>
            </w:r>
            <w:r w:rsidRPr="00DF25B3">
              <w:rPr>
                <w:rFonts w:ascii="Arial" w:eastAsia="Calibri" w:hAnsi="Arial" w:cs="Arial"/>
                <w:sz w:val="18"/>
                <w:szCs w:val="18"/>
              </w:rPr>
              <w:t xml:space="preserve">ap </w:t>
            </w:r>
            <w:r w:rsidR="00D40FED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DF25B3">
              <w:rPr>
                <w:rFonts w:ascii="Arial" w:eastAsia="Calibri" w:hAnsi="Arial" w:cs="Arial"/>
                <w:sz w:val="18"/>
                <w:szCs w:val="18"/>
              </w:rPr>
              <w:t>round</w:t>
            </w:r>
            <w:r w:rsidR="00D40FED">
              <w:rPr>
                <w:rFonts w:ascii="Arial" w:eastAsia="Calibri" w:hAnsi="Arial" w:cs="Arial"/>
                <w:sz w:val="18"/>
                <w:szCs w:val="18"/>
              </w:rPr>
              <w:t>”</w:t>
            </w:r>
            <w:r w:rsidRPr="00DF25B3">
              <w:rPr>
                <w:rFonts w:ascii="Arial" w:eastAsia="Calibri" w:hAnsi="Arial" w:cs="Arial"/>
                <w:sz w:val="18"/>
                <w:szCs w:val="18"/>
              </w:rPr>
              <w:t xml:space="preserve"> spelling</w:t>
            </w:r>
            <w:r w:rsidR="0029015E">
              <w:rPr>
                <w:rFonts w:ascii="Arial" w:eastAsia="Calibri" w:hAnsi="Arial" w:cs="Arial"/>
                <w:sz w:val="18"/>
                <w:szCs w:val="18"/>
              </w:rPr>
              <w:t xml:space="preserve"> from P3-7</w:t>
            </w:r>
            <w:r w:rsidR="0030687D" w:rsidRPr="00DF25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5897CFE" w14:textId="77777777" w:rsidR="003F7BF4" w:rsidRDefault="003F7BF4" w:rsidP="003F7BF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8D0267" w14:textId="77777777" w:rsidR="00BF16A9" w:rsidRPr="00F4168E" w:rsidRDefault="005F0D9C" w:rsidP="00995F18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F4168E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Numeracy and Mathematics</w:t>
            </w:r>
            <w:r w:rsidR="00BF16A9" w:rsidRPr="00F4168E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F4168E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AA1F300" w14:textId="77777777" w:rsidR="00FF24E0" w:rsidRDefault="00FF24E0" w:rsidP="00FF24E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4168E">
              <w:rPr>
                <w:rFonts w:ascii="Arial" w:eastAsia="Calibri" w:hAnsi="Arial" w:cs="Arial"/>
                <w:sz w:val="18"/>
                <w:szCs w:val="18"/>
              </w:rPr>
              <w:t xml:space="preserve">To improve attainment in </w:t>
            </w:r>
            <w:r>
              <w:rPr>
                <w:rFonts w:ascii="Arial" w:eastAsia="Calibri" w:hAnsi="Arial" w:cs="Arial"/>
                <w:sz w:val="18"/>
                <w:szCs w:val="18"/>
              </w:rPr>
              <w:t>numeracy</w:t>
            </w:r>
            <w:r w:rsidRPr="00F4168E">
              <w:rPr>
                <w:rFonts w:ascii="Arial" w:eastAsia="Calibri" w:hAnsi="Arial" w:cs="Arial"/>
                <w:sz w:val="18"/>
                <w:szCs w:val="18"/>
              </w:rPr>
              <w:t xml:space="preserve"> across the whole school by using practitioner enquiry methods to develop the following:</w:t>
            </w:r>
          </w:p>
          <w:p w14:paraId="71F408B6" w14:textId="77777777" w:rsidR="00A81024" w:rsidRDefault="00A81024" w:rsidP="00FF24E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A81024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Schoo</w:t>
            </w:r>
            <w:r w:rsidR="003A728E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l, Nursery and Autism Provision</w:t>
            </w:r>
            <w:r w:rsidRPr="00A81024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 xml:space="preserve">: </w:t>
            </w:r>
          </w:p>
          <w:p w14:paraId="39FF136C" w14:textId="446112E7" w:rsidR="00EF0D90" w:rsidRDefault="00EF0D90" w:rsidP="00EF0D9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F0D90">
              <w:rPr>
                <w:rFonts w:ascii="Arial" w:eastAsia="Calibri" w:hAnsi="Arial" w:cs="Arial"/>
                <w:sz w:val="18"/>
                <w:szCs w:val="18"/>
              </w:rPr>
              <w:t xml:space="preserve">A robust whole school approach to planning </w:t>
            </w:r>
            <w:r>
              <w:rPr>
                <w:rFonts w:ascii="Arial" w:eastAsia="Calibri" w:hAnsi="Arial" w:cs="Arial"/>
                <w:sz w:val="18"/>
                <w:szCs w:val="18"/>
              </w:rPr>
              <w:t>and teaching numeracy and maths</w:t>
            </w:r>
            <w:r w:rsidR="000517B3">
              <w:rPr>
                <w:rFonts w:ascii="Arial" w:eastAsia="Calibri" w:hAnsi="Arial" w:cs="Arial"/>
                <w:sz w:val="18"/>
                <w:szCs w:val="18"/>
              </w:rPr>
              <w:t xml:space="preserve"> focusing on fluidity of groups </w:t>
            </w:r>
          </w:p>
          <w:p w14:paraId="0998DFE4" w14:textId="77777777" w:rsidR="00EF0D90" w:rsidRPr="00EF0D90" w:rsidRDefault="00EF0D90" w:rsidP="00EF0D9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Staff confidence in using a variety of resources including Numicon to support effective teaching of numeracy.</w:t>
            </w:r>
          </w:p>
          <w:p w14:paraId="48D1F682" w14:textId="77777777" w:rsidR="00A81024" w:rsidRDefault="00A81024" w:rsidP="00A8102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4168E">
              <w:rPr>
                <w:rFonts w:ascii="Arial" w:eastAsia="Calibri" w:hAnsi="Arial" w:cs="Arial"/>
                <w:sz w:val="18"/>
                <w:szCs w:val="18"/>
              </w:rPr>
              <w:t xml:space="preserve">Staff confidence in </w:t>
            </w:r>
            <w:r>
              <w:rPr>
                <w:rFonts w:ascii="Arial" w:eastAsia="Calibri" w:hAnsi="Arial" w:cs="Arial"/>
                <w:sz w:val="18"/>
                <w:szCs w:val="18"/>
              </w:rPr>
              <w:t>assessing</w:t>
            </w:r>
            <w:r w:rsidRPr="00F4168E">
              <w:rPr>
                <w:rFonts w:ascii="Arial" w:eastAsia="Calibri" w:hAnsi="Arial" w:cs="Arial"/>
                <w:sz w:val="18"/>
                <w:szCs w:val="18"/>
              </w:rPr>
              <w:t xml:space="preserve"> numeracy </w:t>
            </w:r>
            <w:r>
              <w:rPr>
                <w:rFonts w:ascii="Arial" w:eastAsia="Calibri" w:hAnsi="Arial" w:cs="Arial"/>
                <w:sz w:val="18"/>
                <w:szCs w:val="18"/>
              </w:rPr>
              <w:t>from</w:t>
            </w:r>
            <w:r w:rsidRPr="00F4168E">
              <w:rPr>
                <w:rFonts w:ascii="Arial" w:eastAsia="Calibri" w:hAnsi="Arial" w:cs="Arial"/>
                <w:sz w:val="18"/>
                <w:szCs w:val="18"/>
              </w:rPr>
              <w:t xml:space="preserve"> nursery to Primary 7 </w:t>
            </w:r>
            <w:r>
              <w:rPr>
                <w:rFonts w:ascii="Arial" w:eastAsia="Calibri" w:hAnsi="Arial" w:cs="Arial"/>
                <w:sz w:val="18"/>
                <w:szCs w:val="18"/>
              </w:rPr>
              <w:t>by developing holistic assessments.</w:t>
            </w:r>
          </w:p>
          <w:p w14:paraId="39EABA69" w14:textId="77777777" w:rsidR="003A728E" w:rsidRDefault="003A728E" w:rsidP="00A8102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995F18">
              <w:rPr>
                <w:rFonts w:ascii="Arial" w:eastAsia="Calibri" w:hAnsi="Arial" w:cs="Arial"/>
                <w:sz w:val="18"/>
                <w:szCs w:val="18"/>
              </w:rPr>
              <w:t xml:space="preserve">A robust approach to </w:t>
            </w:r>
            <w:r>
              <w:rPr>
                <w:rFonts w:ascii="Arial" w:eastAsia="Calibri" w:hAnsi="Arial" w:cs="Arial"/>
                <w:sz w:val="18"/>
                <w:szCs w:val="18"/>
              </w:rPr>
              <w:t>“Number Talk</w:t>
            </w:r>
            <w:r w:rsidR="00995F18">
              <w:rPr>
                <w:rFonts w:ascii="Arial" w:eastAsia="Calibri" w:hAnsi="Arial" w:cs="Arial"/>
                <w:sz w:val="18"/>
                <w:szCs w:val="18"/>
              </w:rPr>
              <w:t>s</w:t>
            </w:r>
            <w:r>
              <w:rPr>
                <w:rFonts w:ascii="Arial" w:eastAsia="Calibri" w:hAnsi="Arial" w:cs="Arial"/>
                <w:sz w:val="18"/>
                <w:szCs w:val="18"/>
              </w:rPr>
              <w:t>” with a focus on mental agility</w:t>
            </w:r>
            <w:r w:rsidR="00995F18">
              <w:rPr>
                <w:rFonts w:ascii="Arial" w:eastAsia="Calibri" w:hAnsi="Arial" w:cs="Arial"/>
                <w:sz w:val="18"/>
                <w:szCs w:val="18"/>
              </w:rPr>
              <w:t xml:space="preserve"> across all classes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B1F079A" w14:textId="43D10D7A" w:rsidR="000517B3" w:rsidRPr="00F4168E" w:rsidRDefault="000517B3" w:rsidP="00A8102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Staff confidence in P1 and 2 to develop conceptual understanding of maths with support from the Regional Improvement </w:t>
            </w:r>
            <w:r w:rsidR="00087EC5">
              <w:rPr>
                <w:rFonts w:ascii="Arial" w:eastAsia="Calibri" w:hAnsi="Arial" w:cs="Arial"/>
                <w:sz w:val="18"/>
                <w:szCs w:val="18"/>
              </w:rPr>
              <w:t>Collaborative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bookmarkStart w:id="1" w:name="_GoBack"/>
            <w:bookmarkEnd w:id="1"/>
          </w:p>
          <w:p w14:paraId="7CFE182C" w14:textId="77777777" w:rsidR="00F4168E" w:rsidRDefault="009E7379" w:rsidP="00F4168E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F4168E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Curriculum</w:t>
            </w:r>
            <w:r w:rsidR="00695905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AF23B82" w14:textId="77777777" w:rsidR="00A81024" w:rsidRDefault="00A81024" w:rsidP="00F4168E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School</w:t>
            </w:r>
            <w:r w:rsidR="002C154A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, Autism Provision, Nursery</w:t>
            </w:r>
            <w:r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:</w:t>
            </w:r>
          </w:p>
          <w:p w14:paraId="79E1B6E0" w14:textId="77777777" w:rsidR="003A728E" w:rsidRDefault="003A728E" w:rsidP="00A8102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4168E">
              <w:rPr>
                <w:rFonts w:ascii="Arial" w:eastAsia="Calibri" w:hAnsi="Arial" w:cs="Arial"/>
                <w:sz w:val="18"/>
                <w:szCs w:val="18"/>
              </w:rPr>
              <w:t xml:space="preserve">To improve attainment in </w:t>
            </w:r>
            <w:r>
              <w:rPr>
                <w:rFonts w:ascii="Arial" w:eastAsia="Calibri" w:hAnsi="Arial" w:cs="Arial"/>
                <w:sz w:val="18"/>
                <w:szCs w:val="18"/>
              </w:rPr>
              <w:t>in all areas</w:t>
            </w:r>
            <w:r w:rsidRPr="00F4168E">
              <w:rPr>
                <w:rFonts w:ascii="Arial" w:eastAsia="Calibri" w:hAnsi="Arial" w:cs="Arial"/>
                <w:sz w:val="18"/>
                <w:szCs w:val="18"/>
              </w:rPr>
              <w:t xml:space="preserve"> across the whole school to develop the following:</w:t>
            </w:r>
          </w:p>
          <w:p w14:paraId="6331A89B" w14:textId="1568CE3D" w:rsidR="002C154A" w:rsidRDefault="000357C2" w:rsidP="003A728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A728E">
              <w:rPr>
                <w:rFonts w:ascii="Arial" w:eastAsia="Calibri" w:hAnsi="Arial" w:cs="Arial"/>
                <w:sz w:val="18"/>
                <w:szCs w:val="18"/>
              </w:rPr>
              <w:t xml:space="preserve">a </w:t>
            </w:r>
            <w:r w:rsidR="003A728E">
              <w:rPr>
                <w:rFonts w:ascii="Arial" w:eastAsia="Calibri" w:hAnsi="Arial" w:cs="Arial"/>
                <w:sz w:val="18"/>
                <w:szCs w:val="18"/>
              </w:rPr>
              <w:t xml:space="preserve">robust </w:t>
            </w:r>
            <w:r w:rsidRPr="003A728E">
              <w:rPr>
                <w:rFonts w:ascii="Arial" w:eastAsia="Calibri" w:hAnsi="Arial" w:cs="Arial"/>
                <w:sz w:val="18"/>
                <w:szCs w:val="18"/>
              </w:rPr>
              <w:t xml:space="preserve">whole school approach to </w:t>
            </w:r>
            <w:r w:rsidR="003A728E">
              <w:rPr>
                <w:rFonts w:ascii="Arial" w:eastAsia="Calibri" w:hAnsi="Arial" w:cs="Arial"/>
                <w:sz w:val="18"/>
                <w:szCs w:val="18"/>
              </w:rPr>
              <w:t>including learners in evaluating and identifying the school improvement priorities.</w:t>
            </w:r>
          </w:p>
          <w:p w14:paraId="031E3E9E" w14:textId="77777777" w:rsidR="003F7BF4" w:rsidRDefault="003A728E" w:rsidP="00F4168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 robust whole school approach to </w:t>
            </w:r>
            <w:r w:rsidR="00995F18">
              <w:rPr>
                <w:rFonts w:ascii="Arial" w:eastAsia="Calibri" w:hAnsi="Arial" w:cs="Arial"/>
                <w:sz w:val="18"/>
                <w:szCs w:val="18"/>
              </w:rPr>
              <w:t xml:space="preserve">further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developing learners </w:t>
            </w:r>
            <w:r w:rsidR="00995F18">
              <w:rPr>
                <w:rFonts w:ascii="Arial" w:eastAsia="Calibri" w:hAnsi="Arial" w:cs="Arial"/>
                <w:sz w:val="18"/>
                <w:szCs w:val="18"/>
              </w:rPr>
              <w:t>understanding of their progress and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their next steps in learning.</w:t>
            </w:r>
          </w:p>
          <w:p w14:paraId="3A54F3FD" w14:textId="77777777" w:rsidR="00170914" w:rsidRDefault="00170914" w:rsidP="00F4168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develop robust systems to analyse available data to raise attainment.</w:t>
            </w:r>
          </w:p>
          <w:p w14:paraId="6820FA6A" w14:textId="77777777" w:rsidR="00A81024" w:rsidRPr="00F769E0" w:rsidRDefault="00A81024" w:rsidP="00F769E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769E0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Nursery:</w:t>
            </w:r>
          </w:p>
          <w:p w14:paraId="5433AC9E" w14:textId="77777777" w:rsidR="00842E7F" w:rsidRDefault="00842E7F" w:rsidP="00350AA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50AAC">
              <w:rPr>
                <w:rFonts w:ascii="Arial" w:eastAsia="Calibri" w:hAnsi="Arial" w:cs="Arial"/>
                <w:sz w:val="18"/>
                <w:szCs w:val="18"/>
              </w:rPr>
              <w:t>To introduce approaches to moderation of learning within pre-birth to 3 and Early Level learning within the nursery.</w:t>
            </w:r>
          </w:p>
          <w:p w14:paraId="5D7209C1" w14:textId="77777777" w:rsidR="00995F18" w:rsidRPr="00350AAC" w:rsidRDefault="00995F18" w:rsidP="00350AA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To introduce Family Learning Workshops focusing on Literacy and Numeracy. </w:t>
            </w:r>
          </w:p>
          <w:p w14:paraId="7AED2194" w14:textId="77777777" w:rsidR="00A861BB" w:rsidRPr="00F4168E" w:rsidRDefault="00A81024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81024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Autism provision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14:paraId="23BB092F" w14:textId="77777777" w:rsidR="00DB50D8" w:rsidRDefault="00DB50D8" w:rsidP="00DB50D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DB50D8">
              <w:rPr>
                <w:rFonts w:ascii="Arial" w:hAnsi="Arial" w:cs="Arial"/>
                <w:sz w:val="18"/>
                <w:szCs w:val="18"/>
              </w:rPr>
              <w:t>To develop, review and implement planning formats and cycles which meet the individual needs of our learners and are reflective of the small steps and learning experiences our pupils engage in.</w:t>
            </w:r>
          </w:p>
          <w:p w14:paraId="3B2B7CEE" w14:textId="6B3EB67F" w:rsidR="00DB50D8" w:rsidRPr="000517B3" w:rsidRDefault="00DB50D8" w:rsidP="000517B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DB50D8">
              <w:rPr>
                <w:rFonts w:ascii="Arial" w:hAnsi="Arial" w:cs="Arial"/>
                <w:sz w:val="18"/>
                <w:szCs w:val="18"/>
              </w:rPr>
              <w:lastRenderedPageBreak/>
              <w:t>Development of a range of evaluation strategies which contribute to improvement of teaching and learning</w:t>
            </w:r>
            <w:r w:rsidR="000517B3">
              <w:rPr>
                <w:rFonts w:ascii="Arial" w:hAnsi="Arial" w:cs="Arial"/>
                <w:sz w:val="18"/>
                <w:szCs w:val="18"/>
              </w:rPr>
              <w:t xml:space="preserve"> practices across the provision.</w:t>
            </w:r>
          </w:p>
          <w:p w14:paraId="0E6479C0" w14:textId="77777777" w:rsidR="00DB50D8" w:rsidRDefault="00DB50D8" w:rsidP="00F769E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</w:p>
          <w:p w14:paraId="6225356E" w14:textId="77777777" w:rsidR="00A81024" w:rsidRPr="00F769E0" w:rsidRDefault="00A81024" w:rsidP="00F769E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F769E0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Learning Community:</w:t>
            </w:r>
          </w:p>
          <w:p w14:paraId="487FAFAD" w14:textId="77777777" w:rsidR="00134777" w:rsidRPr="003F7BF4" w:rsidRDefault="00A35F81" w:rsidP="00995F18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350AAC">
              <w:rPr>
                <w:rFonts w:ascii="Arial" w:eastAsia="Calibri" w:hAnsi="Arial" w:cs="Arial"/>
                <w:sz w:val="18"/>
                <w:szCs w:val="18"/>
              </w:rPr>
              <w:t xml:space="preserve">To </w:t>
            </w:r>
            <w:r w:rsidR="00995F18">
              <w:rPr>
                <w:rFonts w:ascii="Arial" w:eastAsia="Calibri" w:hAnsi="Arial" w:cs="Arial"/>
                <w:sz w:val="18"/>
                <w:szCs w:val="18"/>
              </w:rPr>
              <w:t xml:space="preserve">introduce </w:t>
            </w:r>
            <w:r w:rsidRPr="00350AAC">
              <w:rPr>
                <w:rFonts w:ascii="Arial" w:eastAsia="Calibri" w:hAnsi="Arial" w:cs="Arial"/>
                <w:sz w:val="18"/>
                <w:szCs w:val="18"/>
              </w:rPr>
              <w:t>progression pathways</w:t>
            </w:r>
            <w:r w:rsidR="00995F18">
              <w:rPr>
                <w:rFonts w:ascii="Arial" w:eastAsia="Calibri" w:hAnsi="Arial" w:cs="Arial"/>
                <w:sz w:val="18"/>
                <w:szCs w:val="18"/>
              </w:rPr>
              <w:t xml:space="preserve"> and relevant resources</w:t>
            </w:r>
            <w:r w:rsidRPr="00350AAC">
              <w:rPr>
                <w:rFonts w:ascii="Arial" w:eastAsia="Calibri" w:hAnsi="Arial" w:cs="Arial"/>
                <w:sz w:val="18"/>
                <w:szCs w:val="18"/>
              </w:rPr>
              <w:t xml:space="preserve"> for a </w:t>
            </w:r>
            <w:r w:rsidR="00DA40A3" w:rsidRPr="00350AAC">
              <w:rPr>
                <w:rFonts w:ascii="Arial" w:eastAsia="Calibri" w:hAnsi="Arial" w:cs="Arial"/>
                <w:sz w:val="18"/>
                <w:szCs w:val="18"/>
              </w:rPr>
              <w:t>third</w:t>
            </w:r>
            <w:r w:rsidRPr="00350AAC">
              <w:rPr>
                <w:rFonts w:ascii="Arial" w:eastAsia="Calibri" w:hAnsi="Arial" w:cs="Arial"/>
                <w:sz w:val="18"/>
                <w:szCs w:val="18"/>
              </w:rPr>
              <w:t xml:space="preserve"> language, </w:t>
            </w:r>
            <w:r w:rsidR="00134777" w:rsidRPr="00350AAC">
              <w:rPr>
                <w:rFonts w:ascii="Arial" w:eastAsia="Calibri" w:hAnsi="Arial" w:cs="Arial"/>
                <w:sz w:val="18"/>
                <w:szCs w:val="18"/>
              </w:rPr>
              <w:t>Spanish</w:t>
            </w:r>
            <w:r w:rsidRPr="00350AAC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7322BC" w:rsidRPr="00350AA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0D9" w:rsidRPr="00350AAC">
              <w:rPr>
                <w:rFonts w:ascii="Arial" w:eastAsia="Calibri" w:hAnsi="Arial" w:cs="Arial"/>
                <w:sz w:val="18"/>
                <w:szCs w:val="18"/>
              </w:rPr>
              <w:t>for second level</w:t>
            </w:r>
            <w:r w:rsidR="00134777" w:rsidRPr="00350AAC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350AAC">
              <w:rPr>
                <w:rFonts w:ascii="Arial" w:eastAsia="Calibri" w:hAnsi="Arial" w:cs="Arial"/>
                <w:sz w:val="18"/>
                <w:szCs w:val="18"/>
              </w:rPr>
              <w:t xml:space="preserve"> (McLaren Learning Community) </w:t>
            </w:r>
          </w:p>
          <w:p w14:paraId="4A8BDD98" w14:textId="77777777" w:rsidR="003D4D03" w:rsidRPr="00F4407C" w:rsidRDefault="00A35F81" w:rsidP="00350AAC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4407C">
              <w:rPr>
                <w:rFonts w:ascii="Arial" w:eastAsia="Calibri" w:hAnsi="Arial" w:cs="Arial"/>
                <w:sz w:val="18"/>
                <w:szCs w:val="18"/>
              </w:rPr>
              <w:t>To expand and build on moderation and assessment of numeracy</w:t>
            </w:r>
            <w:r w:rsidR="00222D8A" w:rsidRPr="00F4407C">
              <w:rPr>
                <w:rFonts w:ascii="Arial" w:eastAsia="Calibri" w:hAnsi="Arial" w:cs="Arial"/>
                <w:sz w:val="18"/>
                <w:szCs w:val="18"/>
              </w:rPr>
              <w:t xml:space="preserve"> and literacy</w:t>
            </w:r>
            <w:r w:rsidRPr="00F4407C">
              <w:rPr>
                <w:rFonts w:ascii="Arial" w:eastAsia="Calibri" w:hAnsi="Arial" w:cs="Arial"/>
                <w:sz w:val="18"/>
                <w:szCs w:val="18"/>
              </w:rPr>
              <w:t xml:space="preserve"> through the development of </w:t>
            </w:r>
            <w:r w:rsidR="00B81794" w:rsidRPr="00F4407C">
              <w:rPr>
                <w:rFonts w:ascii="Arial" w:eastAsia="Calibri" w:hAnsi="Arial" w:cs="Arial"/>
                <w:sz w:val="18"/>
                <w:szCs w:val="18"/>
              </w:rPr>
              <w:t>valid and reliable evidence to determine achievement of a level at P1, 4 and 7.</w:t>
            </w:r>
          </w:p>
          <w:p w14:paraId="65835D35" w14:textId="0B3ADF27" w:rsidR="00F4407C" w:rsidRPr="00350AAC" w:rsidRDefault="00F4407C" w:rsidP="00350AAC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introduce an</w:t>
            </w:r>
            <w:r w:rsidRPr="00F4407C">
              <w:rPr>
                <w:rFonts w:ascii="Arial" w:eastAsia="Calibri" w:hAnsi="Arial" w:cs="Arial"/>
                <w:sz w:val="18"/>
                <w:szCs w:val="18"/>
              </w:rPr>
              <w:t>d implement a Learning Community approach to science.</w:t>
            </w:r>
          </w:p>
        </w:tc>
        <w:tc>
          <w:tcPr>
            <w:tcW w:w="2268" w:type="dxa"/>
            <w:shd w:val="clear" w:color="auto" w:fill="auto"/>
          </w:tcPr>
          <w:p w14:paraId="7B9BA087" w14:textId="77777777" w:rsidR="001F10D9" w:rsidRPr="00F4168E" w:rsidRDefault="001F10D9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6A58ED" w14:textId="77777777" w:rsidR="001F10D9" w:rsidRPr="00F4168E" w:rsidRDefault="001F10D9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6E23592" w14:textId="77777777" w:rsidR="009E7379" w:rsidRPr="00F4168E" w:rsidRDefault="009E7379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F2DE1BB" w14:textId="77777777" w:rsidR="009E7379" w:rsidRPr="00F4168E" w:rsidRDefault="009E7379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E39858C" w14:textId="77777777" w:rsidR="009E7379" w:rsidRPr="00F4168E" w:rsidRDefault="009E7379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FC511B1" w14:textId="77777777" w:rsidR="009E7379" w:rsidRDefault="00456FD7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Louise Heron (SECE)</w:t>
            </w:r>
          </w:p>
          <w:p w14:paraId="0644983C" w14:textId="77777777" w:rsidR="00456FD7" w:rsidRDefault="00456FD7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090DC9D" w14:textId="77777777" w:rsidR="00456FD7" w:rsidRDefault="00456FD7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06C29F6" w14:textId="77777777" w:rsidR="00456FD7" w:rsidRDefault="00456FD7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Nicola Almass (SECE)</w:t>
            </w:r>
          </w:p>
          <w:p w14:paraId="70927B4F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E9187B3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00FBD8F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6E8077E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E744005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Sheena Muir (PT)</w:t>
            </w:r>
          </w:p>
          <w:p w14:paraId="3CC8D217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7BEEFDF" w14:textId="77777777" w:rsidR="00B35A14" w:rsidRDefault="00B35A14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305166D" w14:textId="77777777" w:rsidR="00B35A14" w:rsidRDefault="00B35A14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F3080C3" w14:textId="24FC4318" w:rsidR="0027405E" w:rsidRDefault="002D7F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Anna Gardiner(CT)</w:t>
            </w:r>
          </w:p>
          <w:p w14:paraId="747B34A1" w14:textId="359F0AE9" w:rsidR="005836B1" w:rsidRDefault="005836B1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1726164" w14:textId="77777777" w:rsidR="005836B1" w:rsidRDefault="005836B1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8811766" w14:textId="77777777" w:rsidR="0027405E" w:rsidRPr="00F4168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Tanya Starkey (HT)</w:t>
            </w:r>
          </w:p>
          <w:p w14:paraId="3B6BA097" w14:textId="77777777" w:rsidR="009E7379" w:rsidRPr="00F4168E" w:rsidRDefault="009E7379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AFC86FD" w14:textId="77777777" w:rsidR="009E7379" w:rsidRPr="00F4168E" w:rsidRDefault="009E7379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4D3725A" w14:textId="77777777" w:rsidR="009E7379" w:rsidRPr="00F4168E" w:rsidRDefault="009E7379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ED6A363" w14:textId="77777777" w:rsidR="00350AAC" w:rsidRDefault="00350AAC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B46EBBF" w14:textId="77777777" w:rsidR="00350AAC" w:rsidRDefault="00350AAC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E6581A9" w14:textId="77777777" w:rsidR="00B35A14" w:rsidRDefault="00B35A14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ACEF5F8" w14:textId="77777777" w:rsidR="009E1BA6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Sheena Muir (PT)</w:t>
            </w:r>
          </w:p>
          <w:p w14:paraId="20BF2767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0575B14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24E051B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626936E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0F2CCC3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7B2E93C" w14:textId="1B4DDFFC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596839E" w14:textId="4A440716" w:rsidR="00B2638E" w:rsidRDefault="00B2638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ED0A3CC" w14:textId="1528838E" w:rsidR="00B2638E" w:rsidRDefault="00B2638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4BAC23" w14:textId="4817947B" w:rsidR="00B2638E" w:rsidRDefault="00B2638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BA7FD63" w14:textId="77777777" w:rsidR="00B2638E" w:rsidRDefault="00B2638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30613A" w14:textId="77777777" w:rsidR="005836B1" w:rsidRDefault="005836B1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DC22238" w14:textId="77777777" w:rsidR="005836B1" w:rsidRDefault="005836B1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A21C72C" w14:textId="77777777" w:rsidR="005836B1" w:rsidRDefault="005836B1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19AFA83" w14:textId="77777777" w:rsidR="005836B1" w:rsidRDefault="005836B1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803F7F7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E344673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7F9BE4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AAADB7" w14:textId="6CE2BDDF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Louise Scott (PT)</w:t>
            </w:r>
          </w:p>
          <w:p w14:paraId="1FD71655" w14:textId="77777777" w:rsidR="009E1BA6" w:rsidRDefault="009E1BA6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9806DFC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F080B60" w14:textId="77777777" w:rsidR="0027405E" w:rsidRDefault="0027405E" w:rsidP="0027405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Louise Scott (PT)</w:t>
            </w:r>
          </w:p>
          <w:p w14:paraId="22A94FDF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469EA5D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E50CF24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C08C081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CDDAB2" w14:textId="3396B44B" w:rsidR="0027405E" w:rsidRDefault="00B35A14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Allison Bell (CT) /Gemma Dempster (CT)</w:t>
            </w:r>
          </w:p>
          <w:p w14:paraId="024BC399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F9B6B65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873DEFA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88C6C3E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216E60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1825B56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0F6B7A1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03E1323" w14:textId="77777777" w:rsidR="00F85F84" w:rsidRDefault="00F85F84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Clair Harvey (DHT)</w:t>
            </w:r>
          </w:p>
          <w:p w14:paraId="3870D200" w14:textId="77777777" w:rsidR="00F85F84" w:rsidRDefault="00F85F84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B350AE3" w14:textId="77777777" w:rsidR="00F85F84" w:rsidRDefault="00F85F84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EF8BD8" w14:textId="77777777" w:rsidR="00F85F84" w:rsidRDefault="00F85F84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Tanya Starkey (HT)</w:t>
            </w:r>
          </w:p>
          <w:p w14:paraId="2CD4AE18" w14:textId="77777777" w:rsidR="00F85F84" w:rsidRDefault="00F85F84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C4975E8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4BF7876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07D0A61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78F601D" w14:textId="77777777" w:rsidR="00B35A14" w:rsidRDefault="00B35A14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9DD048D" w14:textId="77777777" w:rsidR="00F85F84" w:rsidRDefault="00F85F84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Marina Brunella (PECE)</w:t>
            </w:r>
          </w:p>
          <w:p w14:paraId="4F045B6E" w14:textId="77777777" w:rsidR="00F85F84" w:rsidRDefault="00F85F84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5346C5D" w14:textId="77777777" w:rsidR="00F85F84" w:rsidRDefault="00F85F84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21DD1DD" w14:textId="26CEA538" w:rsidR="00F85F84" w:rsidRDefault="003F0D1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Nicola Almass (SECE)</w:t>
            </w:r>
          </w:p>
          <w:p w14:paraId="0D08E008" w14:textId="77777777" w:rsidR="00E7326D" w:rsidRDefault="00E7326D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764258C" w14:textId="77777777" w:rsidR="003F0D13" w:rsidRDefault="003F0D1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3EF569C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FDA5E35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B5EC8CE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E4A75E2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8875718" w14:textId="083F5F04" w:rsidR="00E7326D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Kirsty Davies</w:t>
            </w:r>
            <w:r w:rsidR="00E7326D">
              <w:rPr>
                <w:rFonts w:ascii="Arial" w:eastAsia="Calibri" w:hAnsi="Arial" w:cs="Arial"/>
                <w:sz w:val="18"/>
                <w:szCs w:val="18"/>
              </w:rPr>
              <w:t xml:space="preserve"> (PT)</w:t>
            </w:r>
          </w:p>
          <w:p w14:paraId="6B24F26E" w14:textId="77777777" w:rsidR="00E7326D" w:rsidRDefault="00E7326D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3756771" w14:textId="77777777" w:rsidR="00E7326D" w:rsidRDefault="00E7326D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A0E08BB" w14:textId="77777777" w:rsidR="00E7326D" w:rsidRDefault="00E7326D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75D18A7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87B32E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5F1D6EE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9CF65E4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FA25333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15EA750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7459575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771CDFF" w14:textId="77777777" w:rsidR="00E7326D" w:rsidRDefault="00E7326D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Tanya Starkey (HT)</w:t>
            </w:r>
          </w:p>
          <w:p w14:paraId="03F85DDF" w14:textId="77777777" w:rsidR="00A738B5" w:rsidRDefault="00A738B5" w:rsidP="00842E7F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A908A38" w14:textId="77777777" w:rsidR="00A738B5" w:rsidRDefault="00A738B5" w:rsidP="00F43CA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6136402" w14:textId="77777777" w:rsidR="00B35A14" w:rsidRDefault="00B35A14" w:rsidP="00F43CA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0F05626" w14:textId="77777777" w:rsidR="00B35A14" w:rsidRDefault="00B35A14" w:rsidP="00F43CA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A35EA42" w14:textId="353AB1AC" w:rsidR="00B35A14" w:rsidRPr="00F4168E" w:rsidRDefault="00B35A14" w:rsidP="00F43CA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Hayley Cleland (HT Thornhill Primary)</w:t>
            </w:r>
          </w:p>
        </w:tc>
        <w:tc>
          <w:tcPr>
            <w:tcW w:w="1843" w:type="dxa"/>
            <w:shd w:val="clear" w:color="auto" w:fill="auto"/>
          </w:tcPr>
          <w:p w14:paraId="3168D34C" w14:textId="77777777" w:rsidR="005957C4" w:rsidRDefault="005957C4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D7EE4FA" w14:textId="77777777" w:rsidR="00DA40A3" w:rsidRDefault="00DA40A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823008C" w14:textId="77777777" w:rsidR="00DA40A3" w:rsidRDefault="00DA40A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1D8B766" w14:textId="77777777" w:rsidR="00DA40A3" w:rsidRDefault="00DA40A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200BB44" w14:textId="77777777" w:rsidR="00DA40A3" w:rsidRDefault="00DA40A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11CF92C" w14:textId="77777777" w:rsidR="00DA40A3" w:rsidRDefault="00456FD7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By June 2020</w:t>
            </w:r>
          </w:p>
          <w:p w14:paraId="4F8FBBD0" w14:textId="77777777" w:rsidR="00456FD7" w:rsidRDefault="00456FD7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825088F" w14:textId="77777777" w:rsidR="00456FD7" w:rsidRDefault="00456FD7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FC62DC4" w14:textId="77777777" w:rsidR="00456FD7" w:rsidRDefault="00456FD7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BY June 2020</w:t>
            </w:r>
          </w:p>
          <w:p w14:paraId="10D68D8D" w14:textId="77777777" w:rsidR="00DA40A3" w:rsidRDefault="00DA40A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201096E" w14:textId="77777777" w:rsidR="00DA40A3" w:rsidRDefault="00DA40A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CD38512" w14:textId="77777777" w:rsidR="00DA40A3" w:rsidRDefault="00DA40A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9A4E1A6" w14:textId="77777777" w:rsidR="00DA40A3" w:rsidRDefault="00DA40A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5717C89" w14:textId="77777777" w:rsidR="00DA40A3" w:rsidRDefault="00DA40A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DC38ECE" w14:textId="77777777" w:rsidR="00DA40A3" w:rsidRDefault="00DA40A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24A3233" w14:textId="77777777" w:rsidR="00DA40A3" w:rsidRDefault="00DA40A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374C5AA" w14:textId="77777777" w:rsidR="00DA40A3" w:rsidRDefault="00DA40A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1CFDD67" w14:textId="77777777" w:rsidR="00DA40A3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By December 2019</w:t>
            </w:r>
          </w:p>
          <w:p w14:paraId="2E6D9FAC" w14:textId="77777777" w:rsidR="00DA40A3" w:rsidRDefault="00DA40A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957DBA1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A919C5D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70DC228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By December 2019</w:t>
            </w:r>
          </w:p>
          <w:p w14:paraId="25DE4CAD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C306203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53A3A53" w14:textId="77777777" w:rsidR="00B35A14" w:rsidRDefault="00B35A14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5DC5D1E" w14:textId="77777777" w:rsidR="00B35A14" w:rsidRDefault="00B35A14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1ED0F01" w14:textId="77777777" w:rsidR="00B35A14" w:rsidRDefault="00B35A14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2CECC6" w14:textId="77777777" w:rsidR="0027405E" w:rsidRDefault="0027405E" w:rsidP="0027405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By December 2019</w:t>
            </w:r>
          </w:p>
          <w:p w14:paraId="2184400C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999D736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DE21E10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4C805D3" w14:textId="77777777" w:rsidR="000517B3" w:rsidRDefault="000517B3" w:rsidP="0027405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6A837C8" w14:textId="77777777" w:rsidR="0027405E" w:rsidRDefault="0027405E" w:rsidP="0027405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By December 2019</w:t>
            </w:r>
          </w:p>
          <w:p w14:paraId="2E70EA0B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CCF8189" w14:textId="77777777" w:rsidR="0027405E" w:rsidRDefault="0027405E" w:rsidP="0027405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By December 2019</w:t>
            </w:r>
          </w:p>
          <w:p w14:paraId="7FA940EE" w14:textId="77777777" w:rsidR="0027405E" w:rsidRDefault="0027405E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B2CD456" w14:textId="77777777" w:rsidR="00716AFD" w:rsidRDefault="00716AFD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1DAB40C" w14:textId="77777777" w:rsidR="00716AFD" w:rsidRDefault="00716AFD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E39EACD" w14:textId="77777777" w:rsidR="00716AFD" w:rsidRDefault="00716AFD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EF1AE62" w14:textId="77777777" w:rsidR="00716AFD" w:rsidRDefault="00716AFD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4290E02" w14:textId="77777777" w:rsidR="000517B3" w:rsidRDefault="000517B3" w:rsidP="00F85F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0B4346" w14:textId="77777777" w:rsidR="000517B3" w:rsidRDefault="000517B3" w:rsidP="00F85F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9209CD0" w14:textId="77777777" w:rsidR="000517B3" w:rsidRDefault="000517B3" w:rsidP="00F85F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32C9CDF" w14:textId="77777777" w:rsidR="000517B3" w:rsidRDefault="000517B3" w:rsidP="00F85F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8BBE5BB" w14:textId="77777777" w:rsidR="00F85F84" w:rsidRDefault="00F85F84" w:rsidP="00F85F8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By December 2019</w:t>
            </w:r>
          </w:p>
          <w:p w14:paraId="6B6901C9" w14:textId="77777777" w:rsidR="00716AFD" w:rsidRDefault="00716AFD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6766778" w14:textId="77777777" w:rsidR="00716AFD" w:rsidRDefault="00716AFD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8944A2A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AA9A6BE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821CB67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384FC7F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FD75D75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BEE1747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46B3999" w14:textId="77777777" w:rsidR="00B35A14" w:rsidRDefault="00B35A14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F4BBD0E" w14:textId="772C2A99" w:rsidR="00E7326D" w:rsidRDefault="00E7326D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By </w:t>
            </w:r>
            <w:r w:rsidR="000517B3">
              <w:rPr>
                <w:rFonts w:ascii="Arial" w:eastAsia="Calibri" w:hAnsi="Arial" w:cs="Arial"/>
                <w:sz w:val="18"/>
                <w:szCs w:val="18"/>
              </w:rPr>
              <w:t>October 201</w:t>
            </w:r>
            <w:r w:rsidR="00B35A14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  <w:p w14:paraId="37A08719" w14:textId="77777777" w:rsidR="00E7326D" w:rsidRDefault="00E7326D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FED2267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74D93BF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629E76B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09FD655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EEE21EB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DA160FB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3126EED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46B88B9" w14:textId="77777777" w:rsidR="00E7326D" w:rsidRDefault="00E7326D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By June 2020</w:t>
            </w:r>
          </w:p>
          <w:p w14:paraId="4C68F55A" w14:textId="77777777" w:rsidR="00E7326D" w:rsidRDefault="00E7326D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6B11AF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2A6159C" w14:textId="77777777" w:rsidR="00E7326D" w:rsidRDefault="00E7326D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3838AD7" w14:textId="77777777" w:rsidR="00E7326D" w:rsidRDefault="00E7326D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By November 2019</w:t>
            </w:r>
          </w:p>
          <w:p w14:paraId="68720BB5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A380208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853501F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4DC530E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F356B49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By January 2020</w:t>
            </w:r>
          </w:p>
          <w:p w14:paraId="7074628C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BF59630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B65CD1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By December 2019</w:t>
            </w:r>
          </w:p>
          <w:p w14:paraId="1B137FA4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6147584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9ED38F8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CAF7123" w14:textId="77777777" w:rsidR="000517B3" w:rsidRDefault="000517B3" w:rsidP="00995F1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9991A11" w14:textId="77777777" w:rsidR="000517B3" w:rsidRDefault="000517B3" w:rsidP="000517B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189FC82" w14:textId="77777777" w:rsidR="000517B3" w:rsidRDefault="000517B3" w:rsidP="000517B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EB80172" w14:textId="77777777" w:rsidR="000517B3" w:rsidRDefault="000517B3" w:rsidP="000517B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By October 2019</w:t>
            </w:r>
          </w:p>
          <w:p w14:paraId="241C632F" w14:textId="77777777" w:rsidR="000517B3" w:rsidRDefault="000517B3" w:rsidP="000517B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015C3C9" w14:textId="77777777" w:rsidR="000517B3" w:rsidRDefault="000517B3" w:rsidP="000517B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E04DB53" w14:textId="77777777" w:rsidR="000517B3" w:rsidRDefault="000517B3" w:rsidP="000517B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A8C44C" w14:textId="77777777" w:rsidR="000517B3" w:rsidRDefault="000517B3" w:rsidP="000517B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67F4C82" w14:textId="77777777" w:rsidR="000517B3" w:rsidRDefault="000517B3" w:rsidP="000517B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CA705B5" w14:textId="77777777" w:rsidR="000517B3" w:rsidRDefault="000517B3" w:rsidP="000517B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E92D741" w14:textId="77777777" w:rsidR="000517B3" w:rsidRDefault="000517B3" w:rsidP="000517B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258C509" w14:textId="77777777" w:rsidR="000517B3" w:rsidRDefault="000517B3" w:rsidP="000517B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28BBDBD" w14:textId="77777777" w:rsidR="000517B3" w:rsidRDefault="000517B3" w:rsidP="000517B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864768A" w14:textId="77777777" w:rsidR="000517B3" w:rsidRDefault="000517B3" w:rsidP="000517B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By November 2019</w:t>
            </w:r>
          </w:p>
          <w:p w14:paraId="11245258" w14:textId="77777777" w:rsidR="00B35A14" w:rsidRDefault="00B35A14" w:rsidP="000517B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977B503" w14:textId="77777777" w:rsidR="00B35A14" w:rsidRDefault="00B35A14" w:rsidP="000517B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0681306" w14:textId="77777777" w:rsidR="00B35A14" w:rsidRDefault="00B35A14" w:rsidP="000517B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3AEAC56" w14:textId="77777777" w:rsidR="00B35A14" w:rsidRDefault="00B35A14" w:rsidP="000517B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F16534F" w14:textId="77777777" w:rsidR="00B35A14" w:rsidRDefault="00B35A14" w:rsidP="000517B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897B37F" w14:textId="1AC31F32" w:rsidR="00B35A14" w:rsidRPr="00F4168E" w:rsidRDefault="00B35A14" w:rsidP="000517B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By November 2019</w:t>
            </w:r>
          </w:p>
        </w:tc>
        <w:tc>
          <w:tcPr>
            <w:tcW w:w="709" w:type="dxa"/>
            <w:shd w:val="clear" w:color="auto" w:fill="auto"/>
          </w:tcPr>
          <w:p w14:paraId="4ECE0752" w14:textId="77777777" w:rsidR="003D4D03" w:rsidRPr="00AC51B0" w:rsidRDefault="003D4D0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FBBC1D" w14:textId="77777777" w:rsidR="003D4D03" w:rsidRPr="00AC51B0" w:rsidRDefault="003D4D0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6C90E1" w14:textId="77777777" w:rsidR="003D4D03" w:rsidRPr="00AC51B0" w:rsidRDefault="003D4D0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FEFA9B" w14:textId="77777777" w:rsidR="003D4D03" w:rsidRPr="00AC51B0" w:rsidRDefault="003D4D0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E0D13E" w14:textId="77777777" w:rsidR="003D4D03" w:rsidRPr="00AC51B0" w:rsidRDefault="003D4D0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C8158E" w14:textId="77777777" w:rsidR="000653E9" w:rsidRPr="00AC51B0" w:rsidRDefault="000653E9" w:rsidP="000653E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  <w:p w14:paraId="24EFE737" w14:textId="77777777" w:rsidR="003D4D03" w:rsidRDefault="003D4D0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8601C6" w14:textId="77777777" w:rsidR="0027405E" w:rsidRPr="00AC51B0" w:rsidRDefault="0027405E" w:rsidP="0027405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  <w:p w14:paraId="09FEC5C6" w14:textId="77777777" w:rsidR="000653E9" w:rsidRDefault="000653E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F6034A" w14:textId="77777777" w:rsidR="00716AFD" w:rsidRDefault="00716AFD" w:rsidP="000653E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E8F6DD" w14:textId="77777777" w:rsidR="00716AFD" w:rsidRDefault="00716AFD" w:rsidP="000653E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5352FA" w14:textId="77777777" w:rsidR="000653E9" w:rsidRDefault="000653E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A320BC" w14:textId="77777777" w:rsidR="00716AFD" w:rsidRDefault="00716AFD" w:rsidP="00140FB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2B6C98" w14:textId="77777777" w:rsidR="00716AFD" w:rsidRDefault="00716AFD" w:rsidP="00140FB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F1C1B5" w14:textId="77777777" w:rsidR="00716AFD" w:rsidRDefault="00716AFD" w:rsidP="00140FB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A12953" w14:textId="77777777" w:rsidR="00716AFD" w:rsidRDefault="00716AFD" w:rsidP="00140FB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BB422D" w14:textId="77777777" w:rsidR="00716AFD" w:rsidRDefault="00716AFD" w:rsidP="00140FB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E676D6" w14:textId="77777777" w:rsidR="00716AFD" w:rsidRDefault="00716AFD" w:rsidP="00140FB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69DC50" w14:textId="77777777" w:rsidR="00716AFD" w:rsidRDefault="00716AFD" w:rsidP="00140FB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35CA78" w14:textId="77777777" w:rsidR="00716AFD" w:rsidRDefault="00716AFD" w:rsidP="00140FB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A53C87" w14:textId="77777777" w:rsidR="00716AFD" w:rsidRDefault="00716AFD" w:rsidP="00140FB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0FE634" w14:textId="77777777" w:rsidR="00716AFD" w:rsidRDefault="00716AFD" w:rsidP="00140FB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FF26BE" w14:textId="77777777" w:rsidR="00716AFD" w:rsidRDefault="00716AFD" w:rsidP="00140FB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7E164C" w14:textId="77777777" w:rsidR="00716AFD" w:rsidRDefault="00716AFD" w:rsidP="00140FB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2A4232" w14:textId="77777777" w:rsidR="00622E64" w:rsidRDefault="00622E64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3A30CF" w14:textId="77777777" w:rsidR="00622E64" w:rsidRDefault="00622E64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6F5B53" w14:textId="77777777" w:rsidR="00622E64" w:rsidRDefault="00622E64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0F6F2C" w14:textId="77777777" w:rsidR="00622E64" w:rsidRDefault="00622E64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28B3BE" w14:textId="77777777" w:rsidR="00622E64" w:rsidRDefault="00622E64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8441D0" w14:textId="77777777" w:rsidR="00622E64" w:rsidRDefault="00622E64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DD8E79" w14:textId="77777777" w:rsidR="00622E64" w:rsidRDefault="00622E64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AF7D7E" w14:textId="77777777" w:rsidR="00456FD7" w:rsidRPr="00AC51B0" w:rsidRDefault="00456FD7" w:rsidP="00456FD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  <w:p w14:paraId="4A6E13D4" w14:textId="77777777" w:rsidR="00622E64" w:rsidRDefault="00622E64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FB89AC" w14:textId="77777777" w:rsidR="00716AFD" w:rsidRDefault="00716AFD" w:rsidP="00622E6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DD8DA2" w14:textId="77777777" w:rsidR="00716AFD" w:rsidRDefault="00716AFD" w:rsidP="00622E6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8F6D52" w14:textId="77777777" w:rsidR="00716AFD" w:rsidRDefault="00716AFD" w:rsidP="00622E6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61CB2B" w14:textId="77777777" w:rsidR="00622E64" w:rsidRPr="00AC51B0" w:rsidRDefault="00622E64" w:rsidP="00622E6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BBE524" w14:textId="77777777" w:rsidR="00622E64" w:rsidRDefault="00622E64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52A2F2" w14:textId="77777777" w:rsidR="00622E64" w:rsidRDefault="00622E64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41FB0D" w14:textId="77777777" w:rsidR="00622E64" w:rsidRDefault="00622E64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48F318" w14:textId="77777777" w:rsidR="00622E64" w:rsidRDefault="00622E64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A2C398" w14:textId="77777777" w:rsidR="00622E64" w:rsidRPr="00AC51B0" w:rsidRDefault="00622E64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36A35E" w14:textId="77777777" w:rsidR="003D4D03" w:rsidRPr="00AC51B0" w:rsidRDefault="003D4D0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261E73" w14:textId="77777777" w:rsidR="003D4D03" w:rsidRPr="00AC51B0" w:rsidRDefault="003D4D0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6AD853" w14:textId="77777777" w:rsidR="003D4D03" w:rsidRPr="00AC51B0" w:rsidRDefault="003D4D0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55" w:type="dxa"/>
            <w:shd w:val="clear" w:color="auto" w:fill="auto"/>
          </w:tcPr>
          <w:p w14:paraId="17F9CAFC" w14:textId="77777777" w:rsidR="003D4D03" w:rsidRPr="00AC51B0" w:rsidRDefault="003D4D0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ECEF6D" w14:textId="77777777" w:rsidR="003D4D03" w:rsidRPr="00AC51B0" w:rsidRDefault="003D4D0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AA062E" w14:textId="77777777" w:rsidR="003D4D03" w:rsidRPr="00AC51B0" w:rsidRDefault="003D4D0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BC0DE5" w14:textId="77777777" w:rsidR="003D4D03" w:rsidRPr="00AC51B0" w:rsidRDefault="003D4D0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6DD558" w14:textId="77777777" w:rsidR="003D4D03" w:rsidRPr="00AC51B0" w:rsidRDefault="003D4D0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9E71ED" w14:textId="77777777" w:rsidR="003D4D03" w:rsidRDefault="003D4D0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856C96" w14:textId="77777777" w:rsidR="003D4D03" w:rsidRDefault="003D4D0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0A38804" w14:textId="77777777" w:rsidR="003D4D03" w:rsidRDefault="003D4D0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A5CCE8" w14:textId="77777777" w:rsidR="003D4D03" w:rsidRDefault="003D4D0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B2B6BF" w14:textId="77777777" w:rsidR="003D4D03" w:rsidRPr="00AC51B0" w:rsidRDefault="003D4D0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B565B" w14:paraId="3B3ADF68" w14:textId="77777777" w:rsidTr="003D4D03">
        <w:tblPrEx>
          <w:tblLook w:val="0000" w:firstRow="0" w:lastRow="0" w:firstColumn="0" w:lastColumn="0" w:noHBand="0" w:noVBand="0"/>
        </w:tblPrEx>
        <w:trPr>
          <w:trHeight w:val="855"/>
          <w:jc w:val="center"/>
        </w:trPr>
        <w:tc>
          <w:tcPr>
            <w:tcW w:w="13948" w:type="dxa"/>
            <w:gridSpan w:val="5"/>
            <w:shd w:val="clear" w:color="auto" w:fill="auto"/>
          </w:tcPr>
          <w:p w14:paraId="0251F523" w14:textId="4F61A7EF" w:rsidR="00350AAC" w:rsidRPr="009E1BA6" w:rsidRDefault="004B565B" w:rsidP="00350AAC">
            <w:pPr>
              <w:spacing w:after="160" w:line="259" w:lineRule="auto"/>
              <w:ind w:left="-5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E1BA6">
              <w:rPr>
                <w:rFonts w:ascii="Arial" w:eastAsia="Calibri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FBDA25" wp14:editId="16ECA1EC">
                      <wp:simplePos x="0" y="0"/>
                      <wp:positionH relativeFrom="column">
                        <wp:posOffset>8253095</wp:posOffset>
                      </wp:positionH>
                      <wp:positionV relativeFrom="paragraph">
                        <wp:posOffset>-301625</wp:posOffset>
                      </wp:positionV>
                      <wp:extent cx="352425" cy="638175"/>
                      <wp:effectExtent l="19050" t="0" r="28575" b="47625"/>
                      <wp:wrapNone/>
                      <wp:docPr id="2" name="Curved Lef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638175"/>
                              </a:xfrm>
                              <a:prstGeom prst="curved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91444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2" o:spid="_x0000_s1026" type="#_x0000_t103" style="position:absolute;margin-left:649.85pt;margin-top:-23.75pt;width:27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PsjgIAAD0FAAAOAAAAZHJzL2Uyb0RvYy54bWysVEtv2zAMvg/YfxB0X524SR9GnSJN0GFA&#10;sBZoh54ZWYqF6TVJidP9+lGy06ZdT8N8EEiT4uPjR11d77UiO+6DtKam45MRJdww20izqemPx9sv&#10;F5SECKYBZQ2v6TMP9Hr2+dNV5ype2taqhnuCQUyoOlfTNkZXFUVgLdcQTqzjBo3Ceg0RVb8pGg8d&#10;RteqKEejs6KzvnHeMh4C/l32RjrL8YXgLN4JEXgkqqZYW8ynz+c6ncXsCqqNB9dKNpQB/1CFBmkw&#10;6UuoJUQgWy//CqUl8zZYEU+Y1YUVQjKee8BuxqN33Ty04HjuBcEJ7gWm8P/Csu+7e09kU9OSEgMa&#10;R7TY+h1vyIqLSObe246UCabOhQq9H9y9T40Gt7LsZ0BD8caSlDD47IXXyRfbJPuM+fML5nwfCcOf&#10;p9NyUk4pYWg6O70Yn09TsgKqw2XnQ/zKrSZJqCnL1aXicm0ZdNitQuxvHbxziVbJ5lYqlRW/WS+U&#10;JztAJkxvLm+Wh0Th2E0Z0iGPy/MRsoUBMlIoiChqhxgFs6EE1AapzqLPud/cDh8kyclbaPiQeoTf&#10;0OLgntt9Eyd1sYTQ9leyqWeqlhHXRUld04sU6BBJmZSGZ8IPWLwOIklr2zzjoL3tNyA4disxyQpC&#10;vAePlMd2cY3jHR5CWcTADhIlrfW/P/qf/JGJaKWkwxVCfH5twXNK1DeDHL0cTyZp57IymZ6XqPhj&#10;y/rYYrZ6YXE2Y3wwHMti8o/qIApv9RNu+zxlRRMYhrn7SQzKIvarje8F4/N5dsM9cxBX5sGxFDzh&#10;lOB93D+BdwOpIrLxuz2sG1TvCNX7ppvGzrfRCpnZ9orrsAS4o3mWw3uSHoFjPXu9vnqzPwAAAP//&#10;AwBQSwMEFAAGAAgAAAAhAAgk9HXhAAAADAEAAA8AAABkcnMvZG93bnJldi54bWxMj8FOwzAQRO9I&#10;/IO1SFxQazchlIY4VUFU4krpgaMbL4khXgfbbdO/r3uC42ifZt5Wy9H27IA+GEcSZlMBDKlx2lAr&#10;YfuxnjwCC1GRVr0jlHDCAMv6+qpSpXZHesfDJrYslVAolYQuxqHkPDQdWhWmbkBKty/nrYop+pZr&#10;r46p3PY8E+KBW2UoLXRqwJcOm5/N3kpQv+uVz81n+701+R0fZ+KZv71KeXszrp6ARRzjHwwX/aQO&#10;dXLauT3pwPqUs8VinlgJk/t5AeyC5EWRAdtJKHIBvK74/yfqMwAAAP//AwBQSwECLQAUAAYACAAA&#10;ACEAtoM4kv4AAADhAQAAEwAAAAAAAAAAAAAAAAAAAAAAW0NvbnRlbnRfVHlwZXNdLnhtbFBLAQIt&#10;ABQABgAIAAAAIQA4/SH/1gAAAJQBAAALAAAAAAAAAAAAAAAAAC8BAABfcmVscy8ucmVsc1BLAQIt&#10;ABQABgAIAAAAIQAsJaPsjgIAAD0FAAAOAAAAAAAAAAAAAAAAAC4CAABkcnMvZTJvRG9jLnhtbFBL&#10;AQItABQABgAIAAAAIQAIJPR14QAAAAwBAAAPAAAAAAAAAAAAAAAAAOgEAABkcnMvZG93bnJldi54&#10;bWxQSwUGAAAAAAQABADzAAAA9gUAAAAA&#10;" adj="15636,20109,5400" fillcolor="#5b9bd5" strokecolor="#41719c" strokeweight="1pt">
                      <v:path arrowok="t"/>
                    </v:shape>
                  </w:pict>
                </mc:Fallback>
              </mc:AlternateContent>
            </w:r>
            <w:r w:rsidRPr="009E1BA6">
              <w:rPr>
                <w:rFonts w:ascii="Arial" w:eastAsia="Calibri" w:hAnsi="Arial" w:cs="Arial"/>
                <w:b/>
                <w:sz w:val="20"/>
                <w:szCs w:val="20"/>
              </w:rPr>
              <w:t>Future Plans</w:t>
            </w:r>
          </w:p>
          <w:p w14:paraId="1D35FD15" w14:textId="1AA8FB94" w:rsidR="00420C49" w:rsidRPr="00350AAC" w:rsidRDefault="00420C49" w:rsidP="00350AAC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E1BA6">
              <w:rPr>
                <w:rFonts w:ascii="Arial" w:eastAsia="Calibri" w:hAnsi="Arial" w:cs="Arial"/>
                <w:b/>
                <w:sz w:val="20"/>
                <w:szCs w:val="20"/>
              </w:rPr>
              <w:t xml:space="preserve">To develop whole school approaches to </w:t>
            </w:r>
            <w:r w:rsidR="009E1BA6" w:rsidRPr="009E1BA6">
              <w:rPr>
                <w:rFonts w:ascii="Arial" w:eastAsia="Calibri" w:hAnsi="Arial" w:cs="Arial"/>
                <w:b/>
                <w:sz w:val="20"/>
                <w:szCs w:val="20"/>
              </w:rPr>
              <w:t>developing</w:t>
            </w:r>
            <w:r w:rsidR="009E1BA6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parental engagement in </w:t>
            </w:r>
            <w:r w:rsidR="00E00737">
              <w:rPr>
                <w:rFonts w:ascii="Arial" w:eastAsia="Calibri" w:hAnsi="Arial" w:cs="Arial"/>
                <w:b/>
                <w:sz w:val="20"/>
                <w:szCs w:val="20"/>
              </w:rPr>
              <w:t xml:space="preserve">literacy and </w:t>
            </w:r>
            <w:r w:rsidR="009E1BA6">
              <w:rPr>
                <w:rFonts w:ascii="Arial" w:eastAsia="Calibri" w:hAnsi="Arial" w:cs="Arial"/>
                <w:b/>
                <w:sz w:val="20"/>
                <w:szCs w:val="20"/>
              </w:rPr>
              <w:t>numeracy.</w:t>
            </w:r>
          </w:p>
        </w:tc>
      </w:tr>
    </w:tbl>
    <w:tbl>
      <w:tblPr>
        <w:tblStyle w:val="TableGrid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420C49" w:rsidRPr="003D4D03" w14:paraId="29BA09B5" w14:textId="77777777" w:rsidTr="00420C49">
        <w:tc>
          <w:tcPr>
            <w:tcW w:w="6974" w:type="dxa"/>
          </w:tcPr>
          <w:p w14:paraId="5C995BEA" w14:textId="4BB050CA" w:rsidR="003F7BF4" w:rsidRDefault="003F7BF4" w:rsidP="00420C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46182D33" w14:textId="288AD2DF" w:rsidR="00E52D36" w:rsidRDefault="00E52D36" w:rsidP="00420C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70C88A94" w14:textId="58793A3D" w:rsidR="00E52D36" w:rsidRDefault="00E52D36" w:rsidP="00420C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3DBC1458" w14:textId="73655A2B" w:rsidR="00E52D36" w:rsidRDefault="00E52D36" w:rsidP="00420C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12411A89" w14:textId="66A3B76F" w:rsidR="00E52D36" w:rsidRDefault="00E52D36" w:rsidP="00420C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31C109F9" w14:textId="55A85778" w:rsidR="00E52D36" w:rsidRDefault="00E52D36" w:rsidP="00420C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36307168" w14:textId="7B7B8250" w:rsidR="00E52D36" w:rsidRDefault="00E52D36" w:rsidP="00420C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4C43279B" w14:textId="4753388E" w:rsidR="00E52D36" w:rsidRDefault="00E52D36" w:rsidP="00420C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5EAD71DB" w14:textId="3EF5C955" w:rsidR="00E52D36" w:rsidRDefault="00E52D36" w:rsidP="00420C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7639957F" w14:textId="1A291E41" w:rsidR="00E52D36" w:rsidRDefault="00E52D36" w:rsidP="00420C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367A537E" w14:textId="0DE1E53D" w:rsidR="00E52D36" w:rsidRDefault="00E52D36" w:rsidP="00420C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2E240E2F" w14:textId="209FA3F3" w:rsidR="00E52D36" w:rsidRDefault="00E52D36" w:rsidP="00420C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27616D2E" w14:textId="5FA657A0" w:rsidR="00E52D36" w:rsidRDefault="00E52D36" w:rsidP="00420C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0B7C6DC5" w14:textId="3F8BCD79" w:rsidR="00E52D36" w:rsidRDefault="00E52D36" w:rsidP="00420C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7156698E" w14:textId="1B1C5B2F" w:rsidR="00E52D36" w:rsidRDefault="00E52D36" w:rsidP="00420C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29E2D173" w14:textId="7D89E52B" w:rsidR="00E52D36" w:rsidRDefault="00E52D36" w:rsidP="00420C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2E298BE6" w14:textId="0AE8B1FA" w:rsidR="00E52D36" w:rsidRDefault="00E52D36" w:rsidP="00420C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690ADB97" w14:textId="60972C16" w:rsidR="00E52D36" w:rsidRDefault="00E52D36" w:rsidP="00420C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228327FA" w14:textId="77777777" w:rsidR="00E52D36" w:rsidRDefault="00E52D36" w:rsidP="00420C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026816A0" w14:textId="62FB313D" w:rsidR="00420C49" w:rsidRPr="003D4D03" w:rsidRDefault="00DB50D8" w:rsidP="00420C49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</w:rPr>
              <w:t>Improvement Planning Action Plan</w:t>
            </w:r>
          </w:p>
        </w:tc>
        <w:tc>
          <w:tcPr>
            <w:tcW w:w="6974" w:type="dxa"/>
          </w:tcPr>
          <w:p w14:paraId="6E3899D7" w14:textId="77777777" w:rsidR="003F7BF4" w:rsidRDefault="003F7BF4" w:rsidP="007322B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783D4925" w14:textId="77777777" w:rsidR="00E52D36" w:rsidRDefault="00E52D36" w:rsidP="007322B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4CA49D00" w14:textId="77777777" w:rsidR="00E52D36" w:rsidRDefault="00E52D36" w:rsidP="007322B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2EF9C67F" w14:textId="77777777" w:rsidR="00E52D36" w:rsidRDefault="00E52D36" w:rsidP="007322B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301F0D8B" w14:textId="77777777" w:rsidR="00E52D36" w:rsidRDefault="00E52D36" w:rsidP="007322B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5B9D5D03" w14:textId="77777777" w:rsidR="00E52D36" w:rsidRDefault="00E52D36" w:rsidP="007322B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686CF2A8" w14:textId="77777777" w:rsidR="00E52D36" w:rsidRDefault="00E52D36" w:rsidP="007322B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18BCF9AD" w14:textId="77777777" w:rsidR="00E52D36" w:rsidRDefault="00E52D36" w:rsidP="007322B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6C3835C3" w14:textId="77777777" w:rsidR="00E52D36" w:rsidRDefault="00E52D36" w:rsidP="007322B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3B2A22DA" w14:textId="77777777" w:rsidR="00E52D36" w:rsidRDefault="00E52D36" w:rsidP="007322B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27EEE02E" w14:textId="77777777" w:rsidR="00E52D36" w:rsidRDefault="00E52D36" w:rsidP="007322B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30767230" w14:textId="77777777" w:rsidR="00E52D36" w:rsidRDefault="00E52D36" w:rsidP="007322B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75BB3287" w14:textId="77777777" w:rsidR="00E52D36" w:rsidRDefault="00E52D36" w:rsidP="007322B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52C701FC" w14:textId="77777777" w:rsidR="00E52D36" w:rsidRDefault="00E52D36" w:rsidP="007322B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2BF6F50A" w14:textId="77777777" w:rsidR="00E52D36" w:rsidRDefault="00E52D36" w:rsidP="007322B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30F420EB" w14:textId="77777777" w:rsidR="00E52D36" w:rsidRDefault="00E52D36" w:rsidP="007322B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7942BF9B" w14:textId="77777777" w:rsidR="00E52D36" w:rsidRDefault="00E52D36" w:rsidP="007322B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53BE0E71" w14:textId="77777777" w:rsidR="00E52D36" w:rsidRDefault="00E52D36" w:rsidP="007322B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647334A9" w14:textId="77777777" w:rsidR="00E52D36" w:rsidRDefault="00E52D36" w:rsidP="007322B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  <w:p w14:paraId="0C72C346" w14:textId="4675E77B" w:rsidR="00420C49" w:rsidRPr="003D4D03" w:rsidRDefault="00420C49" w:rsidP="007322B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Callander Primary </w:t>
            </w:r>
            <w:r w:rsidRPr="003D4D03">
              <w:rPr>
                <w:rFonts w:ascii="Arial" w:hAnsi="Arial" w:cs="Arial"/>
                <w:color w:val="7030A0"/>
                <w:sz w:val="32"/>
                <w:szCs w:val="32"/>
              </w:rPr>
              <w:t xml:space="preserve">School Improvement  Plan </w:t>
            </w:r>
          </w:p>
        </w:tc>
      </w:tr>
    </w:tbl>
    <w:p w14:paraId="61131DD9" w14:textId="77777777" w:rsidR="001F10D9" w:rsidRPr="00E17569" w:rsidRDefault="001F10D9" w:rsidP="001F10D9">
      <w:pPr>
        <w:rPr>
          <w:rFonts w:ascii="Arial" w:hAnsi="Arial" w:cs="Arial"/>
          <w:b/>
          <w:sz w:val="22"/>
        </w:rPr>
      </w:pP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268"/>
        <w:gridCol w:w="1843"/>
        <w:gridCol w:w="709"/>
        <w:gridCol w:w="4455"/>
      </w:tblGrid>
      <w:tr w:rsidR="001F10D9" w:rsidRPr="00C147BF" w14:paraId="541BA197" w14:textId="77777777" w:rsidTr="00995F18">
        <w:trPr>
          <w:trHeight w:val="799"/>
          <w:jc w:val="center"/>
        </w:trPr>
        <w:tc>
          <w:tcPr>
            <w:tcW w:w="13948" w:type="dxa"/>
            <w:gridSpan w:val="5"/>
            <w:shd w:val="clear" w:color="auto" w:fill="FFFFFF"/>
          </w:tcPr>
          <w:p w14:paraId="356CF768" w14:textId="77777777" w:rsidR="001F10D9" w:rsidRPr="00AC51B0" w:rsidRDefault="001F10D9" w:rsidP="00995F1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Improvement Priority</w:t>
            </w:r>
          </w:p>
          <w:p w14:paraId="5A774BF5" w14:textId="77777777" w:rsidR="001F10D9" w:rsidRDefault="001F10D9" w:rsidP="00995F18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425F4">
              <w:rPr>
                <w:rFonts w:ascii="Arial" w:hAnsi="Arial" w:cs="Arial"/>
                <w:sz w:val="20"/>
                <w:szCs w:val="20"/>
                <w:highlight w:val="cyan"/>
              </w:rPr>
              <w:t xml:space="preserve">To improve the health and wellbeing of all children through early and effective intervention, through close multi-agency partnerships and developing interventions to reflect Getting It Right For Every Child and the nurturing </w:t>
            </w:r>
            <w:r w:rsidRPr="001F10D9">
              <w:rPr>
                <w:rFonts w:ascii="Arial" w:hAnsi="Arial" w:cs="Arial"/>
                <w:sz w:val="20"/>
                <w:szCs w:val="20"/>
                <w:highlight w:val="cyan"/>
              </w:rPr>
              <w:t>principles.</w:t>
            </w:r>
          </w:p>
          <w:p w14:paraId="6AE4519B" w14:textId="77777777" w:rsidR="00050DAF" w:rsidRPr="00AC51B0" w:rsidRDefault="00050DAF" w:rsidP="00995F1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663D9">
              <w:rPr>
                <w:rFonts w:ascii="Arial" w:hAnsi="Arial" w:cs="Arial"/>
                <w:sz w:val="20"/>
                <w:szCs w:val="20"/>
                <w:highlight w:val="cyan"/>
              </w:rPr>
              <w:t>HGIOS 4/ HGIOELCC: 2.6, 2.7, 3.1,</w:t>
            </w:r>
          </w:p>
        </w:tc>
      </w:tr>
      <w:tr w:rsidR="001F10D9" w:rsidRPr="00C147BF" w14:paraId="507597AC" w14:textId="77777777" w:rsidTr="00995F18">
        <w:trPr>
          <w:jc w:val="center"/>
        </w:trPr>
        <w:tc>
          <w:tcPr>
            <w:tcW w:w="13948" w:type="dxa"/>
            <w:gridSpan w:val="5"/>
            <w:shd w:val="clear" w:color="auto" w:fill="auto"/>
          </w:tcPr>
          <w:p w14:paraId="4313087B" w14:textId="77777777" w:rsidR="00B72FF7" w:rsidRPr="000517B3" w:rsidRDefault="00B72FF7" w:rsidP="00B72FF7">
            <w:pPr>
              <w:numPr>
                <w:ilvl w:val="0"/>
                <w:numId w:val="16"/>
              </w:numPr>
              <w:rPr>
                <w:rFonts w:ascii="Arial" w:eastAsia="Calibri" w:hAnsi="Arial"/>
                <w:sz w:val="18"/>
                <w:szCs w:val="18"/>
              </w:rPr>
            </w:pPr>
            <w:r w:rsidRPr="000517B3">
              <w:rPr>
                <w:rFonts w:ascii="Arial" w:eastAsia="Calibri" w:hAnsi="Arial"/>
                <w:sz w:val="18"/>
                <w:szCs w:val="18"/>
              </w:rPr>
              <w:t xml:space="preserve">Learners feel safe and included through our nurturing principles.  </w:t>
            </w:r>
          </w:p>
          <w:p w14:paraId="4C391C5E" w14:textId="77777777" w:rsidR="00B72FF7" w:rsidRPr="000517B3" w:rsidRDefault="00B72FF7" w:rsidP="00B72FF7">
            <w:pPr>
              <w:numPr>
                <w:ilvl w:val="0"/>
                <w:numId w:val="16"/>
              </w:numPr>
              <w:rPr>
                <w:rFonts w:ascii="Arial" w:eastAsia="Calibri" w:hAnsi="Arial"/>
                <w:sz w:val="18"/>
                <w:szCs w:val="18"/>
              </w:rPr>
            </w:pPr>
            <w:r w:rsidRPr="000517B3">
              <w:rPr>
                <w:rFonts w:ascii="Arial" w:hAnsi="Arial"/>
                <w:bCs/>
                <w:sz w:val="18"/>
                <w:szCs w:val="18"/>
              </w:rPr>
              <w:t>Learners emotional and physical wellbeing needs are met enabling them to access learning.</w:t>
            </w:r>
            <w:r w:rsidRPr="000517B3">
              <w:rPr>
                <w:rFonts w:ascii="Arial" w:eastAsia="Calibri" w:hAnsi="Arial"/>
                <w:sz w:val="18"/>
                <w:szCs w:val="18"/>
              </w:rPr>
              <w:t xml:space="preserve"> </w:t>
            </w:r>
          </w:p>
          <w:p w14:paraId="46021924" w14:textId="77777777" w:rsidR="001F10D9" w:rsidRPr="000517B3" w:rsidRDefault="00B72FF7" w:rsidP="00B72FF7">
            <w:pPr>
              <w:numPr>
                <w:ilvl w:val="0"/>
                <w:numId w:val="16"/>
              </w:numPr>
              <w:rPr>
                <w:rFonts w:ascii="Arial" w:eastAsia="Calibri" w:hAnsi="Arial"/>
                <w:sz w:val="18"/>
                <w:szCs w:val="18"/>
              </w:rPr>
            </w:pPr>
            <w:r w:rsidRPr="000517B3">
              <w:rPr>
                <w:rFonts w:ascii="Arial" w:eastAsia="Calibri" w:hAnsi="Arial"/>
                <w:sz w:val="18"/>
                <w:szCs w:val="18"/>
              </w:rPr>
              <w:t>Families will have an increased understanding and knowledge of additional support needs.</w:t>
            </w:r>
          </w:p>
          <w:p w14:paraId="598B4F7F" w14:textId="77777777" w:rsidR="00B72FF7" w:rsidRPr="00B72FF7" w:rsidRDefault="00B72FF7" w:rsidP="00B72FF7">
            <w:pPr>
              <w:numPr>
                <w:ilvl w:val="0"/>
                <w:numId w:val="16"/>
              </w:numPr>
              <w:rPr>
                <w:rFonts w:ascii="Arial" w:eastAsia="Calibri" w:hAnsi="Arial"/>
                <w:sz w:val="20"/>
                <w:szCs w:val="20"/>
              </w:rPr>
            </w:pPr>
            <w:r w:rsidRPr="000517B3">
              <w:rPr>
                <w:rFonts w:ascii="Arial" w:eastAsia="Calibri" w:hAnsi="Arial"/>
                <w:sz w:val="18"/>
                <w:szCs w:val="18"/>
              </w:rPr>
              <w:t xml:space="preserve">Learners will be given opportunities to access a range of </w:t>
            </w:r>
            <w:proofErr w:type="spellStart"/>
            <w:r w:rsidRPr="000517B3">
              <w:rPr>
                <w:rFonts w:ascii="Arial" w:eastAsia="Calibri" w:hAnsi="Arial"/>
                <w:sz w:val="18"/>
                <w:szCs w:val="18"/>
              </w:rPr>
              <w:t>extra curricular</w:t>
            </w:r>
            <w:proofErr w:type="spellEnd"/>
            <w:r w:rsidRPr="000517B3">
              <w:rPr>
                <w:rFonts w:ascii="Arial" w:eastAsia="Calibri" w:hAnsi="Arial"/>
                <w:sz w:val="18"/>
                <w:szCs w:val="18"/>
              </w:rPr>
              <w:t xml:space="preserve"> activities and will have wider achievements recognised.</w:t>
            </w:r>
            <w:r>
              <w:rPr>
                <w:rFonts w:ascii="Arial" w:eastAsia="Calibri" w:hAnsi="Arial"/>
                <w:sz w:val="20"/>
                <w:szCs w:val="20"/>
              </w:rPr>
              <w:t xml:space="preserve"> </w:t>
            </w:r>
          </w:p>
        </w:tc>
      </w:tr>
      <w:tr w:rsidR="001F10D9" w:rsidRPr="00C147BF" w14:paraId="4234B8E8" w14:textId="77777777" w:rsidTr="00995F18">
        <w:trPr>
          <w:jc w:val="center"/>
        </w:trPr>
        <w:tc>
          <w:tcPr>
            <w:tcW w:w="4673" w:type="dxa"/>
            <w:shd w:val="clear" w:color="auto" w:fill="E7E6E6"/>
          </w:tcPr>
          <w:p w14:paraId="4A4887D6" w14:textId="77777777" w:rsidR="001F10D9" w:rsidRPr="00AC51B0" w:rsidRDefault="001F10D9" w:rsidP="00995F1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14:paraId="5B8FFB3A" w14:textId="77777777" w:rsidR="001F10D9" w:rsidRPr="00AC51B0" w:rsidRDefault="001F10D9" w:rsidP="00995F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Key Actions</w:t>
            </w:r>
          </w:p>
          <w:p w14:paraId="3DA5BBC8" w14:textId="77777777" w:rsidR="001F10D9" w:rsidRPr="00AC51B0" w:rsidRDefault="001F10D9" w:rsidP="00995F1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E7E6E6"/>
          </w:tcPr>
          <w:p w14:paraId="1A21CE16" w14:textId="77777777" w:rsidR="001F10D9" w:rsidRPr="00AC51B0" w:rsidRDefault="001F10D9" w:rsidP="00995F1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14:paraId="1DEBE116" w14:textId="77777777" w:rsidR="001F10D9" w:rsidRPr="00AC51B0" w:rsidRDefault="001F10D9" w:rsidP="00995F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Priority Leader</w:t>
            </w:r>
          </w:p>
        </w:tc>
        <w:tc>
          <w:tcPr>
            <w:tcW w:w="1843" w:type="dxa"/>
            <w:shd w:val="clear" w:color="auto" w:fill="E7E6E6"/>
          </w:tcPr>
          <w:p w14:paraId="7D26BA37" w14:textId="77777777" w:rsidR="001F10D9" w:rsidRPr="00AC51B0" w:rsidRDefault="001F10D9" w:rsidP="00995F1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14:paraId="51C2DD25" w14:textId="77777777" w:rsidR="001F10D9" w:rsidRPr="00AC51B0" w:rsidRDefault="001F10D9" w:rsidP="00995F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Milestone Dates</w:t>
            </w:r>
          </w:p>
        </w:tc>
        <w:tc>
          <w:tcPr>
            <w:tcW w:w="709" w:type="dxa"/>
            <w:shd w:val="clear" w:color="auto" w:fill="E7E6E6"/>
          </w:tcPr>
          <w:p w14:paraId="3BAAB660" w14:textId="77777777" w:rsidR="001F10D9" w:rsidRPr="00AC51B0" w:rsidRDefault="001F10D9" w:rsidP="00995F18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14:paraId="1F2343DD" w14:textId="77777777" w:rsidR="001F10D9" w:rsidRPr="00AC51B0" w:rsidRDefault="001F10D9" w:rsidP="00995F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PEF</w:t>
            </w:r>
          </w:p>
        </w:tc>
        <w:tc>
          <w:tcPr>
            <w:tcW w:w="4455" w:type="dxa"/>
            <w:shd w:val="clear" w:color="auto" w:fill="E7E6E6"/>
            <w:vAlign w:val="center"/>
          </w:tcPr>
          <w:p w14:paraId="26EF3799" w14:textId="77777777" w:rsidR="001F10D9" w:rsidRPr="00AC51B0" w:rsidRDefault="001F10D9" w:rsidP="00995F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Evaluation/ Analysis of Progress and Impact</w:t>
            </w:r>
          </w:p>
        </w:tc>
      </w:tr>
      <w:tr w:rsidR="001F10D9" w:rsidRPr="00C147BF" w14:paraId="5B71A8EA" w14:textId="77777777" w:rsidTr="00995F18">
        <w:trPr>
          <w:trHeight w:val="2530"/>
          <w:jc w:val="center"/>
        </w:trPr>
        <w:tc>
          <w:tcPr>
            <w:tcW w:w="4673" w:type="dxa"/>
            <w:shd w:val="clear" w:color="auto" w:fill="auto"/>
          </w:tcPr>
          <w:p w14:paraId="7BA66B54" w14:textId="77777777" w:rsidR="00A81024" w:rsidRPr="00DA40A3" w:rsidRDefault="00A81024" w:rsidP="00995F18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DA40A3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School, Autism Provision and Nursery:</w:t>
            </w:r>
          </w:p>
          <w:p w14:paraId="3A70678F" w14:textId="77777777" w:rsidR="00623CBC" w:rsidRDefault="00CB4E7A" w:rsidP="00975878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A40A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="00EA2AC3" w:rsidRPr="00DA40A3">
              <w:rPr>
                <w:rFonts w:ascii="Arial" w:eastAsia="Calibri" w:hAnsi="Arial" w:cs="Arial"/>
                <w:sz w:val="18"/>
                <w:szCs w:val="18"/>
              </w:rPr>
              <w:t xml:space="preserve">o focus on 2 </w:t>
            </w:r>
            <w:r w:rsidRPr="00DA40A3">
              <w:rPr>
                <w:rFonts w:ascii="Arial" w:eastAsia="Calibri" w:hAnsi="Arial" w:cs="Arial"/>
                <w:sz w:val="18"/>
                <w:szCs w:val="18"/>
              </w:rPr>
              <w:t xml:space="preserve">of the </w:t>
            </w:r>
            <w:r w:rsidR="00EA2AC3" w:rsidRPr="00DA40A3">
              <w:rPr>
                <w:rFonts w:ascii="Arial" w:eastAsia="Calibri" w:hAnsi="Arial" w:cs="Arial"/>
                <w:sz w:val="18"/>
                <w:szCs w:val="18"/>
              </w:rPr>
              <w:t xml:space="preserve">nurturing principles </w:t>
            </w:r>
            <w:r w:rsidRPr="00DA40A3">
              <w:rPr>
                <w:rFonts w:ascii="Arial" w:eastAsia="Calibri" w:hAnsi="Arial" w:cs="Arial"/>
                <w:sz w:val="18"/>
                <w:szCs w:val="18"/>
              </w:rPr>
              <w:t xml:space="preserve">in  collaboration with </w:t>
            </w:r>
            <w:r w:rsidR="00995F18">
              <w:rPr>
                <w:rFonts w:ascii="Arial" w:eastAsia="Calibri" w:hAnsi="Arial" w:cs="Arial"/>
                <w:sz w:val="18"/>
                <w:szCs w:val="18"/>
              </w:rPr>
              <w:t>our school Nurture Ambassadors</w:t>
            </w:r>
            <w:r w:rsidRPr="00DA40A3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05419E1D" w14:textId="77777777" w:rsidR="00F43CAC" w:rsidRPr="00F43CAC" w:rsidRDefault="00995F18" w:rsidP="00F43CA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 develop a whole school Positive Relationship Strategy.</w:t>
            </w:r>
          </w:p>
          <w:p w14:paraId="415B64C0" w14:textId="77777777" w:rsidR="001F77AC" w:rsidRPr="00F43CAC" w:rsidRDefault="001F77AC" w:rsidP="00664FE0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43CAC">
              <w:rPr>
                <w:rFonts w:ascii="Arial" w:eastAsia="Calibri" w:hAnsi="Arial" w:cs="Arial"/>
                <w:sz w:val="18"/>
                <w:szCs w:val="18"/>
              </w:rPr>
              <w:t>To develop a whole school approach to positive behaviour management including a launch o</w:t>
            </w:r>
            <w:r w:rsidR="00F43CAC">
              <w:rPr>
                <w:rFonts w:ascii="Arial" w:eastAsia="Calibri" w:hAnsi="Arial" w:cs="Arial"/>
                <w:sz w:val="18"/>
                <w:szCs w:val="18"/>
              </w:rPr>
              <w:t>f an alternative to Golden Time and a refreshed anti bullying strategy.</w:t>
            </w:r>
          </w:p>
          <w:p w14:paraId="34B2171E" w14:textId="4593C2B6" w:rsidR="009F3FF9" w:rsidRPr="000517B3" w:rsidRDefault="00A738B5" w:rsidP="009F3FF9">
            <w:pPr>
              <w:pStyle w:val="ListParagraph"/>
              <w:numPr>
                <w:ilvl w:val="0"/>
                <w:numId w:val="32"/>
              </w:numPr>
              <w:spacing w:after="1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17B3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623CBC" w:rsidRPr="000517B3">
              <w:rPr>
                <w:rFonts w:ascii="Arial" w:hAnsi="Arial" w:cs="Arial"/>
                <w:sz w:val="18"/>
                <w:szCs w:val="18"/>
              </w:rPr>
              <w:t xml:space="preserve">develop and improve Parent/Carer knowledge of additional support needs </w:t>
            </w:r>
            <w:r w:rsidR="009645EB" w:rsidRPr="000517B3">
              <w:rPr>
                <w:rFonts w:ascii="Arial" w:hAnsi="Arial" w:cs="Arial"/>
                <w:sz w:val="18"/>
                <w:szCs w:val="18"/>
              </w:rPr>
              <w:t>including nurturing approaches.</w:t>
            </w:r>
          </w:p>
          <w:p w14:paraId="0A5B1196" w14:textId="26520C64" w:rsidR="00F4168E" w:rsidRPr="009F3FF9" w:rsidRDefault="00DA40A3" w:rsidP="009F3FF9">
            <w:pPr>
              <w:spacing w:after="1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F3FF9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Autism Provision:</w:t>
            </w:r>
          </w:p>
          <w:p w14:paraId="62BE59C4" w14:textId="77777777" w:rsidR="00DA40A3" w:rsidRPr="000517B3" w:rsidRDefault="00DA40A3" w:rsidP="00975878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17B3">
              <w:rPr>
                <w:rFonts w:ascii="Arial" w:eastAsia="Calibri" w:hAnsi="Arial" w:cs="Arial"/>
                <w:sz w:val="18"/>
                <w:szCs w:val="18"/>
              </w:rPr>
              <w:t xml:space="preserve">To develop learners independence by further developing </w:t>
            </w:r>
            <w:r w:rsidR="003C29F4" w:rsidRPr="000517B3">
              <w:rPr>
                <w:rFonts w:ascii="Arial" w:eastAsia="Calibri" w:hAnsi="Arial" w:cs="Arial"/>
                <w:sz w:val="18"/>
                <w:szCs w:val="18"/>
              </w:rPr>
              <w:t>staff understanding of the SMARTS approach</w:t>
            </w:r>
            <w:r w:rsidRPr="000517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B86AFD6" w14:textId="77777777" w:rsidR="00A81024" w:rsidRPr="00DA40A3" w:rsidRDefault="00A81024" w:rsidP="00DA40A3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DA40A3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Nursery:</w:t>
            </w:r>
          </w:p>
          <w:p w14:paraId="6A2C1241" w14:textId="77777777" w:rsidR="00360E6E" w:rsidRDefault="00975878" w:rsidP="00975878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To develop staff confidence in planning motivating, enriching approaches to play and learning focusing on relationships, connections and wellbeing</w:t>
            </w:r>
          </w:p>
          <w:p w14:paraId="04CE192C" w14:textId="77777777" w:rsidR="00E00737" w:rsidRDefault="00E00737" w:rsidP="00E00737">
            <w:pPr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E00737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Learning Community</w:t>
            </w:r>
          </w:p>
          <w:p w14:paraId="39147358" w14:textId="74A9ADA5" w:rsidR="00E00737" w:rsidRPr="005E58F3" w:rsidRDefault="00E00737" w:rsidP="00E00737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E58F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To </w:t>
            </w:r>
            <w:r w:rsidR="005E58F3" w:rsidRPr="005E58F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develop</w:t>
            </w:r>
            <w:r w:rsidR="00B85DF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and implement </w:t>
            </w:r>
            <w:r w:rsidR="005E58F3" w:rsidRPr="005E58F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a</w:t>
            </w:r>
            <w:r w:rsidR="00B85DF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n innovative </w:t>
            </w:r>
            <w:r w:rsidR="005E58F3" w:rsidRPr="005E58F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approach to transition</w:t>
            </w:r>
            <w:r w:rsidR="0038601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E58F3" w:rsidRPr="005E58F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for Primary 7 learners moving on to McLaren High School </w:t>
            </w:r>
          </w:p>
        </w:tc>
        <w:tc>
          <w:tcPr>
            <w:tcW w:w="2268" w:type="dxa"/>
            <w:shd w:val="clear" w:color="auto" w:fill="auto"/>
          </w:tcPr>
          <w:p w14:paraId="6099BF33" w14:textId="77777777" w:rsidR="00A738B5" w:rsidRDefault="00A738B5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48E544" w14:textId="77777777" w:rsidR="002B0414" w:rsidRDefault="002B0414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Pam Wallace (CT)</w:t>
            </w:r>
          </w:p>
          <w:p w14:paraId="58901E18" w14:textId="77777777" w:rsidR="002B0414" w:rsidRDefault="002B0414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DF67FF" w14:textId="77777777" w:rsidR="002B0414" w:rsidRDefault="002B0414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A55CFB" w14:textId="77777777" w:rsidR="002B0414" w:rsidRDefault="002B0414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Clair Harvey (DHT)</w:t>
            </w:r>
          </w:p>
          <w:p w14:paraId="46ECDDA1" w14:textId="77777777" w:rsidR="002B0414" w:rsidRDefault="002B0414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D2537C" w14:textId="77777777" w:rsidR="009645EB" w:rsidRDefault="009645EB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B780E9" w14:textId="77777777" w:rsidR="009645EB" w:rsidRDefault="009645EB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564F8A" w14:textId="77777777" w:rsidR="009645EB" w:rsidRDefault="009645EB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FF382B" w14:textId="6726F108" w:rsidR="002B0414" w:rsidRDefault="002B0414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Clair Harvey (DHT)</w:t>
            </w:r>
          </w:p>
          <w:p w14:paraId="5BF9AC8D" w14:textId="3FD48904" w:rsidR="009645EB" w:rsidRDefault="009645EB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Pam Wallace (CT)</w:t>
            </w:r>
          </w:p>
          <w:p w14:paraId="651A7275" w14:textId="77777777" w:rsidR="002B0414" w:rsidRDefault="002B0414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A5CC1E" w14:textId="77777777" w:rsidR="002B0414" w:rsidRDefault="002B0414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947E07" w14:textId="77777777" w:rsidR="002B0414" w:rsidRDefault="002B0414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896719" w14:textId="77777777" w:rsidR="00B539ED" w:rsidRDefault="00B539ED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F810CB" w14:textId="1854B3FB" w:rsidR="002B0414" w:rsidRDefault="002B0414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Kirsty Davies (PT)</w:t>
            </w:r>
          </w:p>
          <w:p w14:paraId="3DA9338F" w14:textId="77777777" w:rsidR="002B0414" w:rsidRDefault="002B0414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2BB983" w14:textId="77777777" w:rsidR="002B0414" w:rsidRDefault="002B0414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7891C8" w14:textId="77777777" w:rsidR="002B0414" w:rsidRDefault="002B0414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F8AF28" w14:textId="77777777" w:rsidR="002B0414" w:rsidRDefault="000B0DC7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Marina Brunella</w:t>
            </w:r>
            <w:r w:rsidR="002B0414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2B0414">
              <w:rPr>
                <w:rFonts w:ascii="Arial" w:eastAsia="Calibri" w:hAnsi="Arial" w:cs="Arial"/>
                <w:sz w:val="20"/>
                <w:szCs w:val="20"/>
              </w:rPr>
              <w:t>ECE)</w:t>
            </w:r>
          </w:p>
          <w:p w14:paraId="5AC5E0B6" w14:textId="77777777" w:rsidR="005E58F3" w:rsidRDefault="005E58F3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4F3DD6" w14:textId="77777777" w:rsidR="005E58F3" w:rsidRDefault="005E58F3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7D9288" w14:textId="34ADAE47" w:rsidR="005E58F3" w:rsidRPr="00AC51B0" w:rsidRDefault="005E58F3" w:rsidP="00F43CA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Andrew Clark (HT Doune PS)/Hayley Cleland (HT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Thormhil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and KIM PS)</w:t>
            </w:r>
          </w:p>
        </w:tc>
        <w:tc>
          <w:tcPr>
            <w:tcW w:w="1843" w:type="dxa"/>
            <w:shd w:val="clear" w:color="auto" w:fill="auto"/>
          </w:tcPr>
          <w:p w14:paraId="1266FB39" w14:textId="77777777" w:rsidR="00360E6E" w:rsidRDefault="00360E6E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BAFA0E" w14:textId="77777777" w:rsidR="00B35A14" w:rsidRDefault="00B35A14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By February 2019</w:t>
            </w:r>
          </w:p>
          <w:p w14:paraId="32A5E3E5" w14:textId="77777777" w:rsidR="00B35A14" w:rsidRDefault="00B35A14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24960B" w14:textId="77777777" w:rsidR="00B35A14" w:rsidRDefault="00B35A14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879002" w14:textId="77777777" w:rsidR="00B35A14" w:rsidRDefault="00B35A14" w:rsidP="00B35A14">
            <w:pPr>
              <w:ind w:right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By December 2019</w:t>
            </w:r>
          </w:p>
          <w:p w14:paraId="75AC5BF7" w14:textId="77777777" w:rsidR="00B35A14" w:rsidRDefault="00B35A14" w:rsidP="00B35A14">
            <w:pPr>
              <w:ind w:right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50F841" w14:textId="77777777" w:rsidR="00B35A14" w:rsidRDefault="00B35A14" w:rsidP="00B35A14">
            <w:pPr>
              <w:ind w:right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50DA9C" w14:textId="77777777" w:rsidR="00B35A14" w:rsidRDefault="00B35A14" w:rsidP="00B35A14">
            <w:pPr>
              <w:ind w:right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DF7C65" w14:textId="77777777" w:rsidR="00B35A14" w:rsidRDefault="00B35A14" w:rsidP="00B35A14">
            <w:pPr>
              <w:ind w:right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By April 2020</w:t>
            </w:r>
          </w:p>
          <w:p w14:paraId="686D076B" w14:textId="77777777" w:rsidR="00B35A14" w:rsidRDefault="00B35A14" w:rsidP="00B35A14">
            <w:pPr>
              <w:ind w:right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C28709" w14:textId="77777777" w:rsidR="00B35A14" w:rsidRDefault="00B35A14" w:rsidP="00B35A14">
            <w:pPr>
              <w:ind w:right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C34513" w14:textId="77777777" w:rsidR="00B35A14" w:rsidRDefault="00B35A14" w:rsidP="00B35A14">
            <w:pPr>
              <w:ind w:right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3DDDD1" w14:textId="77777777" w:rsidR="00B35A14" w:rsidRDefault="00B35A14" w:rsidP="00B35A14">
            <w:pPr>
              <w:ind w:right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7374C4" w14:textId="77777777" w:rsidR="00B35A14" w:rsidRDefault="00B35A14" w:rsidP="00B35A14">
            <w:pPr>
              <w:ind w:right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By January 2020</w:t>
            </w:r>
          </w:p>
          <w:p w14:paraId="6BEBEEC3" w14:textId="77777777" w:rsidR="00B35A14" w:rsidRDefault="00B35A14" w:rsidP="00B35A14">
            <w:pPr>
              <w:ind w:right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33A36D" w14:textId="77777777" w:rsidR="00B35A14" w:rsidRDefault="00B35A14" w:rsidP="00B35A14">
            <w:pPr>
              <w:ind w:right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117EB7" w14:textId="77777777" w:rsidR="00B35A14" w:rsidRDefault="00B35A14" w:rsidP="00B35A14">
            <w:pPr>
              <w:ind w:right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83638C" w14:textId="77777777" w:rsidR="00B35A14" w:rsidRDefault="00B35A14" w:rsidP="00B35A14">
            <w:pPr>
              <w:ind w:right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By December 2019</w:t>
            </w:r>
          </w:p>
          <w:p w14:paraId="138EF1B1" w14:textId="77777777" w:rsidR="00B35A14" w:rsidRDefault="00B35A14" w:rsidP="00B35A14">
            <w:pPr>
              <w:ind w:right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DAC221" w14:textId="77777777" w:rsidR="00B35A14" w:rsidRDefault="00B35A14" w:rsidP="00B35A14">
            <w:pPr>
              <w:ind w:right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6B1C08" w14:textId="7C5659FB" w:rsidR="00B35A14" w:rsidRPr="00AC51B0" w:rsidRDefault="00B35A14" w:rsidP="00B35A14">
            <w:pPr>
              <w:ind w:right="31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By June 2020</w:t>
            </w:r>
          </w:p>
        </w:tc>
        <w:tc>
          <w:tcPr>
            <w:tcW w:w="709" w:type="dxa"/>
            <w:shd w:val="clear" w:color="auto" w:fill="auto"/>
          </w:tcPr>
          <w:p w14:paraId="071F5AB1" w14:textId="77777777" w:rsidR="001F10D9" w:rsidRPr="00AC51B0" w:rsidRDefault="001F10D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E6EE79" w14:textId="77777777" w:rsidR="001F10D9" w:rsidRPr="00AC51B0" w:rsidRDefault="001F10D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577E4F" w14:textId="77777777" w:rsidR="001F10D9" w:rsidRDefault="001F10D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957B2E" w14:textId="77777777" w:rsidR="000653E9" w:rsidRDefault="000653E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A395CA" w14:textId="77777777" w:rsidR="000653E9" w:rsidRDefault="000653E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B62673" w14:textId="77777777" w:rsidR="00DA40A3" w:rsidRDefault="00DA40A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EDC8DE" w14:textId="77777777" w:rsidR="00DA40A3" w:rsidRDefault="00DA40A3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3FC43D" w14:textId="77777777" w:rsidR="001F10D9" w:rsidRPr="00AC51B0" w:rsidRDefault="001F10D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583EF6" w14:textId="77777777" w:rsidR="000653E9" w:rsidRPr="00AC51B0" w:rsidRDefault="000653E9" w:rsidP="000653E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  <w:p w14:paraId="2C74454D" w14:textId="77777777" w:rsidR="001F10D9" w:rsidRPr="00AC51B0" w:rsidRDefault="001F10D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935DF6" w14:textId="77777777" w:rsidR="001F10D9" w:rsidRPr="00AC51B0" w:rsidRDefault="001F10D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8868AE" w14:textId="77777777" w:rsidR="001F10D9" w:rsidRPr="00AC51B0" w:rsidRDefault="001F10D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24AB88" w14:textId="77777777" w:rsidR="001F10D9" w:rsidRPr="00AC51B0" w:rsidRDefault="001F10D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D575D2" w14:textId="77777777" w:rsidR="001F10D9" w:rsidRPr="00AC51B0" w:rsidRDefault="001F10D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55" w:type="dxa"/>
            <w:shd w:val="clear" w:color="auto" w:fill="auto"/>
          </w:tcPr>
          <w:p w14:paraId="7C15C4F7" w14:textId="77777777" w:rsidR="001F10D9" w:rsidRPr="00AC51B0" w:rsidRDefault="001F10D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32231A" w14:textId="77777777" w:rsidR="001F10D9" w:rsidRPr="00AC51B0" w:rsidRDefault="001F10D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798187" w14:textId="77777777" w:rsidR="001F10D9" w:rsidRPr="00AC51B0" w:rsidRDefault="001F10D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6ACCCA" w14:textId="77777777" w:rsidR="001F10D9" w:rsidRPr="00AC51B0" w:rsidRDefault="001F10D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3F5CCA" w14:textId="77777777" w:rsidR="001F10D9" w:rsidRPr="00AC51B0" w:rsidRDefault="001F10D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D79184" w14:textId="77777777" w:rsidR="001F10D9" w:rsidRDefault="001F10D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F65084" w14:textId="77777777" w:rsidR="001F10D9" w:rsidRDefault="001F10D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7BB071" w14:textId="77777777" w:rsidR="001F10D9" w:rsidRDefault="001F10D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2CCCBF" w14:textId="77777777" w:rsidR="001F10D9" w:rsidRDefault="001F10D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B7923A" w14:textId="77777777" w:rsidR="001F10D9" w:rsidRPr="00AC51B0" w:rsidRDefault="001F10D9" w:rsidP="00995F1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10D9" w14:paraId="745DD249" w14:textId="77777777" w:rsidTr="00995F18">
        <w:tblPrEx>
          <w:tblLook w:val="0000" w:firstRow="0" w:lastRow="0" w:firstColumn="0" w:lastColumn="0" w:noHBand="0" w:noVBand="0"/>
        </w:tblPrEx>
        <w:trPr>
          <w:trHeight w:val="855"/>
          <w:jc w:val="center"/>
        </w:trPr>
        <w:tc>
          <w:tcPr>
            <w:tcW w:w="13948" w:type="dxa"/>
            <w:gridSpan w:val="5"/>
            <w:shd w:val="clear" w:color="auto" w:fill="auto"/>
          </w:tcPr>
          <w:p w14:paraId="3269FDCA" w14:textId="645354E0" w:rsidR="001F10D9" w:rsidRDefault="001F10D9" w:rsidP="00995F18">
            <w:pPr>
              <w:spacing w:after="160" w:line="259" w:lineRule="auto"/>
              <w:ind w:left="-5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573A">
              <w:rPr>
                <w:rFonts w:ascii="Arial" w:eastAsia="Calibri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0CA478" wp14:editId="730E38E0">
                      <wp:simplePos x="0" y="0"/>
                      <wp:positionH relativeFrom="column">
                        <wp:posOffset>8253095</wp:posOffset>
                      </wp:positionH>
                      <wp:positionV relativeFrom="paragraph">
                        <wp:posOffset>-301625</wp:posOffset>
                      </wp:positionV>
                      <wp:extent cx="352425" cy="638175"/>
                      <wp:effectExtent l="19050" t="0" r="28575" b="47625"/>
                      <wp:wrapNone/>
                      <wp:docPr id="1" name="Curved Lef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638175"/>
                              </a:xfrm>
                              <a:prstGeom prst="curved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0580F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2" o:spid="_x0000_s1026" type="#_x0000_t103" style="position:absolute;margin-left:649.85pt;margin-top:-23.75pt;width:27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rcjQIAAD0FAAAOAAAAZHJzL2Uyb0RvYy54bWysVEtv2zAMvg/YfxB0X524SR9GnSJN0GFA&#10;sBZoh54ZWYqF6TVJidP9+lGy06ZdT8N8EEiT4uPjR11d77UiO+6DtKam45MRJdww20izqemPx9sv&#10;F5SECKYBZQ2v6TMP9Hr2+dNV5ype2taqhnuCQUyoOlfTNkZXFUVgLdcQTqzjBo3Ceg0RVb8pGg8d&#10;RteqKEejs6KzvnHeMh4C/l32RjrL8YXgLN4JEXgkqqZYW8ynz+c6ncXsCqqNB9dKNpQB/1CFBmkw&#10;6UuoJUQgWy//CqUl8zZYEU+Y1YUVQjKee8BuxqN33Ty04HjuBcEJ7gWm8P/Csu+7e09kg7OjxIDG&#10;ES22fscbsuIikrn3tiNlgqlzoULvB3fvU6PBrSz7GdBQvLEkJQw+e+F18sU2yT5j/vyCOd9HwvDn&#10;6bSclFNKGJrOTi/G59OUrIDqcNn5EL9yq0kSaspydam4XFsGHXarEPtbB+9colWyuZVKZcVv1gvl&#10;yQ6QCdOby5vlIVE4dlOGdIhFeT5CtjBARgoFEUXtEKNgNpSA2iDVWfQ595vb4YMkOXkLDR9Sj/Ab&#10;Whzcc7tv4qQulhDa/ko29UzVMuK6KKlrepECHSIpk9LwTPgBi9dBJGltm2cctLf9BgTHbiUmWUGI&#10;9+CR8tgurnG8w0MoixjYQaKktf73R/+TPzIRrZR0uEKIz68teE6J+maQo5fjySTtXFYm0/MSFX9s&#10;WR9bzFYvLM4GeYjVZTH5R3UQhbf6Cbd9nrKiCQzD3P0kBmUR+9XG94Lx+Ty74Z45iCvz4FgKnnBK&#10;8D7un8C7gVQR2fjdHtYNqneE6n3TTWPn22iFzGx7xXVYAtzRPMvhPUmPwLGevV5fvdkfAAAA//8D&#10;AFBLAwQUAAYACAAAACEACCT0deEAAAAMAQAADwAAAGRycy9kb3ducmV2LnhtbEyPwU7DMBBE70j8&#10;g7VIXFBrNyGUhjhVQVTiSumBoxsviSFeB9tt07+ve4LjaJ9m3lbL0fbsgD4YRxJmUwEMqXHaUCth&#10;+7GePAILUZFWvSOUcMIAy/r6qlKldkd6x8MmtiyVUCiVhC7GoeQ8NB1aFaZuQEq3L+etiin6lmuv&#10;jqnc9jwT4oFbZSgtdGrAlw6bn83eSlC/65XPzWf7vTX5HR9n4pm/vUp5ezOunoBFHOMfDBf9pA51&#10;ctq5PenA+pSzxWKeWAmT+3kB7ILkRZEB20kocgG8rvj/J+ozAAAA//8DAFBLAQItABQABgAIAAAA&#10;IQC2gziS/gAAAOEBAAATAAAAAAAAAAAAAAAAAAAAAABbQ29udGVudF9UeXBlc10ueG1sUEsBAi0A&#10;FAAGAAgAAAAhADj9If/WAAAAlAEAAAsAAAAAAAAAAAAAAAAALwEAAF9yZWxzLy5yZWxzUEsBAi0A&#10;FAAGAAgAAAAhABc6ityNAgAAPQUAAA4AAAAAAAAAAAAAAAAALgIAAGRycy9lMm9Eb2MueG1sUEsB&#10;Ai0AFAAGAAgAAAAhAAgk9HXhAAAADAEAAA8AAAAAAAAAAAAAAAAA5wQAAGRycy9kb3ducmV2Lnht&#10;bFBLBQYAAAAABAAEAPMAAAD1BQAAAAA=&#10;" adj="15636,20109,5400" fillcolor="#5b9bd5" strokecolor="#41719c" strokeweight="1pt">
                      <v:path arrowok="t"/>
                    </v:shape>
                  </w:pict>
                </mc:Fallback>
              </mc:AlternateContent>
            </w:r>
            <w:r w:rsidRPr="0076573A">
              <w:rPr>
                <w:rFonts w:ascii="Arial" w:eastAsia="Calibri" w:hAnsi="Arial" w:cs="Arial"/>
                <w:b/>
                <w:sz w:val="20"/>
                <w:szCs w:val="20"/>
              </w:rPr>
              <w:t>Future Plans</w:t>
            </w:r>
          </w:p>
          <w:p w14:paraId="2739EDA0" w14:textId="69A0AEA7" w:rsidR="00004442" w:rsidRPr="00004442" w:rsidRDefault="00004442" w:rsidP="0000444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To focus on </w:t>
            </w:r>
            <w:r w:rsidR="00E00737">
              <w:rPr>
                <w:rFonts w:ascii="Arial" w:eastAsia="Calibri" w:hAnsi="Arial" w:cs="Arial"/>
                <w:b/>
                <w:sz w:val="20"/>
                <w:szCs w:val="20"/>
              </w:rPr>
              <w:t>embedding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nurturing principles </w:t>
            </w:r>
            <w:r w:rsidR="00E00737">
              <w:rPr>
                <w:rFonts w:ascii="Arial" w:eastAsia="Calibri" w:hAnsi="Arial" w:cs="Arial"/>
                <w:b/>
                <w:sz w:val="20"/>
                <w:szCs w:val="20"/>
              </w:rPr>
              <w:t>across whole school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</w:tr>
    </w:tbl>
    <w:p w14:paraId="7588A422" w14:textId="77777777" w:rsidR="00204EB8" w:rsidRDefault="00204EB8"/>
    <w:tbl>
      <w:tblPr>
        <w:tblStyle w:val="TableGrid"/>
        <w:tblpPr w:leftFromText="180" w:rightFromText="180" w:vertAnchor="text" w:horzAnchor="margin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350AAC" w:rsidRPr="003D4D03" w14:paraId="319B4F63" w14:textId="77777777" w:rsidTr="00350AAC">
        <w:tc>
          <w:tcPr>
            <w:tcW w:w="6974" w:type="dxa"/>
          </w:tcPr>
          <w:p w14:paraId="4A9F0BFB" w14:textId="77777777" w:rsidR="00350AAC" w:rsidRPr="003D4D03" w:rsidRDefault="00350AAC" w:rsidP="00350AAC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3D4D03">
              <w:rPr>
                <w:rFonts w:ascii="Arial" w:hAnsi="Arial" w:cs="Arial"/>
                <w:color w:val="7030A0"/>
                <w:sz w:val="32"/>
                <w:szCs w:val="32"/>
              </w:rPr>
              <w:t>Improvement Planning Action Plan</w:t>
            </w:r>
          </w:p>
        </w:tc>
        <w:tc>
          <w:tcPr>
            <w:tcW w:w="6974" w:type="dxa"/>
          </w:tcPr>
          <w:p w14:paraId="529B79C5" w14:textId="77777777" w:rsidR="00350AAC" w:rsidRPr="003D4D03" w:rsidRDefault="00350AAC" w:rsidP="00350AAC">
            <w:pPr>
              <w:tabs>
                <w:tab w:val="left" w:pos="1245"/>
                <w:tab w:val="right" w:pos="6758"/>
              </w:tabs>
              <w:rPr>
                <w:rFonts w:ascii="Arial" w:hAnsi="Arial" w:cs="Arial"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Callander Primary School </w:t>
            </w:r>
            <w:r w:rsidRPr="003D4D03">
              <w:rPr>
                <w:rFonts w:ascii="Arial" w:hAnsi="Arial" w:cs="Arial"/>
                <w:color w:val="7030A0"/>
                <w:sz w:val="32"/>
                <w:szCs w:val="32"/>
              </w:rPr>
              <w:t xml:space="preserve">Improvement  Plan </w:t>
            </w:r>
          </w:p>
        </w:tc>
      </w:tr>
    </w:tbl>
    <w:tbl>
      <w:tblPr>
        <w:tblpPr w:leftFromText="180" w:rightFromText="180" w:vertAnchor="text" w:horzAnchor="margin" w:tblpX="-289" w:tblpY="577"/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1843"/>
        <w:gridCol w:w="709"/>
        <w:gridCol w:w="4455"/>
      </w:tblGrid>
      <w:tr w:rsidR="00350AAC" w:rsidRPr="00C147BF" w14:paraId="119FF018" w14:textId="77777777" w:rsidTr="00B81794">
        <w:trPr>
          <w:trHeight w:val="799"/>
        </w:trPr>
        <w:tc>
          <w:tcPr>
            <w:tcW w:w="14237" w:type="dxa"/>
            <w:gridSpan w:val="5"/>
            <w:shd w:val="clear" w:color="auto" w:fill="FFFFFF"/>
          </w:tcPr>
          <w:p w14:paraId="2E41541F" w14:textId="77777777" w:rsidR="00350AAC" w:rsidRPr="00AC51B0" w:rsidRDefault="00350AAC" w:rsidP="00B8179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Improvement Priority</w:t>
            </w:r>
          </w:p>
          <w:p w14:paraId="1B44E3DC" w14:textId="77777777" w:rsidR="00350AAC" w:rsidRPr="00AC51B0" w:rsidRDefault="00350AAC" w:rsidP="00B8179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CE6240C" w14:textId="77777777" w:rsidR="00350AAC" w:rsidRDefault="00350AAC" w:rsidP="00B81794">
            <w:pPr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9425F4">
              <w:rPr>
                <w:rFonts w:ascii="Arial" w:hAnsi="Arial" w:cs="Arial"/>
                <w:sz w:val="20"/>
                <w:szCs w:val="20"/>
                <w:highlight w:val="green"/>
              </w:rPr>
              <w:t>To improve children’s skills including developing skills for employability.</w:t>
            </w:r>
          </w:p>
          <w:p w14:paraId="6401B1E1" w14:textId="77777777" w:rsidR="00050DAF" w:rsidRPr="00050DAF" w:rsidRDefault="00050DAF" w:rsidP="00050DAF">
            <w:pPr>
              <w:rPr>
                <w:rFonts w:ascii="Arial" w:hAnsi="Arial" w:cs="Arial"/>
                <w:sz w:val="20"/>
                <w:szCs w:val="20"/>
              </w:rPr>
            </w:pPr>
            <w:r w:rsidRPr="00050DAF">
              <w:rPr>
                <w:rFonts w:ascii="Arial" w:hAnsi="Arial" w:cs="Arial"/>
                <w:sz w:val="20"/>
                <w:szCs w:val="20"/>
                <w:highlight w:val="green"/>
              </w:rPr>
              <w:t>Improvement in employability skills and sustained, positive destinations</w:t>
            </w:r>
            <w:r w:rsidRPr="00050DA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11F68E" w14:textId="77777777" w:rsidR="00050DAF" w:rsidRDefault="00050DAF" w:rsidP="00050DAF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3C2C7C0E" w14:textId="77777777" w:rsidR="00050DAF" w:rsidRPr="00AC51B0" w:rsidRDefault="00050DAF" w:rsidP="00050DA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HGIOS 4/ HGIOELCC: 2.2, 2.3, 3.3</w:t>
            </w:r>
          </w:p>
        </w:tc>
      </w:tr>
      <w:tr w:rsidR="00350AAC" w:rsidRPr="00C147BF" w14:paraId="20AF42F1" w14:textId="77777777" w:rsidTr="00B81794">
        <w:tc>
          <w:tcPr>
            <w:tcW w:w="14237" w:type="dxa"/>
            <w:gridSpan w:val="5"/>
            <w:shd w:val="clear" w:color="auto" w:fill="auto"/>
          </w:tcPr>
          <w:p w14:paraId="3FCA7560" w14:textId="77777777" w:rsidR="00350AAC" w:rsidRDefault="00350AAC" w:rsidP="00B8179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Outcomes for Learners:</w:t>
            </w:r>
          </w:p>
          <w:p w14:paraId="5505C79B" w14:textId="77777777" w:rsidR="00350AAC" w:rsidRDefault="00350AAC" w:rsidP="00B8179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/>
                <w:sz w:val="20"/>
                <w:szCs w:val="20"/>
              </w:rPr>
            </w:pPr>
            <w:r w:rsidRPr="009324F8">
              <w:rPr>
                <w:rFonts w:ascii="Arial" w:hAnsi="Arial"/>
                <w:sz w:val="20"/>
                <w:szCs w:val="20"/>
              </w:rPr>
              <w:t xml:space="preserve">Learners </w:t>
            </w:r>
            <w:r w:rsidR="00B72FF7">
              <w:rPr>
                <w:rFonts w:ascii="Arial" w:hAnsi="Arial"/>
                <w:sz w:val="20"/>
                <w:szCs w:val="20"/>
              </w:rPr>
              <w:t xml:space="preserve">will experience enhanced learning and teaching </w:t>
            </w:r>
            <w:r w:rsidR="00387B09">
              <w:rPr>
                <w:rFonts w:ascii="Arial" w:hAnsi="Arial"/>
                <w:sz w:val="20"/>
                <w:szCs w:val="20"/>
              </w:rPr>
              <w:t>opportunities</w:t>
            </w:r>
            <w:r w:rsidR="00B72FF7">
              <w:rPr>
                <w:rFonts w:ascii="Arial" w:hAnsi="Arial"/>
                <w:sz w:val="20"/>
                <w:szCs w:val="20"/>
              </w:rPr>
              <w:t xml:space="preserve"> through the use of </w:t>
            </w:r>
            <w:r w:rsidR="00387B09">
              <w:rPr>
                <w:rFonts w:ascii="Arial" w:hAnsi="Arial"/>
                <w:sz w:val="20"/>
                <w:szCs w:val="20"/>
              </w:rPr>
              <w:t>digital</w:t>
            </w:r>
            <w:r w:rsidR="00B72FF7">
              <w:rPr>
                <w:rFonts w:ascii="Arial" w:hAnsi="Arial"/>
                <w:sz w:val="20"/>
                <w:szCs w:val="20"/>
              </w:rPr>
              <w:t xml:space="preserve"> and food technologies.</w:t>
            </w:r>
          </w:p>
          <w:p w14:paraId="59C75614" w14:textId="77777777" w:rsidR="00387B09" w:rsidRPr="009324F8" w:rsidRDefault="00387B09" w:rsidP="00B8179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Learners within the Autism Provision will develop key life skills and competencies.</w:t>
            </w:r>
          </w:p>
          <w:p w14:paraId="4F3E3620" w14:textId="77777777" w:rsidR="00350AAC" w:rsidRPr="00B77644" w:rsidRDefault="00350AAC" w:rsidP="00B8179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/>
                <w:sz w:val="20"/>
                <w:szCs w:val="20"/>
              </w:rPr>
            </w:pPr>
            <w:r w:rsidRPr="009324F8">
              <w:rPr>
                <w:rFonts w:ascii="Arial" w:hAnsi="Arial"/>
                <w:sz w:val="20"/>
                <w:szCs w:val="20"/>
              </w:rPr>
              <w:t>Learners are developing an understanding of the link be</w:t>
            </w:r>
            <w:r>
              <w:rPr>
                <w:rFonts w:ascii="Arial" w:hAnsi="Arial"/>
                <w:sz w:val="20"/>
                <w:szCs w:val="20"/>
              </w:rPr>
              <w:t>tween skills and employability.</w:t>
            </w:r>
          </w:p>
        </w:tc>
      </w:tr>
      <w:tr w:rsidR="00350AAC" w:rsidRPr="00C147BF" w14:paraId="7E928E23" w14:textId="77777777" w:rsidTr="00B81794">
        <w:tc>
          <w:tcPr>
            <w:tcW w:w="4962" w:type="dxa"/>
            <w:shd w:val="clear" w:color="auto" w:fill="E7E6E6"/>
          </w:tcPr>
          <w:p w14:paraId="7EA7DECE" w14:textId="77777777" w:rsidR="00350AAC" w:rsidRPr="00AC51B0" w:rsidRDefault="00350AAC" w:rsidP="00B81794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14:paraId="091B7B14" w14:textId="77777777" w:rsidR="00350AAC" w:rsidRPr="00AC51B0" w:rsidRDefault="00350AAC" w:rsidP="00B8179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Key Actions</w:t>
            </w:r>
          </w:p>
          <w:p w14:paraId="7E4D53A7" w14:textId="77777777" w:rsidR="00350AAC" w:rsidRPr="00AC51B0" w:rsidRDefault="00350AAC" w:rsidP="00B81794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E7E6E6"/>
          </w:tcPr>
          <w:p w14:paraId="778F2001" w14:textId="77777777" w:rsidR="00350AAC" w:rsidRPr="00AC51B0" w:rsidRDefault="00350AAC" w:rsidP="00B81794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14:paraId="48CBCDC2" w14:textId="77777777" w:rsidR="00350AAC" w:rsidRPr="00AC51B0" w:rsidRDefault="00350AAC" w:rsidP="00B8179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Priority Leader</w:t>
            </w:r>
          </w:p>
        </w:tc>
        <w:tc>
          <w:tcPr>
            <w:tcW w:w="1843" w:type="dxa"/>
            <w:shd w:val="clear" w:color="auto" w:fill="E7E6E6"/>
          </w:tcPr>
          <w:p w14:paraId="4DA16E02" w14:textId="77777777" w:rsidR="00350AAC" w:rsidRPr="00AC51B0" w:rsidRDefault="00350AAC" w:rsidP="00B81794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14:paraId="45061719" w14:textId="77777777" w:rsidR="00350AAC" w:rsidRPr="00AC51B0" w:rsidRDefault="00350AAC" w:rsidP="00B8179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Milestone Dates</w:t>
            </w:r>
          </w:p>
        </w:tc>
        <w:tc>
          <w:tcPr>
            <w:tcW w:w="709" w:type="dxa"/>
            <w:shd w:val="clear" w:color="auto" w:fill="E7E6E6"/>
          </w:tcPr>
          <w:p w14:paraId="15B0E1CB" w14:textId="77777777" w:rsidR="00350AAC" w:rsidRPr="00AC51B0" w:rsidRDefault="00350AAC" w:rsidP="00B81794">
            <w:pPr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14:paraId="3DD2D5B4" w14:textId="77777777" w:rsidR="00350AAC" w:rsidRPr="00AC51B0" w:rsidRDefault="00350AAC" w:rsidP="00B8179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PEF</w:t>
            </w:r>
          </w:p>
        </w:tc>
        <w:tc>
          <w:tcPr>
            <w:tcW w:w="4455" w:type="dxa"/>
            <w:shd w:val="clear" w:color="auto" w:fill="E7E6E6"/>
            <w:vAlign w:val="center"/>
          </w:tcPr>
          <w:p w14:paraId="5C5D33A1" w14:textId="77777777" w:rsidR="00350AAC" w:rsidRPr="00AC51B0" w:rsidRDefault="00350AAC" w:rsidP="00B8179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C51B0">
              <w:rPr>
                <w:rFonts w:ascii="Arial" w:eastAsia="Calibri" w:hAnsi="Arial" w:cs="Arial"/>
                <w:b/>
                <w:sz w:val="20"/>
                <w:szCs w:val="20"/>
              </w:rPr>
              <w:t>Evaluation/ Analysis of Progress and Impact</w:t>
            </w:r>
          </w:p>
        </w:tc>
      </w:tr>
      <w:tr w:rsidR="00350AAC" w:rsidRPr="00C147BF" w14:paraId="14335F4F" w14:textId="77777777" w:rsidTr="00B81794">
        <w:trPr>
          <w:trHeight w:val="2530"/>
        </w:trPr>
        <w:tc>
          <w:tcPr>
            <w:tcW w:w="4962" w:type="dxa"/>
            <w:shd w:val="clear" w:color="auto" w:fill="auto"/>
          </w:tcPr>
          <w:p w14:paraId="5763CF12" w14:textId="77777777" w:rsidR="00350AAC" w:rsidRPr="00A81024" w:rsidRDefault="00350AAC" w:rsidP="00B8179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81024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School, Autism Provision and Nursery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:</w:t>
            </w:r>
          </w:p>
          <w:p w14:paraId="004BD4CA" w14:textId="123A4201" w:rsidR="00350AAC" w:rsidRPr="00A72607" w:rsidRDefault="00630110" w:rsidP="00A7260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2607">
              <w:rPr>
                <w:rFonts w:ascii="Arial" w:eastAsia="Calibri" w:hAnsi="Arial" w:cs="Arial"/>
                <w:sz w:val="20"/>
                <w:szCs w:val="20"/>
              </w:rPr>
              <w:t xml:space="preserve">To </w:t>
            </w:r>
            <w:r w:rsidR="000B16E8" w:rsidRPr="00A72607">
              <w:rPr>
                <w:rFonts w:ascii="Arial" w:eastAsia="Calibri" w:hAnsi="Arial" w:cs="Arial"/>
                <w:sz w:val="20"/>
                <w:szCs w:val="20"/>
              </w:rPr>
              <w:t>develop learner’s creativity and problem solving skills through the introduction of maker space opportun</w:t>
            </w:r>
            <w:r w:rsidR="00A72607" w:rsidRPr="00A72607">
              <w:rPr>
                <w:rFonts w:ascii="Arial" w:eastAsia="Calibri" w:hAnsi="Arial" w:cs="Arial"/>
                <w:sz w:val="20"/>
                <w:szCs w:val="20"/>
              </w:rPr>
              <w:t xml:space="preserve">ities as part of </w:t>
            </w:r>
            <w:r w:rsidR="000B16E8" w:rsidRPr="00A72607">
              <w:rPr>
                <w:rFonts w:ascii="Arial" w:eastAsia="Calibri" w:hAnsi="Arial" w:cs="Arial"/>
                <w:sz w:val="20"/>
                <w:szCs w:val="20"/>
              </w:rPr>
              <w:t>classroom</w:t>
            </w:r>
            <w:r w:rsidR="00A72607" w:rsidRPr="00A72607">
              <w:rPr>
                <w:rFonts w:ascii="Arial" w:eastAsia="Calibri" w:hAnsi="Arial" w:cs="Arial"/>
                <w:sz w:val="20"/>
                <w:szCs w:val="20"/>
              </w:rPr>
              <w:t xml:space="preserve"> contexts</w:t>
            </w:r>
          </w:p>
          <w:p w14:paraId="782EF643" w14:textId="77777777" w:rsidR="00350AAC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AA60FA" w14:textId="54592BB6" w:rsidR="00350AAC" w:rsidRPr="005A755F" w:rsidRDefault="00A72607" w:rsidP="00B81794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A755F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="00350AAC" w:rsidRPr="005A755F">
              <w:rPr>
                <w:rFonts w:ascii="Arial" w:eastAsia="Calibri" w:hAnsi="Arial" w:cs="Arial"/>
                <w:sz w:val="20"/>
                <w:szCs w:val="20"/>
              </w:rPr>
              <w:t xml:space="preserve"> develop </w:t>
            </w:r>
            <w:r w:rsidR="005A755F" w:rsidRPr="005A755F">
              <w:rPr>
                <w:rFonts w:ascii="Arial" w:eastAsia="Calibri" w:hAnsi="Arial" w:cs="Arial"/>
                <w:sz w:val="20"/>
                <w:szCs w:val="20"/>
              </w:rPr>
              <w:t xml:space="preserve">computational thinking </w:t>
            </w:r>
            <w:r w:rsidRPr="005A755F">
              <w:rPr>
                <w:rFonts w:ascii="Arial" w:eastAsia="Calibri" w:hAnsi="Arial" w:cs="Arial"/>
                <w:sz w:val="20"/>
                <w:szCs w:val="20"/>
              </w:rPr>
              <w:t xml:space="preserve">coding and robotics </w:t>
            </w:r>
            <w:r w:rsidR="005A755F" w:rsidRPr="005A755F">
              <w:rPr>
                <w:rFonts w:ascii="Arial" w:eastAsia="Calibri" w:hAnsi="Arial" w:cs="Arial"/>
                <w:sz w:val="20"/>
                <w:szCs w:val="20"/>
              </w:rPr>
              <w:t>skills across the school</w:t>
            </w:r>
          </w:p>
          <w:p w14:paraId="6F57299D" w14:textId="77777777" w:rsidR="00350AAC" w:rsidRPr="005A755F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E46138" w14:textId="77777777" w:rsidR="00350AAC" w:rsidRDefault="00350AAC" w:rsidP="00B8179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81024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Autism Provision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:</w:t>
            </w:r>
          </w:p>
          <w:p w14:paraId="56D26760" w14:textId="36EC928F" w:rsidR="00DB50D8" w:rsidRPr="00DB50D8" w:rsidRDefault="00DB50D8" w:rsidP="00DB50D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DB50D8">
              <w:rPr>
                <w:rFonts w:ascii="Arial" w:hAnsi="Arial" w:cs="Arial"/>
                <w:sz w:val="18"/>
                <w:szCs w:val="18"/>
              </w:rPr>
              <w:t>To develop and embed partnership working within our school community and wider context which has a positive impact on the skills for life, learning and work of our pupils e.g. High schools, Active Stirling, Parents, Community links</w:t>
            </w:r>
          </w:p>
          <w:p w14:paraId="722AC3EA" w14:textId="4DD742C8" w:rsidR="00350AAC" w:rsidRPr="00DB50D8" w:rsidRDefault="00350AAC" w:rsidP="00DB50D8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6DAAD2DA" w14:textId="77777777" w:rsidR="00B81794" w:rsidRDefault="00B81794" w:rsidP="00B81794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1D0A5E85" w14:textId="3E1AF7E2" w:rsidR="00B81794" w:rsidRPr="00F4407C" w:rsidRDefault="00B81794" w:rsidP="00F4407C">
            <w:pPr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602E2420" w14:textId="77777777" w:rsidR="00350AAC" w:rsidRDefault="00350AAC" w:rsidP="00876C0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BE9781" w14:textId="7DE3B465" w:rsidR="005A755F" w:rsidRDefault="005A755F" w:rsidP="00876C0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Tanya Starkey (HT)</w:t>
            </w:r>
          </w:p>
          <w:p w14:paraId="16D12BFD" w14:textId="4C370A54" w:rsidR="005A755F" w:rsidRDefault="005A755F" w:rsidP="00876C0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Lesley Rennie (CT)</w:t>
            </w:r>
          </w:p>
          <w:p w14:paraId="6CC64820" w14:textId="77777777" w:rsidR="005A755F" w:rsidRDefault="005A755F" w:rsidP="00876C0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548387" w14:textId="77777777" w:rsidR="005A755F" w:rsidRDefault="005A755F" w:rsidP="00876C0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938D6C" w14:textId="77777777" w:rsidR="005A755F" w:rsidRDefault="005A755F" w:rsidP="00876C0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5B3A52" w14:textId="77777777" w:rsidR="005A755F" w:rsidRDefault="005A755F" w:rsidP="00876C0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Andrew Craven (CT)</w:t>
            </w:r>
          </w:p>
          <w:p w14:paraId="64D93387" w14:textId="77777777" w:rsidR="00B35A14" w:rsidRDefault="00B35A14" w:rsidP="00876C0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9AB6C7" w14:textId="77777777" w:rsidR="00B35A14" w:rsidRDefault="00B35A14" w:rsidP="00876C0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62F058" w14:textId="77777777" w:rsidR="00B35A14" w:rsidRDefault="00B35A14" w:rsidP="00876C0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AB4A24" w14:textId="77777777" w:rsidR="00B35A14" w:rsidRDefault="00B35A14" w:rsidP="00876C0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D8E2EB" w14:textId="3D482FC1" w:rsidR="00B35A14" w:rsidRPr="00AC51B0" w:rsidRDefault="00B35A14" w:rsidP="00876C0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Julia Gilbert (PT)</w:t>
            </w:r>
          </w:p>
        </w:tc>
        <w:tc>
          <w:tcPr>
            <w:tcW w:w="1843" w:type="dxa"/>
            <w:shd w:val="clear" w:color="auto" w:fill="auto"/>
          </w:tcPr>
          <w:p w14:paraId="17C6E4E7" w14:textId="77777777" w:rsidR="00350AAC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4828FE" w14:textId="77777777" w:rsidR="00B35A14" w:rsidRDefault="00B35A14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By October 2019</w:t>
            </w:r>
          </w:p>
          <w:p w14:paraId="42A454ED" w14:textId="77777777" w:rsidR="00B35A14" w:rsidRDefault="00B35A14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5AE84E" w14:textId="77777777" w:rsidR="00B35A14" w:rsidRDefault="00B35A14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8EDADD" w14:textId="77777777" w:rsidR="00B35A14" w:rsidRDefault="00B35A14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6F4B05" w14:textId="77777777" w:rsidR="00B35A14" w:rsidRDefault="00B35A14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9DC6AB" w14:textId="77777777" w:rsidR="00B35A14" w:rsidRDefault="00B35A14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By June 2020</w:t>
            </w:r>
          </w:p>
          <w:p w14:paraId="680C6B2B" w14:textId="77777777" w:rsidR="00B35A14" w:rsidRDefault="00B35A14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7845F6" w14:textId="77777777" w:rsidR="00B35A14" w:rsidRDefault="00B35A14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20B315" w14:textId="77777777" w:rsidR="00B35A14" w:rsidRDefault="00B35A14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82CF65" w14:textId="77777777" w:rsidR="00B35A14" w:rsidRDefault="00B35A14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5CCF70" w14:textId="1B20C20B" w:rsidR="00B35A14" w:rsidRDefault="00B35A14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By January 2020</w:t>
            </w:r>
          </w:p>
          <w:p w14:paraId="6886199A" w14:textId="77777777" w:rsidR="00B35A14" w:rsidRPr="00AC51B0" w:rsidRDefault="00B35A14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9106AD" w14:textId="77777777" w:rsidR="00350AAC" w:rsidRPr="00AC51B0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sym w:font="Wingdings" w:char="F0FC"/>
            </w:r>
          </w:p>
          <w:p w14:paraId="05BA23F8" w14:textId="77777777" w:rsidR="00350AAC" w:rsidRPr="00AC51B0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02A427" w14:textId="77777777" w:rsidR="00350AAC" w:rsidRPr="00AC51B0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605BCF" w14:textId="77777777" w:rsidR="00350AAC" w:rsidRPr="00AC51B0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AF06C4" w14:textId="77777777" w:rsidR="00350AAC" w:rsidRPr="00AC51B0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A35CB3" w14:textId="77777777" w:rsidR="00350AAC" w:rsidRPr="00AC51B0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283484" w14:textId="77777777" w:rsidR="00350AAC" w:rsidRPr="00AC51B0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737E9A" w14:textId="77777777" w:rsidR="00350AAC" w:rsidRPr="00AC51B0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CC9AD5" w14:textId="77777777" w:rsidR="00350AAC" w:rsidRPr="00AC51B0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5CC2C1" w14:textId="77777777" w:rsidR="00350AAC" w:rsidRPr="00AC51B0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A85D19" w14:textId="77777777" w:rsidR="00350AAC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087301" w14:textId="77777777" w:rsidR="00350AAC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30CEFF" w14:textId="77777777" w:rsidR="00350AAC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81DA1D" w14:textId="77777777" w:rsidR="00350AAC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995D56" w14:textId="77777777" w:rsidR="00350AAC" w:rsidRPr="00AC51B0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9E54B4" w14:textId="77777777" w:rsidR="00350AAC" w:rsidRPr="00AC51B0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55" w:type="dxa"/>
            <w:shd w:val="clear" w:color="auto" w:fill="auto"/>
          </w:tcPr>
          <w:p w14:paraId="2D245A87" w14:textId="77777777" w:rsidR="00350AAC" w:rsidRPr="00AC51B0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B1BE6A" w14:textId="77777777" w:rsidR="00350AAC" w:rsidRPr="00AC51B0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E2CC63" w14:textId="77777777" w:rsidR="00350AAC" w:rsidRPr="00AC51B0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C7D0AC" w14:textId="77777777" w:rsidR="00350AAC" w:rsidRPr="00AC51B0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A9D471A" w14:textId="77777777" w:rsidR="00350AAC" w:rsidRPr="00AC51B0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BD8A83" w14:textId="77777777" w:rsidR="00350AAC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7783CE" w14:textId="77777777" w:rsidR="00350AAC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0842DD" w14:textId="77777777" w:rsidR="00350AAC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F9E7A3" w14:textId="77777777" w:rsidR="00350AAC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381967" w14:textId="77777777" w:rsidR="00350AAC" w:rsidRPr="00AC51B0" w:rsidRDefault="00350AAC" w:rsidP="00B8179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0AAC" w14:paraId="536405BA" w14:textId="77777777" w:rsidTr="00B81794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4237" w:type="dxa"/>
            <w:gridSpan w:val="5"/>
            <w:shd w:val="clear" w:color="auto" w:fill="auto"/>
          </w:tcPr>
          <w:p w14:paraId="11DC19D7" w14:textId="29DB95BE" w:rsidR="00350AAC" w:rsidRDefault="00350AAC" w:rsidP="00B81794">
            <w:pPr>
              <w:spacing w:after="160" w:line="259" w:lineRule="auto"/>
              <w:ind w:left="-5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6573A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A8ECCE" wp14:editId="02913F08">
                      <wp:simplePos x="0" y="0"/>
                      <wp:positionH relativeFrom="column">
                        <wp:posOffset>8253095</wp:posOffset>
                      </wp:positionH>
                      <wp:positionV relativeFrom="paragraph">
                        <wp:posOffset>-301625</wp:posOffset>
                      </wp:positionV>
                      <wp:extent cx="352425" cy="638175"/>
                      <wp:effectExtent l="19050" t="0" r="28575" b="47625"/>
                      <wp:wrapNone/>
                      <wp:docPr id="3" name="Curved Lef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638175"/>
                              </a:xfrm>
                              <a:prstGeom prst="curved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5F217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2" o:spid="_x0000_s1026" type="#_x0000_t103" style="position:absolute;margin-left:649.85pt;margin-top:-23.75pt;width:27.7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tKjgIAAD0FAAAOAAAAZHJzL2Uyb0RvYy54bWysVEtv2zAMvg/YfxB0X524SR9GnSJN0GFA&#10;sBZoh54VWYqF6TVKidP9+lGy06ZdT8N8EEiT4uPjR11d740mOwFBOVvT8cmIEmG5a5Td1PTH4+2X&#10;C0pCZLZh2llR02cR6PXs86erzleidK3TjQCCQWyoOl/TNkZfFUXgrTAsnDgvLBqlA8MiqrApGmAd&#10;Rje6KEejs6Jz0HhwXISAf5e9kc5yfCkFj3dSBhGJrinWFvMJ+Vyns5hdsWoDzLeKD2Wwf6jCMGUx&#10;6UuoJYuMbEH9FcooDi44GU+4M4WTUnGRe8BuxqN33Ty0zIvcC4IT/AtM4f+F5d9390BUU9NTSiwz&#10;OKLFFnaiISshI5kDuI6UCabOhwq9H/w9pEaDXzn+M6CheGNJShh89hJM8sU2yT5j/vyCudhHwvHn&#10;6bSclFNKOJrOTi/G59OUrGDV4bKHEL8KZ0gSaspzdam4XFsGne1WIfa3Dt65RKdVc6u0zgps1gsN&#10;ZMeQCdOby5vlIVE4dtOWdMjj8nyEbOEMGSk1iygajxgFu6GE6Q1SnUfIud/cDh8kyclb1ogh9Qi/&#10;ocXBPbf7Jk7qYslC21/Jpp6pRkVcF61MTS9SoEMkbVMakQk/YPE6iCStXfOMgwbXb0Dw/FZhkhUL&#10;8Z4BUh7bxTWOd3hI7RADN0iUtA5+f/Q/+SMT0UpJhyuE+PzaMhCU6G8WOXo5nkzSzmVlMj0vUYFj&#10;y/rYYrdm4XA2Y3wwPM9i8o/6IEpw5gm3fZ6yoolZjrn7SQzKIvarje8FF/N5dsM98yyu7IPnKXjC&#10;KcH7uH9i4AdSRWTjd3dYN1a9I1Tvm25aN99GJ1Vm2yuuwxLgjuZZDu9JegSO9ez1+urN/gAAAP//&#10;AwBQSwMEFAAGAAgAAAAhAAgk9HXhAAAADAEAAA8AAABkcnMvZG93bnJldi54bWxMj8FOwzAQRO9I&#10;/IO1SFxQazchlIY4VUFU4krpgaMbL4khXgfbbdO/r3uC42ifZt5Wy9H27IA+GEcSZlMBDKlx2lAr&#10;YfuxnjwCC1GRVr0jlHDCAMv6+qpSpXZHesfDJrYslVAolYQuxqHkPDQdWhWmbkBKty/nrYop+pZr&#10;r46p3PY8E+KBW2UoLXRqwJcOm5/N3kpQv+uVz81n+701+R0fZ+KZv71KeXszrp6ARRzjHwwX/aQO&#10;dXLauT3pwPqUs8VinlgJk/t5AeyC5EWRAdtJKHIBvK74/yfqMwAAAP//AwBQSwECLQAUAAYACAAA&#10;ACEAtoM4kv4AAADhAQAAEwAAAAAAAAAAAAAAAAAAAAAAW0NvbnRlbnRfVHlwZXNdLnhtbFBLAQIt&#10;ABQABgAIAAAAIQA4/SH/1gAAAJQBAAALAAAAAAAAAAAAAAAAAC8BAABfcmVscy8ucmVsc1BLAQIt&#10;ABQABgAIAAAAIQD6LWtKjgIAAD0FAAAOAAAAAAAAAAAAAAAAAC4CAABkcnMvZTJvRG9jLnhtbFBL&#10;AQItABQABgAIAAAAIQAIJPR14QAAAAwBAAAPAAAAAAAAAAAAAAAAAOgEAABkcnMvZG93bnJldi54&#10;bWxQSwUGAAAAAAQABADzAAAA9gUAAAAA&#10;" adj="15636,20109,5400" fillcolor="#5b9bd5" strokecolor="#41719c" strokeweight="1pt">
                      <v:path arrowok="t"/>
                    </v:shape>
                  </w:pict>
                </mc:Fallback>
              </mc:AlternateContent>
            </w:r>
            <w:r w:rsidRPr="0076573A">
              <w:rPr>
                <w:rFonts w:ascii="Arial" w:eastAsia="Calibri" w:hAnsi="Arial" w:cs="Arial"/>
                <w:b/>
                <w:sz w:val="20"/>
                <w:szCs w:val="20"/>
              </w:rPr>
              <w:t>Future Plans</w:t>
            </w:r>
          </w:p>
          <w:p w14:paraId="43D8132A" w14:textId="77777777" w:rsidR="00350AAC" w:rsidRPr="00577450" w:rsidRDefault="00350AAC" w:rsidP="00B8179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To develop whole school approach to incorporating World of Work</w:t>
            </w:r>
            <w:r w:rsidR="00B72FF7">
              <w:rPr>
                <w:rFonts w:ascii="Arial" w:eastAsia="Calibri" w:hAnsi="Arial" w:cs="Arial"/>
                <w:b/>
                <w:sz w:val="20"/>
                <w:szCs w:val="20"/>
              </w:rPr>
              <w:t>, digital learning and food technologies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through learning contexts </w:t>
            </w:r>
          </w:p>
        </w:tc>
      </w:tr>
    </w:tbl>
    <w:p w14:paraId="6118C526" w14:textId="77777777" w:rsidR="001F10D9" w:rsidRDefault="001F10D9"/>
    <w:sectPr w:rsidR="001F10D9" w:rsidSect="007322BC">
      <w:pgSz w:w="16838" w:h="11906" w:orient="landscape"/>
      <w:pgMar w:top="72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95DF4"/>
    <w:multiLevelType w:val="hybridMultilevel"/>
    <w:tmpl w:val="9C48E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3DCB"/>
    <w:multiLevelType w:val="hybridMultilevel"/>
    <w:tmpl w:val="7CAA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CF0"/>
    <w:multiLevelType w:val="hybridMultilevel"/>
    <w:tmpl w:val="5936E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2132"/>
    <w:multiLevelType w:val="hybridMultilevel"/>
    <w:tmpl w:val="4C6C3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A1F38"/>
    <w:multiLevelType w:val="hybridMultilevel"/>
    <w:tmpl w:val="1AA21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AC1222"/>
    <w:multiLevelType w:val="hybridMultilevel"/>
    <w:tmpl w:val="23AE1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6029"/>
    <w:multiLevelType w:val="hybridMultilevel"/>
    <w:tmpl w:val="9BD6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E4E62"/>
    <w:multiLevelType w:val="hybridMultilevel"/>
    <w:tmpl w:val="90CA2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312F7"/>
    <w:multiLevelType w:val="hybridMultilevel"/>
    <w:tmpl w:val="E4D8F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56B1D"/>
    <w:multiLevelType w:val="hybridMultilevel"/>
    <w:tmpl w:val="EDA0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A67DF"/>
    <w:multiLevelType w:val="hybridMultilevel"/>
    <w:tmpl w:val="273ED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E7F82"/>
    <w:multiLevelType w:val="hybridMultilevel"/>
    <w:tmpl w:val="AD2AD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E66A5"/>
    <w:multiLevelType w:val="hybridMultilevel"/>
    <w:tmpl w:val="05FE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5771B"/>
    <w:multiLevelType w:val="hybridMultilevel"/>
    <w:tmpl w:val="3F144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13625B"/>
    <w:multiLevelType w:val="hybridMultilevel"/>
    <w:tmpl w:val="0C2E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17F40"/>
    <w:multiLevelType w:val="hybridMultilevel"/>
    <w:tmpl w:val="0E145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B07FA4"/>
    <w:multiLevelType w:val="hybridMultilevel"/>
    <w:tmpl w:val="109A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B0694"/>
    <w:multiLevelType w:val="hybridMultilevel"/>
    <w:tmpl w:val="D1509A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9202D"/>
    <w:multiLevelType w:val="hybridMultilevel"/>
    <w:tmpl w:val="1E2C0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851B8C"/>
    <w:multiLevelType w:val="hybridMultilevel"/>
    <w:tmpl w:val="37AE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974A5"/>
    <w:multiLevelType w:val="hybridMultilevel"/>
    <w:tmpl w:val="3D3C9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E7AEA"/>
    <w:multiLevelType w:val="hybridMultilevel"/>
    <w:tmpl w:val="8C40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21239"/>
    <w:multiLevelType w:val="hybridMultilevel"/>
    <w:tmpl w:val="8264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C3DA1"/>
    <w:multiLevelType w:val="hybridMultilevel"/>
    <w:tmpl w:val="98C08FB2"/>
    <w:lvl w:ilvl="0" w:tplc="70AABF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D5F9E"/>
    <w:multiLevelType w:val="hybridMultilevel"/>
    <w:tmpl w:val="E34E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56AAC"/>
    <w:multiLevelType w:val="hybridMultilevel"/>
    <w:tmpl w:val="1132F01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91B47"/>
    <w:multiLevelType w:val="hybridMultilevel"/>
    <w:tmpl w:val="30F8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92550"/>
    <w:multiLevelType w:val="hybridMultilevel"/>
    <w:tmpl w:val="4D9829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F35F30"/>
    <w:multiLevelType w:val="hybridMultilevel"/>
    <w:tmpl w:val="4B2A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738B8"/>
    <w:multiLevelType w:val="hybridMultilevel"/>
    <w:tmpl w:val="72E2C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6073E"/>
    <w:multiLevelType w:val="hybridMultilevel"/>
    <w:tmpl w:val="C87A8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7341E"/>
    <w:multiLevelType w:val="hybridMultilevel"/>
    <w:tmpl w:val="39A4D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7B4D2D"/>
    <w:multiLevelType w:val="hybridMultilevel"/>
    <w:tmpl w:val="10063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E9435B"/>
    <w:multiLevelType w:val="hybridMultilevel"/>
    <w:tmpl w:val="56E4D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367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B6D4ADF"/>
    <w:multiLevelType w:val="hybridMultilevel"/>
    <w:tmpl w:val="217AB680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7" w15:restartNumberingAfterBreak="0">
    <w:nsid w:val="7C6207B9"/>
    <w:multiLevelType w:val="hybridMultilevel"/>
    <w:tmpl w:val="C59A3B0E"/>
    <w:lvl w:ilvl="0" w:tplc="6DB4F75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7F4A5C"/>
    <w:multiLevelType w:val="hybridMultilevel"/>
    <w:tmpl w:val="6B3AF604"/>
    <w:lvl w:ilvl="0" w:tplc="85E05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47868"/>
    <w:multiLevelType w:val="hybridMultilevel"/>
    <w:tmpl w:val="E5E41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6061C"/>
    <w:multiLevelType w:val="hybridMultilevel"/>
    <w:tmpl w:val="343E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7"/>
  </w:num>
  <w:num w:numId="4">
    <w:abstractNumId w:val="23"/>
  </w:num>
  <w:num w:numId="5">
    <w:abstractNumId w:val="29"/>
  </w:num>
  <w:num w:numId="6">
    <w:abstractNumId w:val="10"/>
  </w:num>
  <w:num w:numId="7">
    <w:abstractNumId w:val="9"/>
  </w:num>
  <w:num w:numId="8">
    <w:abstractNumId w:val="0"/>
  </w:num>
  <w:num w:numId="9">
    <w:abstractNumId w:val="35"/>
  </w:num>
  <w:num w:numId="10">
    <w:abstractNumId w:val="12"/>
  </w:num>
  <w:num w:numId="11">
    <w:abstractNumId w:val="6"/>
  </w:num>
  <w:num w:numId="12">
    <w:abstractNumId w:val="18"/>
  </w:num>
  <w:num w:numId="13">
    <w:abstractNumId w:val="5"/>
  </w:num>
  <w:num w:numId="14">
    <w:abstractNumId w:val="21"/>
  </w:num>
  <w:num w:numId="15">
    <w:abstractNumId w:val="1"/>
  </w:num>
  <w:num w:numId="16">
    <w:abstractNumId w:val="11"/>
  </w:num>
  <w:num w:numId="17">
    <w:abstractNumId w:val="3"/>
  </w:num>
  <w:num w:numId="18">
    <w:abstractNumId w:val="8"/>
  </w:num>
  <w:num w:numId="19">
    <w:abstractNumId w:val="33"/>
  </w:num>
  <w:num w:numId="20">
    <w:abstractNumId w:val="22"/>
  </w:num>
  <w:num w:numId="21">
    <w:abstractNumId w:val="14"/>
  </w:num>
  <w:num w:numId="22">
    <w:abstractNumId w:val="4"/>
  </w:num>
  <w:num w:numId="23">
    <w:abstractNumId w:val="32"/>
  </w:num>
  <w:num w:numId="24">
    <w:abstractNumId w:val="19"/>
  </w:num>
  <w:num w:numId="25">
    <w:abstractNumId w:val="30"/>
  </w:num>
  <w:num w:numId="26">
    <w:abstractNumId w:val="16"/>
  </w:num>
  <w:num w:numId="27">
    <w:abstractNumId w:val="37"/>
  </w:num>
  <w:num w:numId="28">
    <w:abstractNumId w:val="39"/>
  </w:num>
  <w:num w:numId="29">
    <w:abstractNumId w:val="2"/>
  </w:num>
  <w:num w:numId="30">
    <w:abstractNumId w:val="24"/>
  </w:num>
  <w:num w:numId="31">
    <w:abstractNumId w:val="40"/>
  </w:num>
  <w:num w:numId="32">
    <w:abstractNumId w:val="25"/>
  </w:num>
  <w:num w:numId="33">
    <w:abstractNumId w:val="36"/>
  </w:num>
  <w:num w:numId="34">
    <w:abstractNumId w:val="13"/>
  </w:num>
  <w:num w:numId="35">
    <w:abstractNumId w:val="26"/>
  </w:num>
  <w:num w:numId="36">
    <w:abstractNumId w:val="38"/>
  </w:num>
  <w:num w:numId="37">
    <w:abstractNumId w:val="27"/>
  </w:num>
  <w:num w:numId="38">
    <w:abstractNumId w:val="7"/>
  </w:num>
  <w:num w:numId="39">
    <w:abstractNumId w:val="28"/>
  </w:num>
  <w:num w:numId="40">
    <w:abstractNumId w:val="1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65B"/>
    <w:rsid w:val="000000A5"/>
    <w:rsid w:val="00004442"/>
    <w:rsid w:val="000357C2"/>
    <w:rsid w:val="00050DAF"/>
    <w:rsid w:val="000517B3"/>
    <w:rsid w:val="00060A05"/>
    <w:rsid w:val="000653E9"/>
    <w:rsid w:val="00067DC4"/>
    <w:rsid w:val="00084629"/>
    <w:rsid w:val="00087EC5"/>
    <w:rsid w:val="00091C06"/>
    <w:rsid w:val="000A5651"/>
    <w:rsid w:val="000B0DC7"/>
    <w:rsid w:val="000B16E8"/>
    <w:rsid w:val="000E4D8F"/>
    <w:rsid w:val="00134777"/>
    <w:rsid w:val="00140FB8"/>
    <w:rsid w:val="001436EB"/>
    <w:rsid w:val="001523B1"/>
    <w:rsid w:val="00170914"/>
    <w:rsid w:val="001842EC"/>
    <w:rsid w:val="001F10D9"/>
    <w:rsid w:val="001F77AC"/>
    <w:rsid w:val="00204EB8"/>
    <w:rsid w:val="002176FC"/>
    <w:rsid w:val="0022065D"/>
    <w:rsid w:val="00222D8A"/>
    <w:rsid w:val="00234DD2"/>
    <w:rsid w:val="0027405E"/>
    <w:rsid w:val="0029015E"/>
    <w:rsid w:val="002A05E8"/>
    <w:rsid w:val="002B0414"/>
    <w:rsid w:val="002B6D6E"/>
    <w:rsid w:val="002C154A"/>
    <w:rsid w:val="002C3AD0"/>
    <w:rsid w:val="002C5FCD"/>
    <w:rsid w:val="002D3826"/>
    <w:rsid w:val="002D7FB3"/>
    <w:rsid w:val="0030687D"/>
    <w:rsid w:val="00315C24"/>
    <w:rsid w:val="00331AD3"/>
    <w:rsid w:val="00332ECD"/>
    <w:rsid w:val="003379F3"/>
    <w:rsid w:val="00350AAC"/>
    <w:rsid w:val="00360E6E"/>
    <w:rsid w:val="003626CD"/>
    <w:rsid w:val="003676F4"/>
    <w:rsid w:val="00386019"/>
    <w:rsid w:val="00387B09"/>
    <w:rsid w:val="003A728E"/>
    <w:rsid w:val="003C29F4"/>
    <w:rsid w:val="003D4D03"/>
    <w:rsid w:val="003F0D13"/>
    <w:rsid w:val="003F5B18"/>
    <w:rsid w:val="003F7BF4"/>
    <w:rsid w:val="004201E7"/>
    <w:rsid w:val="00420C49"/>
    <w:rsid w:val="0043455A"/>
    <w:rsid w:val="00456FD7"/>
    <w:rsid w:val="004B565B"/>
    <w:rsid w:val="004E1B33"/>
    <w:rsid w:val="004E4C0F"/>
    <w:rsid w:val="004F1A3A"/>
    <w:rsid w:val="004F7AA5"/>
    <w:rsid w:val="005203E8"/>
    <w:rsid w:val="0052353A"/>
    <w:rsid w:val="005517E9"/>
    <w:rsid w:val="00563C50"/>
    <w:rsid w:val="00571702"/>
    <w:rsid w:val="00577450"/>
    <w:rsid w:val="005836B1"/>
    <w:rsid w:val="005957C4"/>
    <w:rsid w:val="005A755F"/>
    <w:rsid w:val="005B5296"/>
    <w:rsid w:val="005E58F3"/>
    <w:rsid w:val="005F0D9C"/>
    <w:rsid w:val="006208EC"/>
    <w:rsid w:val="00622E64"/>
    <w:rsid w:val="00623CBC"/>
    <w:rsid w:val="00630110"/>
    <w:rsid w:val="0064609B"/>
    <w:rsid w:val="00647419"/>
    <w:rsid w:val="006707AE"/>
    <w:rsid w:val="006826BA"/>
    <w:rsid w:val="00693451"/>
    <w:rsid w:val="00695905"/>
    <w:rsid w:val="006D244C"/>
    <w:rsid w:val="00716AFD"/>
    <w:rsid w:val="0073114F"/>
    <w:rsid w:val="007322BC"/>
    <w:rsid w:val="00782A66"/>
    <w:rsid w:val="007B1645"/>
    <w:rsid w:val="00823DFE"/>
    <w:rsid w:val="00842E7F"/>
    <w:rsid w:val="00871986"/>
    <w:rsid w:val="00876C02"/>
    <w:rsid w:val="008D5560"/>
    <w:rsid w:val="008E6CE1"/>
    <w:rsid w:val="00933EDB"/>
    <w:rsid w:val="00951915"/>
    <w:rsid w:val="00954A5A"/>
    <w:rsid w:val="009575DA"/>
    <w:rsid w:val="009645EB"/>
    <w:rsid w:val="00972F3D"/>
    <w:rsid w:val="00975878"/>
    <w:rsid w:val="00995F18"/>
    <w:rsid w:val="009E1BA6"/>
    <w:rsid w:val="009E7379"/>
    <w:rsid w:val="009F3FF9"/>
    <w:rsid w:val="00A35F81"/>
    <w:rsid w:val="00A46EF9"/>
    <w:rsid w:val="00A72607"/>
    <w:rsid w:val="00A738B5"/>
    <w:rsid w:val="00A81024"/>
    <w:rsid w:val="00A861BB"/>
    <w:rsid w:val="00AC419C"/>
    <w:rsid w:val="00AC7D29"/>
    <w:rsid w:val="00B014A7"/>
    <w:rsid w:val="00B05B50"/>
    <w:rsid w:val="00B2282E"/>
    <w:rsid w:val="00B2638E"/>
    <w:rsid w:val="00B312F0"/>
    <w:rsid w:val="00B35A14"/>
    <w:rsid w:val="00B539ED"/>
    <w:rsid w:val="00B57FED"/>
    <w:rsid w:val="00B72FF7"/>
    <w:rsid w:val="00B74B2F"/>
    <w:rsid w:val="00B77644"/>
    <w:rsid w:val="00B81794"/>
    <w:rsid w:val="00B85452"/>
    <w:rsid w:val="00B85DF1"/>
    <w:rsid w:val="00BE4E6B"/>
    <w:rsid w:val="00BF16A9"/>
    <w:rsid w:val="00BF6D0B"/>
    <w:rsid w:val="00C154CD"/>
    <w:rsid w:val="00C4692B"/>
    <w:rsid w:val="00C8238B"/>
    <w:rsid w:val="00C95298"/>
    <w:rsid w:val="00CB4873"/>
    <w:rsid w:val="00CB4E7A"/>
    <w:rsid w:val="00CB578B"/>
    <w:rsid w:val="00CF58BA"/>
    <w:rsid w:val="00D168B0"/>
    <w:rsid w:val="00D33061"/>
    <w:rsid w:val="00D40FED"/>
    <w:rsid w:val="00D603E1"/>
    <w:rsid w:val="00D94C96"/>
    <w:rsid w:val="00D952DA"/>
    <w:rsid w:val="00DA40A3"/>
    <w:rsid w:val="00DB50D8"/>
    <w:rsid w:val="00DC4AFC"/>
    <w:rsid w:val="00DD666F"/>
    <w:rsid w:val="00DE6D2E"/>
    <w:rsid w:val="00DF25B3"/>
    <w:rsid w:val="00E00737"/>
    <w:rsid w:val="00E21D3C"/>
    <w:rsid w:val="00E24290"/>
    <w:rsid w:val="00E363D4"/>
    <w:rsid w:val="00E37D02"/>
    <w:rsid w:val="00E52D36"/>
    <w:rsid w:val="00E72535"/>
    <w:rsid w:val="00E7326D"/>
    <w:rsid w:val="00E8055D"/>
    <w:rsid w:val="00E81875"/>
    <w:rsid w:val="00EA1252"/>
    <w:rsid w:val="00EA2AC3"/>
    <w:rsid w:val="00EB30FA"/>
    <w:rsid w:val="00EF0D90"/>
    <w:rsid w:val="00F0270D"/>
    <w:rsid w:val="00F168F8"/>
    <w:rsid w:val="00F17752"/>
    <w:rsid w:val="00F4168E"/>
    <w:rsid w:val="00F42646"/>
    <w:rsid w:val="00F43CAC"/>
    <w:rsid w:val="00F4407C"/>
    <w:rsid w:val="00F70AD4"/>
    <w:rsid w:val="00F769E0"/>
    <w:rsid w:val="00F85F84"/>
    <w:rsid w:val="00FA6E58"/>
    <w:rsid w:val="00FB59A3"/>
    <w:rsid w:val="00FD31A8"/>
    <w:rsid w:val="00FE1077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B7FE"/>
  <w15:chartTrackingRefBased/>
  <w15:docId w15:val="{CDF71ECF-6375-4EFC-8460-16F0272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F16A9"/>
    <w:pPr>
      <w:ind w:left="720"/>
      <w:contextualSpacing/>
    </w:pPr>
  </w:style>
  <w:style w:type="paragraph" w:styleId="NormalWeb">
    <w:name w:val="Normal (Web)"/>
    <w:basedOn w:val="Normal"/>
    <w:uiPriority w:val="99"/>
    <w:rsid w:val="00DE6D2E"/>
    <w:pPr>
      <w:spacing w:before="100" w:beforeAutospacing="1" w:after="100" w:afterAutospacing="1"/>
    </w:pPr>
  </w:style>
  <w:style w:type="paragraph" w:customStyle="1" w:styleId="Default">
    <w:name w:val="Default"/>
    <w:rsid w:val="006208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A05E8"/>
    <w:pPr>
      <w:jc w:val="center"/>
    </w:pPr>
    <w:rPr>
      <w:b/>
      <w:bCs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2A05E8"/>
    <w:rPr>
      <w:rFonts w:ascii="Times New Roman" w:eastAsia="Times New Roman" w:hAnsi="Times New Roman" w:cs="Times New Roman"/>
      <w:b/>
      <w:bCs/>
      <w:szCs w:val="24"/>
    </w:rPr>
  </w:style>
  <w:style w:type="character" w:customStyle="1" w:styleId="s8">
    <w:name w:val="s8"/>
    <w:basedOn w:val="DefaultParagraphFont"/>
    <w:rsid w:val="002A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2830</Words>
  <Characters>16133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Carolyne McDaid</dc:creator>
  <cp:keywords/>
  <dc:description/>
  <cp:lastModifiedBy>Tanya Starkey</cp:lastModifiedBy>
  <cp:revision>2</cp:revision>
  <dcterms:created xsi:type="dcterms:W3CDTF">2019-06-24T17:40:00Z</dcterms:created>
  <dcterms:modified xsi:type="dcterms:W3CDTF">2019-06-24T17:40:00Z</dcterms:modified>
</cp:coreProperties>
</file>