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F7CE" w14:textId="77777777" w:rsidR="00B335F3" w:rsidRPr="00B335F3" w:rsidRDefault="00D44F56" w:rsidP="00B335F3">
      <w:pPr>
        <w:pStyle w:val="NormalWeb"/>
        <w:spacing w:before="0" w:beforeAutospacing="0" w:after="320" w:afterAutospacing="0"/>
        <w:rPr>
          <w:rFonts w:ascii="Myriad Pro" w:hAnsi="Myriad Pro" w:cs="Arial"/>
          <w:b/>
          <w:sz w:val="36"/>
          <w:szCs w:val="36"/>
        </w:rPr>
      </w:pPr>
      <w:r>
        <w:rPr>
          <w:b/>
          <w:noProof/>
          <w:sz w:val="56"/>
          <w:szCs w:val="56"/>
          <w:lang w:eastAsia="en-GB"/>
        </w:rPr>
        <mc:AlternateContent>
          <mc:Choice Requires="wps">
            <w:drawing>
              <wp:anchor distT="0" distB="0" distL="114300" distR="114300" simplePos="0" relativeHeight="251661312" behindDoc="0" locked="0" layoutInCell="1" allowOverlap="1" wp14:anchorId="4B648BBA" wp14:editId="07777777">
                <wp:simplePos x="0" y="0"/>
                <wp:positionH relativeFrom="margin">
                  <wp:align>right</wp:align>
                </wp:positionH>
                <wp:positionV relativeFrom="paragraph">
                  <wp:posOffset>-85725</wp:posOffset>
                </wp:positionV>
                <wp:extent cx="1819275" cy="523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192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0E7AA8" w14:textId="77777777" w:rsidR="00D44F56" w:rsidRDefault="00D44F56">
                            <w:pPr>
                              <w:rPr>
                                <w:rFonts w:ascii="Myriad Pro" w:hAnsi="Myriad Pro" w:cs="Arial"/>
                                <w:b/>
                              </w:rPr>
                            </w:pPr>
                            <w:r w:rsidRPr="000D204F">
                              <w:rPr>
                                <w:rFonts w:ascii="Myriad Pro" w:hAnsi="Myriad Pro" w:cs="Arial"/>
                                <w:b/>
                              </w:rPr>
                              <w:t xml:space="preserve">School:  </w:t>
                            </w:r>
                            <w:r>
                              <w:rPr>
                                <w:rFonts w:ascii="Myriad Pro" w:hAnsi="Myriad Pro" w:cs="Arial"/>
                                <w:b/>
                              </w:rPr>
                              <w:t>Braehead Primary</w:t>
                            </w:r>
                          </w:p>
                          <w:p w14:paraId="084F8AB9" w14:textId="3A2A7736" w:rsidR="00D44F56" w:rsidRDefault="00A54B38">
                            <w:r>
                              <w:rPr>
                                <w:rFonts w:ascii="Myriad Pro" w:hAnsi="Myriad Pro" w:cs="Arial"/>
                                <w:b/>
                              </w:rPr>
                              <w:t>Session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8BBA" id="_x0000_t202" coordsize="21600,21600" o:spt="202" path="m,l,21600r21600,l21600,xe">
                <v:stroke joinstyle="miter"/>
                <v:path gradientshapeok="t" o:connecttype="rect"/>
              </v:shapetype>
              <v:shape id="Text Box 3" o:spid="_x0000_s1026" type="#_x0000_t202" style="position:absolute;margin-left:92.05pt;margin-top:-6.75pt;width:143.25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" fillcolor="white [3201]" strokeweight=".5pt">
                <v:textbox>
                  <w:txbxContent>
                    <w:p w14:paraId="560E7AA8" w14:textId="77777777" w:rsidR="00D44F56" w:rsidRDefault="00D44F56">
                      <w:pPr>
                        <w:rPr>
                          <w:rFonts w:ascii="Myriad Pro" w:hAnsi="Myriad Pro" w:cs="Arial"/>
                          <w:b/>
                        </w:rPr>
                      </w:pPr>
                      <w:r w:rsidRPr="000D204F">
                        <w:rPr>
                          <w:rFonts w:ascii="Myriad Pro" w:hAnsi="Myriad Pro" w:cs="Arial"/>
                          <w:b/>
                        </w:rPr>
                        <w:t xml:space="preserve">School:  </w:t>
                      </w:r>
                      <w:r>
                        <w:rPr>
                          <w:rFonts w:ascii="Myriad Pro" w:hAnsi="Myriad Pro" w:cs="Arial"/>
                          <w:b/>
                        </w:rPr>
                        <w:t>Braehead Primary</w:t>
                      </w:r>
                    </w:p>
                    <w:p w14:paraId="084F8AB9" w14:textId="3A2A7736" w:rsidR="00D44F56" w:rsidRDefault="00A54B38">
                      <w:r>
                        <w:rPr>
                          <w:rFonts w:ascii="Myriad Pro" w:hAnsi="Myriad Pro" w:cs="Arial"/>
                          <w:b/>
                        </w:rPr>
                        <w:t>Session 2021 - 2022</w:t>
                      </w:r>
                    </w:p>
                  </w:txbxContent>
                </v:textbox>
                <w10:wrap anchorx="margin"/>
              </v:shape>
            </w:pict>
          </mc:Fallback>
        </mc:AlternateContent>
      </w:r>
      <w:r w:rsidR="006A2E23" w:rsidRPr="009141BD">
        <w:rPr>
          <w:b/>
          <w:noProof/>
          <w:sz w:val="56"/>
          <w:szCs w:val="56"/>
          <w:lang w:eastAsia="en-GB"/>
        </w:rPr>
        <w:drawing>
          <wp:anchor distT="0" distB="0" distL="114300" distR="114300" simplePos="0" relativeHeight="251660288" behindDoc="1" locked="0" layoutInCell="1" allowOverlap="1" wp14:anchorId="65789050" wp14:editId="5D454CF7">
            <wp:simplePos x="0" y="0"/>
            <wp:positionH relativeFrom="margin">
              <wp:posOffset>6957060</wp:posOffset>
            </wp:positionH>
            <wp:positionV relativeFrom="paragraph">
              <wp:posOffset>9525</wp:posOffset>
            </wp:positionV>
            <wp:extent cx="614437" cy="566246"/>
            <wp:effectExtent l="0" t="0" r="0" b="5715"/>
            <wp:wrapNone/>
            <wp:docPr id="1" name="Picture 1" descr="Braehead Primar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ehead Primary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437" cy="566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35F3" w:rsidRPr="284DB9F2">
        <w:rPr>
          <w:rFonts w:ascii="Myriad Pro" w:hAnsi="Myriad Pro" w:cs="Arial"/>
          <w:b/>
          <w:bCs/>
          <w:sz w:val="36"/>
          <w:szCs w:val="36"/>
        </w:rPr>
        <w:t>School Improvement Planning Overview – Pupil Equity Fund</w:t>
      </w:r>
      <w:r w:rsidR="00B335F3">
        <w:rPr>
          <w:rFonts w:ascii="Myriad Pro" w:hAnsi="Myriad Pro" w:cs="Arial"/>
          <w:b/>
          <w:sz w:val="36"/>
          <w:szCs w:val="36"/>
        </w:rPr>
        <w:tab/>
      </w:r>
      <w:r w:rsidR="00B335F3">
        <w:rPr>
          <w:rFonts w:ascii="Myriad Pro" w:hAnsi="Myriad Pro" w:cs="Arial"/>
          <w:b/>
          <w:sz w:val="36"/>
          <w:szCs w:val="36"/>
        </w:rPr>
        <w:tab/>
      </w:r>
      <w:r w:rsidR="00B335F3">
        <w:rPr>
          <w:rFonts w:ascii="Myriad Pro" w:hAnsi="Myriad Pro" w:cs="Arial"/>
          <w:b/>
          <w:sz w:val="36"/>
          <w:szCs w:val="36"/>
        </w:rPr>
        <w:tab/>
      </w:r>
      <w:r w:rsidR="000B6900" w:rsidRPr="284DB9F2">
        <w:rPr>
          <w:rFonts w:ascii="Myriad Pro" w:hAnsi="Myriad Pro" w:cs="Arial"/>
          <w:b/>
          <w:bCs/>
          <w:sz w:val="36"/>
          <w:szCs w:val="36"/>
        </w:rPr>
        <w:t xml:space="preserve">       </w:t>
      </w:r>
      <w:r w:rsidR="00B335F3">
        <w:rPr>
          <w:rFonts w:ascii="Myriad Pro" w:hAnsi="Myriad Pro" w:cs="Arial"/>
          <w:b/>
          <w:sz w:val="36"/>
          <w:szCs w:val="36"/>
        </w:rPr>
        <w:tab/>
      </w:r>
      <w:r w:rsidR="00B335F3">
        <w:rPr>
          <w:rFonts w:ascii="Myriad Pro" w:hAnsi="Myriad Pro" w:cs="Arial"/>
          <w:b/>
          <w:sz w:val="36"/>
          <w:szCs w:val="36"/>
        </w:rPr>
        <w:tab/>
      </w:r>
      <w:r w:rsidRPr="284DB9F2">
        <w:rPr>
          <w:rFonts w:ascii="Myriad Pro" w:hAnsi="Myriad Pro" w:cs="Arial"/>
          <w:b/>
          <w:bCs/>
        </w:rPr>
        <w:t xml:space="preserve"> </w:t>
      </w:r>
      <w:r w:rsidR="000B6900" w:rsidRPr="284DB9F2">
        <w:rPr>
          <w:rFonts w:ascii="Myriad Pro" w:hAnsi="Myriad Pro" w:cs="Arial"/>
          <w:b/>
          <w:bCs/>
        </w:rPr>
        <w:t xml:space="preserve">     </w:t>
      </w:r>
    </w:p>
    <w:p w14:paraId="18D08EDA" w14:textId="16AC1D07" w:rsidR="00B335F3" w:rsidRPr="00B335F3" w:rsidRDefault="00B335F3" w:rsidP="00B335F3">
      <w:pPr>
        <w:pStyle w:val="NormalWeb"/>
        <w:spacing w:before="0" w:beforeAutospacing="0" w:after="0" w:afterAutospacing="0"/>
        <w:rPr>
          <w:rFonts w:ascii="Myriad Pro" w:hAnsi="Myriad Pro" w:cs="Arial"/>
          <w:b/>
        </w:rPr>
      </w:pPr>
      <w:r w:rsidRPr="000D204F">
        <w:rPr>
          <w:rFonts w:ascii="Myriad Pro" w:hAnsi="Myriad Pro" w:cs="Arial"/>
          <w:b/>
        </w:rPr>
        <w:t xml:space="preserve">PEF Allocation:  </w:t>
      </w:r>
      <w:r w:rsidR="00A54B38">
        <w:rPr>
          <w:rFonts w:ascii="Myriad Pro" w:hAnsi="Myriad Pro" w:cs="Arial"/>
          <w:b/>
        </w:rPr>
        <w:t>£46, 474.82</w:t>
      </w:r>
    </w:p>
    <w:tbl>
      <w:tblPr>
        <w:tblStyle w:val="TableGrid"/>
        <w:tblW w:w="15874" w:type="dxa"/>
        <w:tblLayout w:type="fixed"/>
        <w:tblLook w:val="04A0" w:firstRow="1" w:lastRow="0" w:firstColumn="1" w:lastColumn="0" w:noHBand="0" w:noVBand="1"/>
      </w:tblPr>
      <w:tblGrid>
        <w:gridCol w:w="15874"/>
      </w:tblGrid>
      <w:tr w:rsidR="00B335F3" w:rsidRPr="000D204F" w14:paraId="54F1A71C" w14:textId="77777777" w:rsidTr="00FF69BB">
        <w:trPr>
          <w:trHeight w:hRule="exact" w:val="235"/>
        </w:trPr>
        <w:tc>
          <w:tcPr>
            <w:tcW w:w="15874" w:type="dxa"/>
            <w:shd w:val="clear" w:color="auto" w:fill="BFBFBF" w:themeFill="background1" w:themeFillShade="BF"/>
          </w:tcPr>
          <w:p w14:paraId="14D92701" w14:textId="77777777" w:rsidR="00B335F3" w:rsidRPr="000D204F" w:rsidRDefault="00B335F3" w:rsidP="00FF69BB">
            <w:pPr>
              <w:pStyle w:val="NormalWeb"/>
              <w:spacing w:before="0" w:beforeAutospacing="0" w:after="0" w:afterAutospacing="0"/>
              <w:rPr>
                <w:rFonts w:ascii="Myriad Pro" w:hAnsi="Myriad Pro" w:cs="Arial"/>
                <w:b/>
                <w:sz w:val="22"/>
                <w:szCs w:val="22"/>
              </w:rPr>
            </w:pPr>
            <w:r w:rsidRPr="000D204F">
              <w:rPr>
                <w:rFonts w:ascii="Myriad Pro" w:hAnsi="Myriad Pro" w:cs="Arial"/>
                <w:b/>
                <w:sz w:val="22"/>
                <w:szCs w:val="22"/>
              </w:rPr>
              <w:t>National Improvement Framework Policy</w:t>
            </w:r>
          </w:p>
        </w:tc>
      </w:tr>
      <w:tr w:rsidR="00B335F3" w:rsidRPr="000D204F" w14:paraId="53A2B50B" w14:textId="77777777" w:rsidTr="00430838">
        <w:trPr>
          <w:trHeight w:hRule="exact" w:val="419"/>
        </w:trPr>
        <w:tc>
          <w:tcPr>
            <w:tcW w:w="15874" w:type="dxa"/>
            <w:shd w:val="clear" w:color="auto" w:fill="auto"/>
            <w:vAlign w:val="center"/>
          </w:tcPr>
          <w:p w14:paraId="7D2D34EC" w14:textId="77777777" w:rsidR="00B335F3" w:rsidRPr="000D204F" w:rsidRDefault="00B335F3" w:rsidP="00B335F3">
            <w:pPr>
              <w:pStyle w:val="NormalWeb"/>
              <w:numPr>
                <w:ilvl w:val="0"/>
                <w:numId w:val="1"/>
              </w:numPr>
              <w:spacing w:before="0" w:beforeAutospacing="0" w:after="0" w:afterAutospacing="0"/>
              <w:rPr>
                <w:rFonts w:ascii="Myriad Pro" w:hAnsi="Myriad Pro" w:cs="Arial"/>
                <w:b/>
                <w:sz w:val="22"/>
                <w:szCs w:val="22"/>
              </w:rPr>
            </w:pPr>
            <w:r w:rsidRPr="000D204F">
              <w:rPr>
                <w:rFonts w:ascii="Myriad Pro" w:hAnsi="Myriad Pro" w:cs="Arial"/>
                <w:b/>
                <w:sz w:val="22"/>
                <w:szCs w:val="22"/>
              </w:rPr>
              <w:t>Closing the attainment gap between the most and least disadvantaged children</w:t>
            </w:r>
          </w:p>
        </w:tc>
      </w:tr>
      <w:tr w:rsidR="00B335F3" w:rsidRPr="000D204F" w14:paraId="37AC2164" w14:textId="77777777" w:rsidTr="00430838">
        <w:trPr>
          <w:trHeight w:hRule="exact" w:val="282"/>
        </w:trPr>
        <w:tc>
          <w:tcPr>
            <w:tcW w:w="15874" w:type="dxa"/>
            <w:shd w:val="clear" w:color="auto" w:fill="BFBFBF" w:themeFill="background1" w:themeFillShade="BF"/>
          </w:tcPr>
          <w:p w14:paraId="737FF6E1" w14:textId="77777777" w:rsidR="00B335F3" w:rsidRPr="000D204F" w:rsidRDefault="00B335F3" w:rsidP="00FF69BB">
            <w:pPr>
              <w:pStyle w:val="NormalWeb"/>
              <w:spacing w:before="0" w:beforeAutospacing="0" w:after="0" w:afterAutospacing="0"/>
              <w:rPr>
                <w:rFonts w:ascii="Myriad Pro" w:hAnsi="Myriad Pro" w:cs="Arial"/>
                <w:b/>
                <w:sz w:val="22"/>
                <w:szCs w:val="22"/>
              </w:rPr>
            </w:pPr>
            <w:r w:rsidRPr="000D204F">
              <w:rPr>
                <w:rFonts w:ascii="Myriad Pro" w:hAnsi="Myriad Pro" w:cs="Arial"/>
                <w:b/>
                <w:sz w:val="22"/>
                <w:szCs w:val="22"/>
              </w:rPr>
              <w:t>Contextual analysis (identify the gap and barriers to learning</w:t>
            </w:r>
          </w:p>
        </w:tc>
      </w:tr>
    </w:tbl>
    <w:tbl>
      <w:tblPr>
        <w:tblStyle w:val="TableGrid"/>
        <w:tblpPr w:leftFromText="180" w:rightFromText="180" w:vertAnchor="text" w:horzAnchor="margin" w:tblpY="418"/>
        <w:tblW w:w="15874" w:type="dxa"/>
        <w:tblLayout w:type="fixed"/>
        <w:tblLook w:val="04A0" w:firstRow="1" w:lastRow="0" w:firstColumn="1" w:lastColumn="0" w:noHBand="0" w:noVBand="1"/>
      </w:tblPr>
      <w:tblGrid>
        <w:gridCol w:w="15874"/>
      </w:tblGrid>
      <w:tr w:rsidR="00430838" w:rsidRPr="00F22F7E" w14:paraId="339F501E" w14:textId="77777777" w:rsidTr="000D131E">
        <w:trPr>
          <w:trHeight w:hRule="exact" w:val="7944"/>
        </w:trPr>
        <w:tc>
          <w:tcPr>
            <w:tcW w:w="15874" w:type="dxa"/>
            <w:shd w:val="clear" w:color="auto" w:fill="auto"/>
          </w:tcPr>
          <w:p w14:paraId="6DC17F35" w14:textId="77777777" w:rsidR="00CA2ED6" w:rsidRDefault="000D131E" w:rsidP="284DB9F2">
            <w:pPr>
              <w:pStyle w:val="western"/>
              <w:spacing w:before="0" w:beforeAutospacing="0"/>
              <w:ind w:right="57"/>
              <w:rPr>
                <w:rFonts w:ascii="Calibri" w:hAnsi="Calibri"/>
                <w:bCs/>
              </w:rPr>
            </w:pPr>
            <w:r>
              <w:rPr>
                <w:rFonts w:ascii="Calibri" w:hAnsi="Calibri"/>
                <w:bCs/>
              </w:rPr>
              <w:t>Since the Covid 19 pandemic, children’s learning has</w:t>
            </w:r>
            <w:r w:rsidR="000F5153">
              <w:rPr>
                <w:rFonts w:ascii="Calibri" w:hAnsi="Calibri"/>
                <w:bCs/>
              </w:rPr>
              <w:t xml:space="preserve"> been affected in </w:t>
            </w:r>
            <w:proofErr w:type="gramStart"/>
            <w:r w:rsidR="000F5153">
              <w:rPr>
                <w:rFonts w:ascii="Calibri" w:hAnsi="Calibri"/>
                <w:bCs/>
              </w:rPr>
              <w:t>many different ways</w:t>
            </w:r>
            <w:proofErr w:type="gramEnd"/>
            <w:r>
              <w:rPr>
                <w:rFonts w:ascii="Calibri" w:hAnsi="Calibri"/>
                <w:bCs/>
              </w:rPr>
              <w:t xml:space="preserve">.  </w:t>
            </w:r>
            <w:r w:rsidR="000F5153">
              <w:rPr>
                <w:rFonts w:ascii="Calibri" w:hAnsi="Calibri"/>
                <w:bCs/>
              </w:rPr>
              <w:t>In some respect</w:t>
            </w:r>
            <w:r w:rsidR="00C02E0A">
              <w:rPr>
                <w:rFonts w:ascii="Calibri" w:hAnsi="Calibri"/>
                <w:bCs/>
              </w:rPr>
              <w:t>,</w:t>
            </w:r>
            <w:r w:rsidR="000F5153">
              <w:rPr>
                <w:rFonts w:ascii="Calibri" w:hAnsi="Calibri"/>
                <w:bCs/>
              </w:rPr>
              <w:t xml:space="preserve"> many children have benefitted from time spent with parents and grandparents with 1:1 support and nurture not always available in normal working lives.  This year has also had i</w:t>
            </w:r>
            <w:r w:rsidR="00C02E0A">
              <w:rPr>
                <w:rFonts w:ascii="Calibri" w:hAnsi="Calibri"/>
                <w:bCs/>
              </w:rPr>
              <w:t>ts challenges in that children we</w:t>
            </w:r>
            <w:r w:rsidR="000F5153">
              <w:rPr>
                <w:rFonts w:ascii="Calibri" w:hAnsi="Calibri"/>
                <w:bCs/>
              </w:rPr>
              <w:t>re coming into a school environm</w:t>
            </w:r>
            <w:r w:rsidR="00C02E0A">
              <w:rPr>
                <w:rFonts w:ascii="Calibri" w:hAnsi="Calibri"/>
                <w:bCs/>
              </w:rPr>
              <w:t>ent which wa</w:t>
            </w:r>
            <w:r w:rsidR="000F5153">
              <w:rPr>
                <w:rFonts w:ascii="Calibri" w:hAnsi="Calibri"/>
                <w:bCs/>
              </w:rPr>
              <w:t xml:space="preserve">s very different, including class layout, new </w:t>
            </w:r>
            <w:proofErr w:type="gramStart"/>
            <w:r w:rsidR="000F5153">
              <w:rPr>
                <w:rFonts w:ascii="Calibri" w:hAnsi="Calibri"/>
                <w:bCs/>
              </w:rPr>
              <w:t>routine</w:t>
            </w:r>
            <w:r w:rsidR="00C02E0A">
              <w:rPr>
                <w:rFonts w:ascii="Calibri" w:hAnsi="Calibri"/>
                <w:bCs/>
              </w:rPr>
              <w:t>s</w:t>
            </w:r>
            <w:proofErr w:type="gramEnd"/>
            <w:r w:rsidR="00C02E0A">
              <w:rPr>
                <w:rFonts w:ascii="Calibri" w:hAnsi="Calibri"/>
                <w:bCs/>
              </w:rPr>
              <w:t xml:space="preserve"> and conditions on who they could</w:t>
            </w:r>
            <w:r w:rsidR="000F5153">
              <w:rPr>
                <w:rFonts w:ascii="Calibri" w:hAnsi="Calibri"/>
                <w:bCs/>
              </w:rPr>
              <w:t xml:space="preserve"> mix with, which has also led </w:t>
            </w:r>
            <w:r w:rsidR="00C02E0A">
              <w:rPr>
                <w:rFonts w:ascii="Calibri" w:hAnsi="Calibri"/>
                <w:bCs/>
              </w:rPr>
              <w:t>to a change in how teachers facilitated</w:t>
            </w:r>
            <w:r w:rsidR="000F5153">
              <w:rPr>
                <w:rFonts w:ascii="Calibri" w:hAnsi="Calibri"/>
                <w:bCs/>
              </w:rPr>
              <w:t xml:space="preserve"> learning.  </w:t>
            </w:r>
            <w:r>
              <w:rPr>
                <w:rFonts w:ascii="Calibri" w:hAnsi="Calibri"/>
                <w:bCs/>
              </w:rPr>
              <w:t xml:space="preserve">We have identified many barriers to home learning including </w:t>
            </w:r>
            <w:proofErr w:type="spellStart"/>
            <w:r>
              <w:rPr>
                <w:rFonts w:ascii="Calibri" w:hAnsi="Calibri"/>
                <w:bCs/>
              </w:rPr>
              <w:t>wifi</w:t>
            </w:r>
            <w:proofErr w:type="spellEnd"/>
            <w:r>
              <w:rPr>
                <w:rFonts w:ascii="Calibri" w:hAnsi="Calibri"/>
                <w:bCs/>
              </w:rPr>
              <w:t xml:space="preserve">, access to devices, increased use by all family members for work and learning, increased stress and anxiety and lack of parental confidence.  </w:t>
            </w:r>
            <w:r w:rsidR="0004319D">
              <w:rPr>
                <w:rFonts w:ascii="Calibri" w:hAnsi="Calibri"/>
                <w:bCs/>
              </w:rPr>
              <w:t xml:space="preserve">We also recognise an increase in anxiety of children and parents and our HWB officer is supporting a greater number of children requiring emotional support.  </w:t>
            </w:r>
          </w:p>
          <w:p w14:paraId="1C5D734D" w14:textId="52264F02" w:rsidR="00B107B1" w:rsidRDefault="00CA2ED6" w:rsidP="284DB9F2">
            <w:pPr>
              <w:pStyle w:val="western"/>
              <w:spacing w:before="0" w:beforeAutospacing="0"/>
              <w:ind w:right="57"/>
              <w:rPr>
                <w:rFonts w:ascii="Calibri" w:hAnsi="Calibri"/>
              </w:rPr>
            </w:pPr>
            <w:r>
              <w:rPr>
                <w:rFonts w:ascii="Calibri" w:hAnsi="Calibri"/>
                <w:bCs/>
              </w:rPr>
              <w:t xml:space="preserve">This year we have noted that almost all classes are below 80% attainment in Literacy and second level numeracy is also below 80%.  </w:t>
            </w:r>
            <w:r w:rsidR="00B107B1">
              <w:rPr>
                <w:rFonts w:ascii="Calibri" w:hAnsi="Calibri"/>
              </w:rPr>
              <w:t xml:space="preserve">During this time of uncertainty and change we are planning for </w:t>
            </w:r>
            <w:r w:rsidR="000F5153">
              <w:rPr>
                <w:rFonts w:ascii="Calibri" w:hAnsi="Calibri"/>
              </w:rPr>
              <w:t>renewal</w:t>
            </w:r>
            <w:r w:rsidR="00C02E0A">
              <w:rPr>
                <w:rFonts w:ascii="Calibri" w:hAnsi="Calibri"/>
              </w:rPr>
              <w:t xml:space="preserve"> and</w:t>
            </w:r>
            <w:r w:rsidR="000F5153">
              <w:rPr>
                <w:rFonts w:ascii="Calibri" w:hAnsi="Calibri"/>
              </w:rPr>
              <w:t xml:space="preserve"> </w:t>
            </w:r>
            <w:r w:rsidR="00B107B1">
              <w:rPr>
                <w:rFonts w:ascii="Calibri" w:hAnsi="Calibri"/>
              </w:rPr>
              <w:t xml:space="preserve">recovery.  We plan to build on our nurturing approaches and </w:t>
            </w:r>
            <w:r w:rsidR="00C02E0A">
              <w:rPr>
                <w:rFonts w:ascii="Calibri" w:hAnsi="Calibri"/>
              </w:rPr>
              <w:t>go ’back to basics’ focussing on planning, assessment, moderation and providing clear and consistent pathways for literacy and numeracy.</w:t>
            </w:r>
          </w:p>
          <w:p w14:paraId="1C0FA3A6" w14:textId="77777777" w:rsidR="00B107B1" w:rsidRPr="00B107B1" w:rsidRDefault="00B107B1" w:rsidP="284DB9F2">
            <w:pPr>
              <w:pStyle w:val="western"/>
              <w:spacing w:before="0" w:beforeAutospacing="0"/>
              <w:ind w:right="57"/>
              <w:rPr>
                <w:rFonts w:ascii="Calibri" w:hAnsi="Calibri"/>
                <w:sz w:val="16"/>
                <w:szCs w:val="16"/>
              </w:rPr>
            </w:pPr>
          </w:p>
          <w:p w14:paraId="5110823C" w14:textId="2E2B2249" w:rsidR="00430838" w:rsidRDefault="00430838" w:rsidP="284DB9F2">
            <w:pPr>
              <w:pStyle w:val="western"/>
              <w:spacing w:before="0" w:beforeAutospacing="0"/>
              <w:ind w:right="57"/>
              <w:rPr>
                <w:rFonts w:ascii="Calibri" w:hAnsi="Calibri"/>
              </w:rPr>
            </w:pPr>
            <w:r w:rsidRPr="284DB9F2">
              <w:rPr>
                <w:rFonts w:ascii="Calibri" w:hAnsi="Calibri"/>
              </w:rPr>
              <w:t>Our school roll is proje</w:t>
            </w:r>
            <w:r w:rsidR="000F5153">
              <w:rPr>
                <w:rFonts w:ascii="Calibri" w:hAnsi="Calibri"/>
              </w:rPr>
              <w:t>cted to be 328</w:t>
            </w:r>
            <w:r w:rsidRPr="284DB9F2">
              <w:rPr>
                <w:rFonts w:ascii="Calibri" w:hAnsi="Calibri"/>
              </w:rPr>
              <w:t xml:space="preserve"> for next session, with </w:t>
            </w:r>
            <w:r w:rsidR="00B107B1">
              <w:rPr>
                <w:rFonts w:ascii="Calibri" w:hAnsi="Calibri"/>
              </w:rPr>
              <w:t>13</w:t>
            </w:r>
            <w:r w:rsidRPr="284DB9F2">
              <w:rPr>
                <w:rFonts w:ascii="Calibri" w:hAnsi="Calibri"/>
              </w:rPr>
              <w:t xml:space="preserve"> classes across P1-7.  </w:t>
            </w:r>
          </w:p>
          <w:p w14:paraId="0A37501D" w14:textId="77777777" w:rsidR="00430838" w:rsidRPr="00B107B1" w:rsidRDefault="00430838" w:rsidP="00430838">
            <w:pPr>
              <w:pStyle w:val="western"/>
              <w:spacing w:before="0" w:beforeAutospacing="0"/>
              <w:ind w:right="57"/>
              <w:rPr>
                <w:rFonts w:ascii="Calibri" w:hAnsi="Calibri"/>
                <w:bCs/>
                <w:sz w:val="16"/>
                <w:szCs w:val="16"/>
              </w:rPr>
            </w:pPr>
          </w:p>
          <w:p w14:paraId="79A405CA" w14:textId="2AC18C42" w:rsidR="00430838" w:rsidRDefault="292321AE" w:rsidP="284DB9F2">
            <w:pPr>
              <w:pStyle w:val="western"/>
              <w:spacing w:before="0" w:beforeAutospacing="0"/>
              <w:ind w:right="57"/>
              <w:rPr>
                <w:rFonts w:ascii="Calibri" w:hAnsi="Calibri"/>
              </w:rPr>
            </w:pPr>
            <w:r w:rsidRPr="284DB9F2">
              <w:rPr>
                <w:rFonts w:ascii="Calibri" w:hAnsi="Calibri"/>
              </w:rPr>
              <w:t>From data gathered in session 20</w:t>
            </w:r>
            <w:r w:rsidR="00A54B38">
              <w:rPr>
                <w:rFonts w:ascii="Calibri" w:hAnsi="Calibri"/>
              </w:rPr>
              <w:t>20</w:t>
            </w:r>
            <w:r w:rsidR="734D2A8E" w:rsidRPr="284DB9F2">
              <w:rPr>
                <w:rFonts w:ascii="Calibri" w:hAnsi="Calibri"/>
              </w:rPr>
              <w:t>-</w:t>
            </w:r>
            <w:r w:rsidR="00A54B38">
              <w:rPr>
                <w:rFonts w:ascii="Calibri" w:hAnsi="Calibri"/>
              </w:rPr>
              <w:t>2021</w:t>
            </w:r>
            <w:r w:rsidRPr="284DB9F2">
              <w:rPr>
                <w:rFonts w:ascii="Calibri" w:hAnsi="Calibri"/>
              </w:rPr>
              <w:t xml:space="preserve">, </w:t>
            </w:r>
            <w:r w:rsidR="0004319D">
              <w:rPr>
                <w:rFonts w:ascii="Calibri" w:hAnsi="Calibri"/>
              </w:rPr>
              <w:t>55</w:t>
            </w:r>
            <w:r w:rsidR="00430838" w:rsidRPr="284DB9F2">
              <w:rPr>
                <w:rFonts w:ascii="Calibri" w:hAnsi="Calibri"/>
              </w:rPr>
              <w:t>% of children are i</w:t>
            </w:r>
            <w:r w:rsidR="0004319D">
              <w:rPr>
                <w:rFonts w:ascii="Calibri" w:hAnsi="Calibri"/>
              </w:rPr>
              <w:t>n Quintile 2 this is based on 23</w:t>
            </w:r>
            <w:r w:rsidR="00430838" w:rsidRPr="284DB9F2">
              <w:rPr>
                <w:rFonts w:ascii="Calibri" w:hAnsi="Calibri"/>
              </w:rPr>
              <w:t>% living within deci</w:t>
            </w:r>
            <w:r w:rsidR="0004319D">
              <w:rPr>
                <w:rFonts w:ascii="Calibri" w:hAnsi="Calibri"/>
              </w:rPr>
              <w:t>le 3 and 32% within decile 4.  7</w:t>
            </w:r>
            <w:r w:rsidR="00430838" w:rsidRPr="284DB9F2">
              <w:rPr>
                <w:rFonts w:ascii="Calibri" w:hAnsi="Calibri"/>
              </w:rPr>
              <w:t>% of our school population live in Quintile 1 as compare</w:t>
            </w:r>
            <w:r w:rsidR="0004319D">
              <w:rPr>
                <w:rFonts w:ascii="Calibri" w:hAnsi="Calibri"/>
              </w:rPr>
              <w:t>d to 16.7 % across Stirling.  23</w:t>
            </w:r>
            <w:r w:rsidR="00430838" w:rsidRPr="284DB9F2">
              <w:rPr>
                <w:rFonts w:ascii="Calibri" w:hAnsi="Calibri"/>
              </w:rPr>
              <w:t xml:space="preserve"> % of our</w:t>
            </w:r>
            <w:r w:rsidR="0004319D">
              <w:rPr>
                <w:rFonts w:ascii="Calibri" w:hAnsi="Calibri"/>
              </w:rPr>
              <w:t xml:space="preserve"> children live in Quintile 5.  12</w:t>
            </w:r>
            <w:r w:rsidR="00430838" w:rsidRPr="284DB9F2">
              <w:rPr>
                <w:rFonts w:ascii="Calibri" w:hAnsi="Calibri"/>
              </w:rPr>
              <w:t xml:space="preserve">% </w:t>
            </w:r>
            <w:r w:rsidR="0004319D">
              <w:rPr>
                <w:rFonts w:ascii="Calibri" w:hAnsi="Calibri"/>
              </w:rPr>
              <w:t xml:space="preserve">(doubled since last year) </w:t>
            </w:r>
            <w:r w:rsidR="00430838" w:rsidRPr="284DB9F2">
              <w:rPr>
                <w:rFonts w:ascii="Calibri" w:hAnsi="Calibri"/>
              </w:rPr>
              <w:t>of children are registered for free meals as c</w:t>
            </w:r>
            <w:r w:rsidR="0004319D">
              <w:rPr>
                <w:rFonts w:ascii="Calibri" w:hAnsi="Calibri"/>
              </w:rPr>
              <w:t>ompared to Stirling level of 13%</w:t>
            </w:r>
            <w:r w:rsidR="00430838" w:rsidRPr="284DB9F2">
              <w:rPr>
                <w:rFonts w:ascii="Calibri" w:hAnsi="Calibri"/>
              </w:rPr>
              <w:t xml:space="preserve">.  Almost all these children are in deciles 2-4.  Local intelligence suggests that </w:t>
            </w:r>
            <w:r w:rsidR="0004319D">
              <w:rPr>
                <w:rFonts w:ascii="Calibri" w:hAnsi="Calibri"/>
              </w:rPr>
              <w:t xml:space="preserve">there </w:t>
            </w:r>
            <w:r w:rsidR="00430838" w:rsidRPr="284DB9F2">
              <w:rPr>
                <w:rFonts w:ascii="Calibri" w:hAnsi="Calibri"/>
              </w:rPr>
              <w:t xml:space="preserve">is a concern that many of our families would be classed as working poor and may not be aware of funding they may be entitled to.  Since the Covid 19 pandemic, our HWB Officer has been supporting many of our families and there is a better understanding throughout the community of poverty with situational poverty becoming more prevalent.  The community have set up a shop called “The Heart of Braehead” to support families at this challenging time.  They also provide weekly shopping supplies to families in need who have been identified by the </w:t>
            </w:r>
            <w:proofErr w:type="gramStart"/>
            <w:r w:rsidR="00430838" w:rsidRPr="284DB9F2">
              <w:rPr>
                <w:rFonts w:ascii="Calibri" w:hAnsi="Calibri"/>
              </w:rPr>
              <w:t>school, and</w:t>
            </w:r>
            <w:proofErr w:type="gramEnd"/>
            <w:r w:rsidR="00430838" w:rsidRPr="284DB9F2">
              <w:rPr>
                <w:rFonts w:ascii="Calibri" w:hAnsi="Calibri"/>
              </w:rPr>
              <w:t xml:space="preserve"> are delivered by school staff every Friday.  </w:t>
            </w:r>
          </w:p>
          <w:p w14:paraId="5DAB6C7B" w14:textId="77777777" w:rsidR="00430838" w:rsidRPr="00B107B1" w:rsidRDefault="00430838" w:rsidP="00430838">
            <w:pPr>
              <w:pStyle w:val="western"/>
              <w:spacing w:before="0" w:beforeAutospacing="0"/>
              <w:ind w:right="57"/>
              <w:rPr>
                <w:rFonts w:ascii="Calibri" w:hAnsi="Calibri"/>
                <w:bCs/>
                <w:sz w:val="16"/>
                <w:szCs w:val="16"/>
              </w:rPr>
            </w:pPr>
          </w:p>
          <w:p w14:paraId="6A05A809" w14:textId="02BF5C31" w:rsidR="00430838" w:rsidRPr="00CA2ED6" w:rsidRDefault="0004319D" w:rsidP="00430838">
            <w:pPr>
              <w:pStyle w:val="western"/>
              <w:spacing w:before="0" w:beforeAutospacing="0"/>
              <w:ind w:right="57"/>
              <w:rPr>
                <w:rFonts w:ascii="Calibri" w:hAnsi="Calibri"/>
                <w:bCs/>
              </w:rPr>
            </w:pPr>
            <w:r>
              <w:rPr>
                <w:rFonts w:ascii="Calibri" w:hAnsi="Calibri"/>
                <w:bCs/>
              </w:rPr>
              <w:t>This year our attendance has been 96% and we have maintained a</w:t>
            </w:r>
            <w:r w:rsidR="00E139DD">
              <w:rPr>
                <w:rFonts w:ascii="Calibri" w:hAnsi="Calibri"/>
                <w:bCs/>
              </w:rPr>
              <w:t>n</w:t>
            </w:r>
            <w:r>
              <w:rPr>
                <w:rFonts w:ascii="Calibri" w:hAnsi="Calibri"/>
                <w:bCs/>
              </w:rPr>
              <w:t xml:space="preserve"> 88</w:t>
            </w:r>
            <w:r w:rsidR="00430838" w:rsidRPr="00CE1794">
              <w:rPr>
                <w:rFonts w:ascii="Calibri" w:hAnsi="Calibri"/>
                <w:bCs/>
              </w:rPr>
              <w:t>%</w:t>
            </w:r>
            <w:r>
              <w:rPr>
                <w:rFonts w:ascii="Calibri" w:hAnsi="Calibri"/>
                <w:bCs/>
              </w:rPr>
              <w:t xml:space="preserve"> average for engagement in remote learning during January to March</w:t>
            </w:r>
            <w:r w:rsidR="00430838" w:rsidRPr="00CE1794">
              <w:rPr>
                <w:rFonts w:ascii="Calibri" w:hAnsi="Calibri"/>
                <w:bCs/>
              </w:rPr>
              <w:t>.  Attendance has been stable over the last few years at around 95%.</w:t>
            </w:r>
            <w:r w:rsidR="00430838" w:rsidRPr="00886BFD">
              <w:rPr>
                <w:rFonts w:ascii="Calibri" w:hAnsi="Calibri"/>
                <w:b/>
                <w:bCs/>
              </w:rPr>
              <w:t xml:space="preserve"> </w:t>
            </w:r>
            <w:r w:rsidR="00430838">
              <w:rPr>
                <w:rFonts w:ascii="Calibri" w:hAnsi="Calibri"/>
                <w:b/>
                <w:bCs/>
              </w:rPr>
              <w:t xml:space="preserve"> </w:t>
            </w:r>
          </w:p>
          <w:p w14:paraId="0C22643A" w14:textId="77777777" w:rsidR="00B107B1" w:rsidRPr="00B107B1" w:rsidRDefault="00B107B1" w:rsidP="00430838">
            <w:pPr>
              <w:pStyle w:val="western"/>
              <w:spacing w:before="0" w:beforeAutospacing="0"/>
              <w:ind w:right="57"/>
              <w:rPr>
                <w:rFonts w:asciiTheme="minorHAnsi" w:eastAsia="Times New Roman" w:hAnsiTheme="minorHAnsi"/>
                <w:sz w:val="16"/>
                <w:szCs w:val="16"/>
              </w:rPr>
            </w:pPr>
          </w:p>
          <w:p w14:paraId="417AD46D" w14:textId="4E6A7172" w:rsidR="00430838" w:rsidRDefault="00184067" w:rsidP="00430838">
            <w:pPr>
              <w:pStyle w:val="western"/>
              <w:spacing w:before="0" w:beforeAutospacing="0"/>
              <w:ind w:left="29" w:right="57" w:hanging="29"/>
              <w:rPr>
                <w:rFonts w:ascii="Calibri" w:hAnsi="Calibri"/>
                <w:bCs/>
              </w:rPr>
            </w:pPr>
            <w:r>
              <w:rPr>
                <w:rFonts w:ascii="Calibri" w:hAnsi="Calibri"/>
                <w:bCs/>
              </w:rPr>
              <w:t>There is a</w:t>
            </w:r>
            <w:r w:rsidR="00430838">
              <w:rPr>
                <w:rFonts w:ascii="Calibri" w:hAnsi="Calibri"/>
                <w:bCs/>
              </w:rPr>
              <w:t xml:space="preserve"> gap between attainment of children in all curricular areas who are registered for FSM as compared to children who are not</w:t>
            </w:r>
            <w:r>
              <w:rPr>
                <w:rFonts w:ascii="Calibri" w:hAnsi="Calibri"/>
                <w:bCs/>
              </w:rPr>
              <w:t>, however the gap is wider for these children in numeracy</w:t>
            </w:r>
            <w:r w:rsidR="00430838">
              <w:rPr>
                <w:rFonts w:ascii="Calibri" w:hAnsi="Calibri"/>
                <w:bCs/>
              </w:rPr>
              <w:t xml:space="preserve">. </w:t>
            </w:r>
            <w:r w:rsidR="00430838">
              <w:t xml:space="preserve"> </w:t>
            </w:r>
            <w:r w:rsidR="00430838" w:rsidRPr="00314806">
              <w:rPr>
                <w:rFonts w:ascii="Calibri" w:hAnsi="Calibri"/>
                <w:bCs/>
              </w:rPr>
              <w:t>Improve</w:t>
            </w:r>
            <w:r w:rsidR="00430838">
              <w:rPr>
                <w:rFonts w:ascii="Calibri" w:hAnsi="Calibri"/>
                <w:bCs/>
              </w:rPr>
              <w:t>ment</w:t>
            </w:r>
            <w:r w:rsidR="00430838" w:rsidRPr="00314806">
              <w:rPr>
                <w:rFonts w:ascii="Calibri" w:hAnsi="Calibri"/>
                <w:bCs/>
              </w:rPr>
              <w:t xml:space="preserve"> outcomes for pupils</w:t>
            </w:r>
            <w:r w:rsidR="00430838">
              <w:rPr>
                <w:rFonts w:ascii="Calibri" w:hAnsi="Calibri"/>
                <w:bCs/>
              </w:rPr>
              <w:t xml:space="preserve"> within SIMD 1-5 </w:t>
            </w:r>
            <w:r w:rsidR="00430838" w:rsidRPr="00314806">
              <w:rPr>
                <w:rFonts w:ascii="Calibri" w:hAnsi="Calibri"/>
                <w:bCs/>
              </w:rPr>
              <w:t>pertain</w:t>
            </w:r>
            <w:r w:rsidR="00430838">
              <w:rPr>
                <w:rFonts w:ascii="Calibri" w:hAnsi="Calibri"/>
                <w:bCs/>
              </w:rPr>
              <w:t xml:space="preserve"> to </w:t>
            </w:r>
            <w:r w:rsidR="00430838" w:rsidRPr="00314806">
              <w:rPr>
                <w:rFonts w:ascii="Calibri" w:hAnsi="Calibri"/>
                <w:bCs/>
              </w:rPr>
              <w:t>providing a consistently nurturing and secure environment.</w:t>
            </w:r>
            <w:r w:rsidR="00430838">
              <w:rPr>
                <w:rFonts w:ascii="Calibri" w:hAnsi="Calibri"/>
                <w:bCs/>
              </w:rPr>
              <w:t xml:space="preserve">  Across the School we have implemented a Universal approach to develop Nurturing principles. Alongside this staff and children wer</w:t>
            </w:r>
            <w:r>
              <w:rPr>
                <w:rFonts w:ascii="Calibri" w:hAnsi="Calibri"/>
                <w:bCs/>
              </w:rPr>
              <w:t>e trained in the</w:t>
            </w:r>
            <w:r w:rsidR="00054A8E">
              <w:rPr>
                <w:rFonts w:ascii="Calibri" w:hAnsi="Calibri"/>
                <w:bCs/>
              </w:rPr>
              <w:t xml:space="preserve"> </w:t>
            </w:r>
            <w:proofErr w:type="gramStart"/>
            <w:r w:rsidR="00054A8E">
              <w:rPr>
                <w:rFonts w:ascii="Calibri" w:hAnsi="Calibri"/>
                <w:bCs/>
              </w:rPr>
              <w:t>5 point</w:t>
            </w:r>
            <w:proofErr w:type="gramEnd"/>
            <w:r w:rsidR="00054A8E">
              <w:rPr>
                <w:rFonts w:ascii="Calibri" w:hAnsi="Calibri"/>
                <w:bCs/>
              </w:rPr>
              <w:t xml:space="preserve"> scale and Emotion W</w:t>
            </w:r>
            <w:r>
              <w:rPr>
                <w:rFonts w:ascii="Calibri" w:hAnsi="Calibri"/>
                <w:bCs/>
              </w:rPr>
              <w:t>orks.</w:t>
            </w:r>
          </w:p>
          <w:p w14:paraId="5A39BBE3" w14:textId="77777777" w:rsidR="00430838" w:rsidRPr="00B107B1" w:rsidRDefault="00430838" w:rsidP="00430838">
            <w:pPr>
              <w:pStyle w:val="western"/>
              <w:spacing w:before="0" w:beforeAutospacing="0"/>
              <w:ind w:left="29" w:right="57" w:hanging="29"/>
              <w:rPr>
                <w:rFonts w:ascii="Calibri" w:hAnsi="Calibri"/>
                <w:bCs/>
                <w:sz w:val="16"/>
                <w:szCs w:val="16"/>
              </w:rPr>
            </w:pPr>
          </w:p>
          <w:p w14:paraId="5FBE9559" w14:textId="64D96DB8" w:rsidR="00430838" w:rsidRPr="00AE7586" w:rsidRDefault="00430838" w:rsidP="00430838">
            <w:pPr>
              <w:pStyle w:val="western"/>
              <w:spacing w:before="0" w:beforeAutospacing="0"/>
              <w:ind w:left="29" w:right="57" w:hanging="29"/>
              <w:rPr>
                <w:rFonts w:ascii="Calibri" w:hAnsi="Calibri"/>
                <w:bCs/>
              </w:rPr>
            </w:pPr>
          </w:p>
        </w:tc>
      </w:tr>
    </w:tbl>
    <w:p w14:paraId="41C8F396" w14:textId="77777777" w:rsidR="00A37185" w:rsidRPr="00B107B1" w:rsidRDefault="00A37185">
      <w:pPr>
        <w:rPr>
          <w:sz w:val="16"/>
          <w:szCs w:val="16"/>
        </w:rPr>
      </w:pPr>
    </w:p>
    <w:p w14:paraId="4430FFEF" w14:textId="2D48F80B" w:rsidR="000D131E" w:rsidRDefault="000D131E" w:rsidP="284DB9F2">
      <w:pPr>
        <w:rPr>
          <w:rFonts w:ascii="Calibri" w:hAnsi="Calibri"/>
          <w:bCs/>
        </w:rPr>
      </w:pPr>
      <w:r>
        <w:rPr>
          <w:rFonts w:ascii="Calibri" w:hAnsi="Calibri"/>
          <w:bCs/>
        </w:rPr>
        <w:lastRenderedPageBreak/>
        <w:t>These figures are based on engagement w</w:t>
      </w:r>
      <w:r w:rsidR="0004319D">
        <w:rPr>
          <w:rFonts w:ascii="Calibri" w:hAnsi="Calibri"/>
          <w:bCs/>
        </w:rPr>
        <w:t xml:space="preserve">ith the </w:t>
      </w:r>
      <w:proofErr w:type="spellStart"/>
      <w:r w:rsidR="0004319D">
        <w:rPr>
          <w:rFonts w:ascii="Calibri" w:hAnsi="Calibri"/>
          <w:bCs/>
        </w:rPr>
        <w:t>SeeSaw</w:t>
      </w:r>
      <w:proofErr w:type="spellEnd"/>
      <w:r w:rsidR="0004319D">
        <w:rPr>
          <w:rFonts w:ascii="Calibri" w:hAnsi="Calibri"/>
          <w:bCs/>
        </w:rPr>
        <w:t xml:space="preserve"> App for P1 and P2</w:t>
      </w:r>
      <w:r>
        <w:rPr>
          <w:rFonts w:ascii="Calibri" w:hAnsi="Calibri"/>
          <w:bCs/>
        </w:rPr>
        <w:t xml:space="preserve"> and Google </w:t>
      </w:r>
      <w:r w:rsidR="0004319D">
        <w:rPr>
          <w:rFonts w:ascii="Calibri" w:hAnsi="Calibri"/>
          <w:bCs/>
        </w:rPr>
        <w:t>Classroom for P3 to</w:t>
      </w:r>
      <w:r>
        <w:rPr>
          <w:rFonts w:ascii="Calibri" w:hAnsi="Calibri"/>
          <w:bCs/>
        </w:rPr>
        <w:t xml:space="preserve"> P7.</w:t>
      </w:r>
    </w:p>
    <w:p w14:paraId="7A515006" w14:textId="77777777" w:rsidR="000D131E" w:rsidRPr="000D131E" w:rsidRDefault="000D131E" w:rsidP="284DB9F2">
      <w:pPr>
        <w:rPr>
          <w:rFonts w:ascii="Calibri" w:hAnsi="Calibri"/>
          <w:bCs/>
        </w:rPr>
      </w:pPr>
    </w:p>
    <w:p w14:paraId="53D444AE" w14:textId="7F89954D" w:rsidR="000D131E" w:rsidRDefault="000D131E">
      <w:pPr>
        <w:rPr>
          <w:b/>
          <w:bCs/>
          <w:sz w:val="28"/>
          <w:szCs w:val="28"/>
        </w:rPr>
      </w:pPr>
      <w:r>
        <w:rPr>
          <w:b/>
          <w:bCs/>
          <w:sz w:val="28"/>
          <w:szCs w:val="28"/>
        </w:rPr>
        <w:t>Home Learning d</w:t>
      </w:r>
      <w:r w:rsidRPr="284DB9F2">
        <w:rPr>
          <w:b/>
          <w:bCs/>
          <w:sz w:val="28"/>
          <w:szCs w:val="28"/>
        </w:rPr>
        <w:t xml:space="preserve">uring School Closure Term 4 2019 </w:t>
      </w:r>
      <w:r>
        <w:rPr>
          <w:b/>
          <w:bCs/>
          <w:sz w:val="28"/>
          <w:szCs w:val="28"/>
        </w:rPr>
        <w:t>–</w:t>
      </w:r>
      <w:r w:rsidRPr="284DB9F2">
        <w:rPr>
          <w:b/>
          <w:bCs/>
          <w:sz w:val="28"/>
          <w:szCs w:val="28"/>
        </w:rPr>
        <w:t xml:space="preserve"> 2020</w:t>
      </w:r>
      <w:r w:rsidR="00184067">
        <w:rPr>
          <w:b/>
          <w:bCs/>
          <w:sz w:val="28"/>
          <w:szCs w:val="28"/>
        </w:rPr>
        <w:t xml:space="preserve"> as compared to remote learning January – March 19</w:t>
      </w:r>
      <w:r w:rsidR="00184067" w:rsidRPr="00184067">
        <w:rPr>
          <w:b/>
          <w:bCs/>
          <w:sz w:val="28"/>
          <w:szCs w:val="28"/>
          <w:vertAlign w:val="superscript"/>
        </w:rPr>
        <w:t>th</w:t>
      </w:r>
      <w:proofErr w:type="gramStart"/>
      <w:r w:rsidR="00184067">
        <w:rPr>
          <w:b/>
          <w:bCs/>
          <w:sz w:val="28"/>
          <w:szCs w:val="28"/>
        </w:rPr>
        <w:t xml:space="preserve"> 2021</w:t>
      </w:r>
      <w:proofErr w:type="gramEnd"/>
    </w:p>
    <w:p w14:paraId="5C31A494" w14:textId="77777777" w:rsidR="00184067" w:rsidRPr="000D131E" w:rsidRDefault="00184067">
      <w:pPr>
        <w:rPr>
          <w:b/>
          <w:bCs/>
          <w:sz w:val="28"/>
          <w:szCs w:val="28"/>
        </w:rPr>
      </w:pPr>
    </w:p>
    <w:tbl>
      <w:tblPr>
        <w:tblStyle w:val="TableGrid"/>
        <w:tblpPr w:leftFromText="180" w:rightFromText="180" w:vertAnchor="page" w:horzAnchor="margin" w:tblpX="-147" w:tblpY="1696"/>
        <w:tblW w:w="15535" w:type="dxa"/>
        <w:tblLook w:val="04A0" w:firstRow="1" w:lastRow="0" w:firstColumn="1" w:lastColumn="0" w:noHBand="0" w:noVBand="1"/>
      </w:tblPr>
      <w:tblGrid>
        <w:gridCol w:w="1985"/>
        <w:gridCol w:w="886"/>
        <w:gridCol w:w="1060"/>
        <w:gridCol w:w="1060"/>
        <w:gridCol w:w="1060"/>
        <w:gridCol w:w="1055"/>
        <w:gridCol w:w="1058"/>
        <w:gridCol w:w="1058"/>
        <w:gridCol w:w="1058"/>
        <w:gridCol w:w="1038"/>
        <w:gridCol w:w="1065"/>
        <w:gridCol w:w="1038"/>
        <w:gridCol w:w="1058"/>
        <w:gridCol w:w="1056"/>
      </w:tblGrid>
      <w:tr w:rsidR="000D131E" w14:paraId="5E49DCFD" w14:textId="77777777" w:rsidTr="00CC1E5C">
        <w:tc>
          <w:tcPr>
            <w:tcW w:w="1985" w:type="dxa"/>
          </w:tcPr>
          <w:p w14:paraId="1612C883" w14:textId="1213E855" w:rsidR="000D131E" w:rsidRDefault="000D131E" w:rsidP="00CC1E5C">
            <w:pPr>
              <w:rPr>
                <w:b/>
                <w:sz w:val="28"/>
                <w:szCs w:val="28"/>
              </w:rPr>
            </w:pPr>
            <w:r>
              <w:rPr>
                <w:b/>
                <w:sz w:val="28"/>
                <w:szCs w:val="28"/>
              </w:rPr>
              <w:t>Classes</w:t>
            </w:r>
            <w:r w:rsidR="00184067">
              <w:rPr>
                <w:b/>
                <w:sz w:val="28"/>
                <w:szCs w:val="28"/>
              </w:rPr>
              <w:t xml:space="preserve"> 19/20</w:t>
            </w:r>
          </w:p>
        </w:tc>
        <w:tc>
          <w:tcPr>
            <w:tcW w:w="886" w:type="dxa"/>
          </w:tcPr>
          <w:p w14:paraId="69A31112" w14:textId="77777777" w:rsidR="000D131E" w:rsidRDefault="000D131E" w:rsidP="00CC1E5C">
            <w:pPr>
              <w:rPr>
                <w:b/>
                <w:sz w:val="28"/>
                <w:szCs w:val="28"/>
              </w:rPr>
            </w:pPr>
            <w:r>
              <w:rPr>
                <w:b/>
                <w:sz w:val="28"/>
                <w:szCs w:val="28"/>
              </w:rPr>
              <w:t>P1B</w:t>
            </w:r>
          </w:p>
        </w:tc>
        <w:tc>
          <w:tcPr>
            <w:tcW w:w="1060" w:type="dxa"/>
          </w:tcPr>
          <w:p w14:paraId="2FD2C452" w14:textId="77777777" w:rsidR="000D131E" w:rsidRDefault="000D131E" w:rsidP="00CC1E5C">
            <w:pPr>
              <w:rPr>
                <w:b/>
                <w:sz w:val="28"/>
                <w:szCs w:val="28"/>
              </w:rPr>
            </w:pPr>
            <w:r>
              <w:rPr>
                <w:b/>
                <w:sz w:val="28"/>
                <w:szCs w:val="28"/>
              </w:rPr>
              <w:t>P1H</w:t>
            </w:r>
          </w:p>
        </w:tc>
        <w:tc>
          <w:tcPr>
            <w:tcW w:w="1060" w:type="dxa"/>
          </w:tcPr>
          <w:p w14:paraId="43C23D07" w14:textId="77777777" w:rsidR="000D131E" w:rsidRDefault="000D131E" w:rsidP="00CC1E5C">
            <w:pPr>
              <w:rPr>
                <w:b/>
                <w:sz w:val="28"/>
                <w:szCs w:val="28"/>
              </w:rPr>
            </w:pPr>
            <w:r>
              <w:rPr>
                <w:b/>
                <w:sz w:val="28"/>
                <w:szCs w:val="28"/>
              </w:rPr>
              <w:t>P2B</w:t>
            </w:r>
          </w:p>
        </w:tc>
        <w:tc>
          <w:tcPr>
            <w:tcW w:w="1060" w:type="dxa"/>
          </w:tcPr>
          <w:p w14:paraId="0DAC1B13" w14:textId="77777777" w:rsidR="000D131E" w:rsidRDefault="000D131E" w:rsidP="00CC1E5C">
            <w:pPr>
              <w:rPr>
                <w:b/>
                <w:sz w:val="28"/>
                <w:szCs w:val="28"/>
              </w:rPr>
            </w:pPr>
            <w:r>
              <w:rPr>
                <w:b/>
                <w:sz w:val="28"/>
                <w:szCs w:val="28"/>
              </w:rPr>
              <w:t>P2H</w:t>
            </w:r>
          </w:p>
        </w:tc>
        <w:tc>
          <w:tcPr>
            <w:tcW w:w="1055" w:type="dxa"/>
          </w:tcPr>
          <w:p w14:paraId="1E97601A" w14:textId="77777777" w:rsidR="000D131E" w:rsidRDefault="000D131E" w:rsidP="00CC1E5C">
            <w:pPr>
              <w:rPr>
                <w:b/>
                <w:sz w:val="28"/>
                <w:szCs w:val="28"/>
              </w:rPr>
            </w:pPr>
            <w:r>
              <w:rPr>
                <w:b/>
                <w:sz w:val="28"/>
                <w:szCs w:val="28"/>
              </w:rPr>
              <w:t>P3B</w:t>
            </w:r>
          </w:p>
        </w:tc>
        <w:tc>
          <w:tcPr>
            <w:tcW w:w="1058" w:type="dxa"/>
          </w:tcPr>
          <w:p w14:paraId="304E81C4" w14:textId="77777777" w:rsidR="000D131E" w:rsidRDefault="000D131E" w:rsidP="00CC1E5C">
            <w:pPr>
              <w:rPr>
                <w:b/>
                <w:sz w:val="28"/>
                <w:szCs w:val="28"/>
              </w:rPr>
            </w:pPr>
            <w:r>
              <w:rPr>
                <w:b/>
                <w:sz w:val="28"/>
                <w:szCs w:val="28"/>
              </w:rPr>
              <w:t>P3H</w:t>
            </w:r>
          </w:p>
        </w:tc>
        <w:tc>
          <w:tcPr>
            <w:tcW w:w="1058" w:type="dxa"/>
          </w:tcPr>
          <w:p w14:paraId="4ED4F825" w14:textId="77777777" w:rsidR="000D131E" w:rsidRDefault="000D131E" w:rsidP="00CC1E5C">
            <w:pPr>
              <w:rPr>
                <w:b/>
                <w:sz w:val="28"/>
                <w:szCs w:val="28"/>
              </w:rPr>
            </w:pPr>
            <w:r>
              <w:rPr>
                <w:b/>
                <w:sz w:val="28"/>
                <w:szCs w:val="28"/>
              </w:rPr>
              <w:t>P4B</w:t>
            </w:r>
          </w:p>
        </w:tc>
        <w:tc>
          <w:tcPr>
            <w:tcW w:w="1058" w:type="dxa"/>
          </w:tcPr>
          <w:p w14:paraId="5B408945" w14:textId="77777777" w:rsidR="000D131E" w:rsidRDefault="000D131E" w:rsidP="00CC1E5C">
            <w:pPr>
              <w:rPr>
                <w:b/>
                <w:sz w:val="28"/>
                <w:szCs w:val="28"/>
              </w:rPr>
            </w:pPr>
            <w:r>
              <w:rPr>
                <w:b/>
                <w:sz w:val="28"/>
                <w:szCs w:val="28"/>
              </w:rPr>
              <w:t>P4H</w:t>
            </w:r>
          </w:p>
        </w:tc>
        <w:tc>
          <w:tcPr>
            <w:tcW w:w="1038" w:type="dxa"/>
          </w:tcPr>
          <w:p w14:paraId="55DEF023" w14:textId="77777777" w:rsidR="000D131E" w:rsidRDefault="000D131E" w:rsidP="00CC1E5C">
            <w:pPr>
              <w:rPr>
                <w:b/>
                <w:sz w:val="28"/>
                <w:szCs w:val="28"/>
              </w:rPr>
            </w:pPr>
            <w:r>
              <w:rPr>
                <w:b/>
                <w:sz w:val="28"/>
                <w:szCs w:val="28"/>
              </w:rPr>
              <w:t>P5</w:t>
            </w:r>
          </w:p>
        </w:tc>
        <w:tc>
          <w:tcPr>
            <w:tcW w:w="1065" w:type="dxa"/>
          </w:tcPr>
          <w:p w14:paraId="64AF40E9" w14:textId="77777777" w:rsidR="000D131E" w:rsidRDefault="000D131E" w:rsidP="00CC1E5C">
            <w:pPr>
              <w:rPr>
                <w:b/>
                <w:sz w:val="28"/>
                <w:szCs w:val="28"/>
              </w:rPr>
            </w:pPr>
            <w:r>
              <w:rPr>
                <w:b/>
                <w:sz w:val="28"/>
                <w:szCs w:val="28"/>
              </w:rPr>
              <w:t>P5/6</w:t>
            </w:r>
          </w:p>
        </w:tc>
        <w:tc>
          <w:tcPr>
            <w:tcW w:w="1038" w:type="dxa"/>
          </w:tcPr>
          <w:p w14:paraId="325A0E73" w14:textId="77777777" w:rsidR="000D131E" w:rsidRDefault="000D131E" w:rsidP="00CC1E5C">
            <w:pPr>
              <w:rPr>
                <w:b/>
                <w:sz w:val="28"/>
                <w:szCs w:val="28"/>
              </w:rPr>
            </w:pPr>
            <w:r>
              <w:rPr>
                <w:b/>
                <w:sz w:val="28"/>
                <w:szCs w:val="28"/>
              </w:rPr>
              <w:t>P6</w:t>
            </w:r>
          </w:p>
        </w:tc>
        <w:tc>
          <w:tcPr>
            <w:tcW w:w="1058" w:type="dxa"/>
          </w:tcPr>
          <w:p w14:paraId="43E92985" w14:textId="77777777" w:rsidR="000D131E" w:rsidRDefault="000D131E" w:rsidP="00CC1E5C">
            <w:pPr>
              <w:rPr>
                <w:b/>
                <w:sz w:val="28"/>
                <w:szCs w:val="28"/>
              </w:rPr>
            </w:pPr>
            <w:r>
              <w:rPr>
                <w:b/>
                <w:sz w:val="28"/>
                <w:szCs w:val="28"/>
              </w:rPr>
              <w:t>P7B</w:t>
            </w:r>
          </w:p>
        </w:tc>
        <w:tc>
          <w:tcPr>
            <w:tcW w:w="1056" w:type="dxa"/>
          </w:tcPr>
          <w:p w14:paraId="62EAA1B1" w14:textId="77777777" w:rsidR="000D131E" w:rsidRDefault="000D131E" w:rsidP="00CC1E5C">
            <w:pPr>
              <w:rPr>
                <w:b/>
                <w:sz w:val="28"/>
                <w:szCs w:val="28"/>
              </w:rPr>
            </w:pPr>
            <w:r>
              <w:rPr>
                <w:b/>
                <w:sz w:val="28"/>
                <w:szCs w:val="28"/>
              </w:rPr>
              <w:t>P7H</w:t>
            </w:r>
          </w:p>
        </w:tc>
      </w:tr>
      <w:tr w:rsidR="000D131E" w14:paraId="21BA258C" w14:textId="77777777" w:rsidTr="00CC1E5C">
        <w:tc>
          <w:tcPr>
            <w:tcW w:w="1985" w:type="dxa"/>
          </w:tcPr>
          <w:p w14:paraId="52AFC002" w14:textId="77777777" w:rsidR="000D131E" w:rsidRDefault="000D131E" w:rsidP="00CC1E5C">
            <w:pPr>
              <w:rPr>
                <w:b/>
                <w:sz w:val="28"/>
                <w:szCs w:val="28"/>
              </w:rPr>
            </w:pPr>
            <w:r>
              <w:rPr>
                <w:b/>
                <w:sz w:val="28"/>
                <w:szCs w:val="28"/>
              </w:rPr>
              <w:t>Engagement</w:t>
            </w:r>
          </w:p>
        </w:tc>
        <w:tc>
          <w:tcPr>
            <w:tcW w:w="886" w:type="dxa"/>
          </w:tcPr>
          <w:p w14:paraId="3B65EE5C" w14:textId="77777777" w:rsidR="000D131E" w:rsidRDefault="000D131E" w:rsidP="00CC1E5C">
            <w:pPr>
              <w:rPr>
                <w:b/>
                <w:sz w:val="28"/>
                <w:szCs w:val="28"/>
              </w:rPr>
            </w:pPr>
            <w:r>
              <w:rPr>
                <w:b/>
                <w:sz w:val="28"/>
                <w:szCs w:val="28"/>
              </w:rPr>
              <w:t>30%</w:t>
            </w:r>
          </w:p>
        </w:tc>
        <w:tc>
          <w:tcPr>
            <w:tcW w:w="1060" w:type="dxa"/>
          </w:tcPr>
          <w:p w14:paraId="50760CE6" w14:textId="77777777" w:rsidR="000D131E" w:rsidRDefault="000D131E" w:rsidP="00CC1E5C">
            <w:pPr>
              <w:rPr>
                <w:b/>
                <w:sz w:val="28"/>
                <w:szCs w:val="28"/>
              </w:rPr>
            </w:pPr>
            <w:r>
              <w:rPr>
                <w:b/>
                <w:sz w:val="28"/>
                <w:szCs w:val="28"/>
              </w:rPr>
              <w:t>33%</w:t>
            </w:r>
          </w:p>
        </w:tc>
        <w:tc>
          <w:tcPr>
            <w:tcW w:w="1060" w:type="dxa"/>
          </w:tcPr>
          <w:p w14:paraId="5BD9A659" w14:textId="77777777" w:rsidR="000D131E" w:rsidRDefault="000D131E" w:rsidP="00CC1E5C">
            <w:pPr>
              <w:rPr>
                <w:b/>
                <w:sz w:val="28"/>
                <w:szCs w:val="28"/>
              </w:rPr>
            </w:pPr>
            <w:r>
              <w:rPr>
                <w:b/>
                <w:sz w:val="28"/>
                <w:szCs w:val="28"/>
              </w:rPr>
              <w:t>55%</w:t>
            </w:r>
          </w:p>
        </w:tc>
        <w:tc>
          <w:tcPr>
            <w:tcW w:w="1060" w:type="dxa"/>
          </w:tcPr>
          <w:p w14:paraId="47CF9985" w14:textId="77777777" w:rsidR="000D131E" w:rsidRDefault="000D131E" w:rsidP="00CC1E5C">
            <w:pPr>
              <w:rPr>
                <w:b/>
                <w:sz w:val="28"/>
                <w:szCs w:val="28"/>
              </w:rPr>
            </w:pPr>
            <w:r>
              <w:rPr>
                <w:b/>
                <w:sz w:val="28"/>
                <w:szCs w:val="28"/>
              </w:rPr>
              <w:t>70%</w:t>
            </w:r>
          </w:p>
        </w:tc>
        <w:tc>
          <w:tcPr>
            <w:tcW w:w="1055" w:type="dxa"/>
          </w:tcPr>
          <w:p w14:paraId="02416075" w14:textId="77777777" w:rsidR="000D131E" w:rsidRDefault="000D131E" w:rsidP="00CC1E5C">
            <w:pPr>
              <w:rPr>
                <w:b/>
                <w:sz w:val="28"/>
                <w:szCs w:val="28"/>
              </w:rPr>
            </w:pPr>
            <w:r>
              <w:rPr>
                <w:b/>
                <w:sz w:val="28"/>
                <w:szCs w:val="28"/>
              </w:rPr>
              <w:t>20%</w:t>
            </w:r>
          </w:p>
        </w:tc>
        <w:tc>
          <w:tcPr>
            <w:tcW w:w="1058" w:type="dxa"/>
          </w:tcPr>
          <w:p w14:paraId="211E1384" w14:textId="77777777" w:rsidR="000D131E" w:rsidRDefault="000D131E" w:rsidP="00CC1E5C">
            <w:pPr>
              <w:rPr>
                <w:b/>
                <w:sz w:val="28"/>
                <w:szCs w:val="28"/>
              </w:rPr>
            </w:pPr>
            <w:r>
              <w:rPr>
                <w:b/>
                <w:sz w:val="28"/>
                <w:szCs w:val="28"/>
              </w:rPr>
              <w:t>69%</w:t>
            </w:r>
          </w:p>
        </w:tc>
        <w:tc>
          <w:tcPr>
            <w:tcW w:w="1058" w:type="dxa"/>
          </w:tcPr>
          <w:p w14:paraId="19DF6C79" w14:textId="77777777" w:rsidR="000D131E" w:rsidRDefault="000D131E" w:rsidP="00CC1E5C">
            <w:pPr>
              <w:rPr>
                <w:b/>
                <w:sz w:val="28"/>
                <w:szCs w:val="28"/>
              </w:rPr>
            </w:pPr>
            <w:r>
              <w:rPr>
                <w:b/>
                <w:sz w:val="28"/>
                <w:szCs w:val="28"/>
              </w:rPr>
              <w:t>25%</w:t>
            </w:r>
          </w:p>
        </w:tc>
        <w:tc>
          <w:tcPr>
            <w:tcW w:w="1058" w:type="dxa"/>
          </w:tcPr>
          <w:p w14:paraId="2B512D4F" w14:textId="77777777" w:rsidR="000D131E" w:rsidRDefault="000D131E" w:rsidP="00CC1E5C">
            <w:pPr>
              <w:rPr>
                <w:b/>
                <w:sz w:val="28"/>
                <w:szCs w:val="28"/>
              </w:rPr>
            </w:pPr>
            <w:r>
              <w:rPr>
                <w:b/>
                <w:sz w:val="28"/>
                <w:szCs w:val="28"/>
              </w:rPr>
              <w:t>48%</w:t>
            </w:r>
          </w:p>
        </w:tc>
        <w:tc>
          <w:tcPr>
            <w:tcW w:w="1038" w:type="dxa"/>
          </w:tcPr>
          <w:p w14:paraId="6443F0E3" w14:textId="77777777" w:rsidR="000D131E" w:rsidRDefault="000D131E" w:rsidP="00CC1E5C">
            <w:pPr>
              <w:rPr>
                <w:b/>
                <w:sz w:val="28"/>
                <w:szCs w:val="28"/>
              </w:rPr>
            </w:pPr>
            <w:r>
              <w:rPr>
                <w:b/>
                <w:sz w:val="28"/>
                <w:szCs w:val="28"/>
              </w:rPr>
              <w:t>24%</w:t>
            </w:r>
          </w:p>
        </w:tc>
        <w:tc>
          <w:tcPr>
            <w:tcW w:w="1065" w:type="dxa"/>
          </w:tcPr>
          <w:p w14:paraId="1D7D0F5B" w14:textId="77777777" w:rsidR="000D131E" w:rsidRDefault="000D131E" w:rsidP="00CC1E5C">
            <w:pPr>
              <w:rPr>
                <w:b/>
                <w:sz w:val="28"/>
                <w:szCs w:val="28"/>
              </w:rPr>
            </w:pPr>
            <w:r>
              <w:rPr>
                <w:b/>
                <w:sz w:val="28"/>
                <w:szCs w:val="28"/>
              </w:rPr>
              <w:t>67%</w:t>
            </w:r>
          </w:p>
        </w:tc>
        <w:tc>
          <w:tcPr>
            <w:tcW w:w="1038" w:type="dxa"/>
          </w:tcPr>
          <w:p w14:paraId="61C2D632" w14:textId="77777777" w:rsidR="000D131E" w:rsidRDefault="000D131E" w:rsidP="00CC1E5C">
            <w:pPr>
              <w:rPr>
                <w:b/>
                <w:sz w:val="28"/>
                <w:szCs w:val="28"/>
              </w:rPr>
            </w:pPr>
            <w:r>
              <w:rPr>
                <w:b/>
                <w:sz w:val="28"/>
                <w:szCs w:val="28"/>
              </w:rPr>
              <w:t>30%</w:t>
            </w:r>
          </w:p>
        </w:tc>
        <w:tc>
          <w:tcPr>
            <w:tcW w:w="1058" w:type="dxa"/>
          </w:tcPr>
          <w:p w14:paraId="0AA02897" w14:textId="77777777" w:rsidR="000D131E" w:rsidRDefault="000D131E" w:rsidP="00CC1E5C">
            <w:pPr>
              <w:rPr>
                <w:b/>
                <w:sz w:val="28"/>
                <w:szCs w:val="28"/>
              </w:rPr>
            </w:pPr>
            <w:r>
              <w:rPr>
                <w:b/>
                <w:sz w:val="28"/>
                <w:szCs w:val="28"/>
              </w:rPr>
              <w:t>54%</w:t>
            </w:r>
          </w:p>
        </w:tc>
        <w:tc>
          <w:tcPr>
            <w:tcW w:w="1056" w:type="dxa"/>
          </w:tcPr>
          <w:p w14:paraId="3D41D5F6" w14:textId="77777777" w:rsidR="000D131E" w:rsidRDefault="000D131E" w:rsidP="00CC1E5C">
            <w:pPr>
              <w:rPr>
                <w:b/>
                <w:sz w:val="28"/>
                <w:szCs w:val="28"/>
              </w:rPr>
            </w:pPr>
            <w:r>
              <w:rPr>
                <w:b/>
                <w:sz w:val="28"/>
                <w:szCs w:val="28"/>
              </w:rPr>
              <w:t>65%</w:t>
            </w:r>
          </w:p>
        </w:tc>
      </w:tr>
      <w:tr w:rsidR="00184067" w14:paraId="052785BF" w14:textId="77777777" w:rsidTr="00CC1E5C">
        <w:tc>
          <w:tcPr>
            <w:tcW w:w="1985" w:type="dxa"/>
          </w:tcPr>
          <w:p w14:paraId="12C41FC5" w14:textId="1548A984" w:rsidR="00184067" w:rsidRDefault="00184067" w:rsidP="00CC1E5C">
            <w:pPr>
              <w:rPr>
                <w:b/>
                <w:sz w:val="28"/>
                <w:szCs w:val="28"/>
              </w:rPr>
            </w:pPr>
            <w:r>
              <w:rPr>
                <w:b/>
                <w:sz w:val="28"/>
                <w:szCs w:val="28"/>
              </w:rPr>
              <w:t>Classes 20/21</w:t>
            </w:r>
          </w:p>
        </w:tc>
        <w:tc>
          <w:tcPr>
            <w:tcW w:w="1946" w:type="dxa"/>
            <w:gridSpan w:val="2"/>
          </w:tcPr>
          <w:p w14:paraId="67D9CB39" w14:textId="61B0073D" w:rsidR="00184067" w:rsidRDefault="00184067" w:rsidP="00CC1E5C">
            <w:pPr>
              <w:rPr>
                <w:b/>
                <w:sz w:val="28"/>
                <w:szCs w:val="28"/>
              </w:rPr>
            </w:pPr>
            <w:r>
              <w:rPr>
                <w:b/>
                <w:sz w:val="28"/>
                <w:szCs w:val="28"/>
              </w:rPr>
              <w:t>P1</w:t>
            </w:r>
          </w:p>
        </w:tc>
        <w:tc>
          <w:tcPr>
            <w:tcW w:w="2120" w:type="dxa"/>
            <w:gridSpan w:val="2"/>
          </w:tcPr>
          <w:p w14:paraId="6C8F7623" w14:textId="0A9C2D70" w:rsidR="00184067" w:rsidRDefault="00184067" w:rsidP="00CC1E5C">
            <w:pPr>
              <w:rPr>
                <w:b/>
                <w:sz w:val="28"/>
                <w:szCs w:val="28"/>
              </w:rPr>
            </w:pPr>
            <w:r>
              <w:rPr>
                <w:b/>
                <w:sz w:val="28"/>
                <w:szCs w:val="28"/>
              </w:rPr>
              <w:t>P2</w:t>
            </w:r>
          </w:p>
        </w:tc>
        <w:tc>
          <w:tcPr>
            <w:tcW w:w="2113" w:type="dxa"/>
            <w:gridSpan w:val="2"/>
          </w:tcPr>
          <w:p w14:paraId="52A74481" w14:textId="1A6CB4A9" w:rsidR="00184067" w:rsidRDefault="00184067" w:rsidP="00CC1E5C">
            <w:pPr>
              <w:rPr>
                <w:b/>
                <w:sz w:val="28"/>
                <w:szCs w:val="28"/>
              </w:rPr>
            </w:pPr>
            <w:r>
              <w:rPr>
                <w:b/>
                <w:sz w:val="28"/>
                <w:szCs w:val="28"/>
              </w:rPr>
              <w:t>P3</w:t>
            </w:r>
          </w:p>
        </w:tc>
        <w:tc>
          <w:tcPr>
            <w:tcW w:w="2116" w:type="dxa"/>
            <w:gridSpan w:val="2"/>
          </w:tcPr>
          <w:p w14:paraId="5D9369C6" w14:textId="42B3A13A" w:rsidR="00184067" w:rsidRDefault="00184067" w:rsidP="00CC1E5C">
            <w:pPr>
              <w:rPr>
                <w:b/>
                <w:sz w:val="28"/>
                <w:szCs w:val="28"/>
              </w:rPr>
            </w:pPr>
            <w:r>
              <w:rPr>
                <w:b/>
                <w:sz w:val="28"/>
                <w:szCs w:val="28"/>
              </w:rPr>
              <w:t>P4</w:t>
            </w:r>
          </w:p>
        </w:tc>
        <w:tc>
          <w:tcPr>
            <w:tcW w:w="2103" w:type="dxa"/>
            <w:gridSpan w:val="2"/>
          </w:tcPr>
          <w:p w14:paraId="6F7A43C5" w14:textId="42CC6BA4" w:rsidR="00184067" w:rsidRDefault="00184067" w:rsidP="00CC1E5C">
            <w:pPr>
              <w:rPr>
                <w:b/>
                <w:sz w:val="28"/>
                <w:szCs w:val="28"/>
              </w:rPr>
            </w:pPr>
            <w:r>
              <w:rPr>
                <w:b/>
                <w:sz w:val="28"/>
                <w:szCs w:val="28"/>
              </w:rPr>
              <w:t>P5</w:t>
            </w:r>
          </w:p>
        </w:tc>
        <w:tc>
          <w:tcPr>
            <w:tcW w:w="1038" w:type="dxa"/>
          </w:tcPr>
          <w:p w14:paraId="4086BC66" w14:textId="386284EE" w:rsidR="00184067" w:rsidRDefault="00184067" w:rsidP="00CC1E5C">
            <w:pPr>
              <w:rPr>
                <w:b/>
                <w:sz w:val="28"/>
                <w:szCs w:val="28"/>
              </w:rPr>
            </w:pPr>
            <w:r>
              <w:rPr>
                <w:b/>
                <w:sz w:val="28"/>
                <w:szCs w:val="28"/>
              </w:rPr>
              <w:t>P6</w:t>
            </w:r>
          </w:p>
        </w:tc>
        <w:tc>
          <w:tcPr>
            <w:tcW w:w="2114" w:type="dxa"/>
            <w:gridSpan w:val="2"/>
          </w:tcPr>
          <w:p w14:paraId="09E083A8" w14:textId="010B4A82" w:rsidR="00184067" w:rsidRDefault="00184067" w:rsidP="00CC1E5C">
            <w:pPr>
              <w:rPr>
                <w:b/>
                <w:sz w:val="28"/>
                <w:szCs w:val="28"/>
              </w:rPr>
            </w:pPr>
            <w:r>
              <w:rPr>
                <w:b/>
                <w:sz w:val="28"/>
                <w:szCs w:val="28"/>
              </w:rPr>
              <w:t>P6/7 and P7</w:t>
            </w:r>
          </w:p>
        </w:tc>
      </w:tr>
      <w:tr w:rsidR="00184067" w14:paraId="15BA48C9" w14:textId="77777777" w:rsidTr="00CC1E5C">
        <w:tc>
          <w:tcPr>
            <w:tcW w:w="1985" w:type="dxa"/>
          </w:tcPr>
          <w:p w14:paraId="6996B43D" w14:textId="798811A3" w:rsidR="00184067" w:rsidRDefault="00184067" w:rsidP="00CC1E5C">
            <w:pPr>
              <w:rPr>
                <w:b/>
                <w:sz w:val="28"/>
                <w:szCs w:val="28"/>
              </w:rPr>
            </w:pPr>
            <w:r>
              <w:rPr>
                <w:b/>
                <w:sz w:val="28"/>
                <w:szCs w:val="28"/>
              </w:rPr>
              <w:t>Engagement</w:t>
            </w:r>
            <w:r w:rsidR="00CC1E5C">
              <w:rPr>
                <w:b/>
                <w:sz w:val="28"/>
                <w:szCs w:val="28"/>
              </w:rPr>
              <w:t xml:space="preserve"> *</w:t>
            </w:r>
          </w:p>
        </w:tc>
        <w:tc>
          <w:tcPr>
            <w:tcW w:w="1946" w:type="dxa"/>
            <w:gridSpan w:val="2"/>
          </w:tcPr>
          <w:p w14:paraId="3095B664" w14:textId="0E2DEC58" w:rsidR="00184067" w:rsidRDefault="00184067" w:rsidP="00CC1E5C">
            <w:pPr>
              <w:rPr>
                <w:b/>
                <w:sz w:val="28"/>
                <w:szCs w:val="28"/>
              </w:rPr>
            </w:pPr>
            <w:r>
              <w:rPr>
                <w:b/>
                <w:sz w:val="28"/>
                <w:szCs w:val="28"/>
              </w:rPr>
              <w:t>88%</w:t>
            </w:r>
          </w:p>
        </w:tc>
        <w:tc>
          <w:tcPr>
            <w:tcW w:w="2120" w:type="dxa"/>
            <w:gridSpan w:val="2"/>
          </w:tcPr>
          <w:p w14:paraId="0B513925" w14:textId="29B90D2A" w:rsidR="00184067" w:rsidRDefault="00184067" w:rsidP="00CC1E5C">
            <w:pPr>
              <w:rPr>
                <w:b/>
                <w:sz w:val="28"/>
                <w:szCs w:val="28"/>
              </w:rPr>
            </w:pPr>
            <w:r>
              <w:rPr>
                <w:b/>
                <w:sz w:val="28"/>
                <w:szCs w:val="28"/>
              </w:rPr>
              <w:t>88%</w:t>
            </w:r>
          </w:p>
        </w:tc>
        <w:tc>
          <w:tcPr>
            <w:tcW w:w="2113" w:type="dxa"/>
            <w:gridSpan w:val="2"/>
          </w:tcPr>
          <w:p w14:paraId="05CB5C76" w14:textId="1120A842" w:rsidR="00184067" w:rsidRDefault="00184067" w:rsidP="00CC1E5C">
            <w:pPr>
              <w:rPr>
                <w:b/>
                <w:sz w:val="28"/>
                <w:szCs w:val="28"/>
              </w:rPr>
            </w:pPr>
            <w:r>
              <w:rPr>
                <w:b/>
                <w:sz w:val="28"/>
                <w:szCs w:val="28"/>
              </w:rPr>
              <w:t>90%</w:t>
            </w:r>
          </w:p>
        </w:tc>
        <w:tc>
          <w:tcPr>
            <w:tcW w:w="2116" w:type="dxa"/>
            <w:gridSpan w:val="2"/>
          </w:tcPr>
          <w:p w14:paraId="4D0183B9" w14:textId="27C3BDBC" w:rsidR="00184067" w:rsidRDefault="00184067" w:rsidP="00CC1E5C">
            <w:pPr>
              <w:rPr>
                <w:b/>
                <w:sz w:val="28"/>
                <w:szCs w:val="28"/>
              </w:rPr>
            </w:pPr>
            <w:r>
              <w:rPr>
                <w:b/>
                <w:sz w:val="28"/>
                <w:szCs w:val="28"/>
              </w:rPr>
              <w:t>87%</w:t>
            </w:r>
          </w:p>
        </w:tc>
        <w:tc>
          <w:tcPr>
            <w:tcW w:w="2103" w:type="dxa"/>
            <w:gridSpan w:val="2"/>
          </w:tcPr>
          <w:p w14:paraId="5214428B" w14:textId="4C904510" w:rsidR="00184067" w:rsidRDefault="00184067" w:rsidP="00CC1E5C">
            <w:pPr>
              <w:rPr>
                <w:b/>
                <w:sz w:val="28"/>
                <w:szCs w:val="28"/>
              </w:rPr>
            </w:pPr>
            <w:r>
              <w:rPr>
                <w:b/>
                <w:sz w:val="28"/>
                <w:szCs w:val="28"/>
              </w:rPr>
              <w:t>93%</w:t>
            </w:r>
          </w:p>
        </w:tc>
        <w:tc>
          <w:tcPr>
            <w:tcW w:w="1038" w:type="dxa"/>
          </w:tcPr>
          <w:p w14:paraId="6E49BB5D" w14:textId="67052CB0" w:rsidR="00184067" w:rsidRDefault="00184067" w:rsidP="00CC1E5C">
            <w:pPr>
              <w:rPr>
                <w:b/>
                <w:sz w:val="28"/>
                <w:szCs w:val="28"/>
              </w:rPr>
            </w:pPr>
            <w:r>
              <w:rPr>
                <w:b/>
                <w:sz w:val="28"/>
                <w:szCs w:val="28"/>
              </w:rPr>
              <w:t>88%</w:t>
            </w:r>
          </w:p>
        </w:tc>
        <w:tc>
          <w:tcPr>
            <w:tcW w:w="2114" w:type="dxa"/>
            <w:gridSpan w:val="2"/>
          </w:tcPr>
          <w:p w14:paraId="7EF8469F" w14:textId="6D2662F3" w:rsidR="00184067" w:rsidRDefault="00CC1E5C" w:rsidP="00CC1E5C">
            <w:pPr>
              <w:rPr>
                <w:b/>
                <w:sz w:val="28"/>
                <w:szCs w:val="28"/>
              </w:rPr>
            </w:pPr>
            <w:r>
              <w:rPr>
                <w:b/>
                <w:sz w:val="28"/>
                <w:szCs w:val="28"/>
              </w:rPr>
              <w:t>79%</w:t>
            </w:r>
          </w:p>
        </w:tc>
      </w:tr>
    </w:tbl>
    <w:p w14:paraId="3DA4398A" w14:textId="2B6C9902" w:rsidR="00CC790C" w:rsidRDefault="00547C82">
      <w:r>
        <w:t>Due to the Covi</w:t>
      </w:r>
      <w:r w:rsidR="00644615">
        <w:t>d 19 pandemic from January to 19th March 2021, remote</w:t>
      </w:r>
      <w:r>
        <w:t xml:space="preserve"> learning has been the main method of engaging children in learning.  </w:t>
      </w:r>
      <w:r w:rsidR="004C366D">
        <w:t>Our thorough Continuity in Learning P</w:t>
      </w:r>
      <w:r w:rsidR="00644615">
        <w:t xml:space="preserve">olicy ensured that staff, </w:t>
      </w:r>
      <w:proofErr w:type="gramStart"/>
      <w:r w:rsidR="00644615">
        <w:t>pupils</w:t>
      </w:r>
      <w:proofErr w:type="gramEnd"/>
      <w:r w:rsidR="00644615">
        <w:t xml:space="preserve"> and parents were clear</w:t>
      </w:r>
      <w:r w:rsidR="00054A8E">
        <w:t xml:space="preserve"> about our expectations.</w:t>
      </w:r>
    </w:p>
    <w:p w14:paraId="134085E1" w14:textId="25A29DA7" w:rsidR="00CC1E5C" w:rsidRPr="00CC790C" w:rsidRDefault="00CC1E5C" w:rsidP="00CC1E5C">
      <w:r>
        <w:t>* Number of children completing must do tasks most days.</w:t>
      </w:r>
    </w:p>
    <w:p w14:paraId="0E27B00A" w14:textId="77777777" w:rsidR="00CC790C" w:rsidRDefault="00CC790C">
      <w:pPr>
        <w:rPr>
          <w:b/>
          <w:sz w:val="28"/>
          <w:szCs w:val="28"/>
        </w:rPr>
      </w:pPr>
    </w:p>
    <w:p w14:paraId="60061E4C" w14:textId="4AD3A1ED" w:rsidR="00A37185" w:rsidRPr="000D131E" w:rsidRDefault="00A37185">
      <w:pPr>
        <w:rPr>
          <w:b/>
          <w:sz w:val="28"/>
          <w:szCs w:val="28"/>
        </w:rPr>
      </w:pPr>
      <w:r w:rsidRPr="00A37185">
        <w:rPr>
          <w:b/>
          <w:sz w:val="28"/>
          <w:szCs w:val="28"/>
        </w:rPr>
        <w:t>Achievement of Curriculum</w:t>
      </w:r>
      <w:r w:rsidR="00054A8E">
        <w:rPr>
          <w:b/>
          <w:sz w:val="28"/>
          <w:szCs w:val="28"/>
        </w:rPr>
        <w:t xml:space="preserve"> for Excellence Levels 2020 - 2021</w:t>
      </w:r>
    </w:p>
    <w:p w14:paraId="44EAFD9C" w14:textId="77777777" w:rsidR="00A37185" w:rsidRDefault="00A37185"/>
    <w:tbl>
      <w:tblPr>
        <w:tblW w:w="15361" w:type="dxa"/>
        <w:tblInd w:w="10" w:type="dxa"/>
        <w:tblLook w:val="04A0" w:firstRow="1" w:lastRow="0" w:firstColumn="1" w:lastColumn="0" w:noHBand="0" w:noVBand="1"/>
      </w:tblPr>
      <w:tblGrid>
        <w:gridCol w:w="1056"/>
        <w:gridCol w:w="1056"/>
        <w:gridCol w:w="1056"/>
        <w:gridCol w:w="673"/>
        <w:gridCol w:w="841"/>
        <w:gridCol w:w="975"/>
        <w:gridCol w:w="1183"/>
        <w:gridCol w:w="841"/>
        <w:gridCol w:w="841"/>
        <w:gridCol w:w="975"/>
        <w:gridCol w:w="1183"/>
        <w:gridCol w:w="841"/>
        <w:gridCol w:w="841"/>
        <w:gridCol w:w="975"/>
        <w:gridCol w:w="1183"/>
        <w:gridCol w:w="841"/>
      </w:tblGrid>
      <w:tr w:rsidR="004C366D" w14:paraId="55AC5358" w14:textId="77777777" w:rsidTr="004C366D">
        <w:trPr>
          <w:trHeight w:val="300"/>
        </w:trPr>
        <w:tc>
          <w:tcPr>
            <w:tcW w:w="3841" w:type="dxa"/>
            <w:gridSpan w:val="4"/>
            <w:tcBorders>
              <w:top w:val="single" w:sz="8" w:space="0" w:color="auto"/>
              <w:left w:val="nil"/>
              <w:bottom w:val="single" w:sz="4" w:space="0" w:color="auto"/>
              <w:right w:val="single" w:sz="8" w:space="0" w:color="000000"/>
            </w:tcBorders>
            <w:shd w:val="clear" w:color="000000" w:fill="BFBFBF"/>
            <w:noWrap/>
            <w:vAlign w:val="bottom"/>
            <w:hideMark/>
          </w:tcPr>
          <w:p w14:paraId="0E3924FC" w14:textId="77777777" w:rsidR="004C366D" w:rsidRDefault="004C366D">
            <w:pPr>
              <w:jc w:val="center"/>
              <w:rPr>
                <w:rFonts w:ascii="Arial" w:hAnsi="Arial" w:cs="Arial"/>
                <w:b/>
                <w:bCs/>
                <w:color w:val="000000"/>
              </w:rPr>
            </w:pPr>
            <w:r>
              <w:rPr>
                <w:rFonts w:ascii="Arial" w:hAnsi="Arial" w:cs="Arial"/>
                <w:b/>
                <w:bCs/>
                <w:color w:val="000000"/>
              </w:rPr>
              <w:t>Reading</w:t>
            </w:r>
          </w:p>
        </w:tc>
        <w:tc>
          <w:tcPr>
            <w:tcW w:w="3840" w:type="dxa"/>
            <w:gridSpan w:val="4"/>
            <w:tcBorders>
              <w:top w:val="single" w:sz="8" w:space="0" w:color="auto"/>
              <w:left w:val="nil"/>
              <w:bottom w:val="single" w:sz="4" w:space="0" w:color="auto"/>
              <w:right w:val="nil"/>
            </w:tcBorders>
            <w:shd w:val="clear" w:color="000000" w:fill="BFBFBF"/>
            <w:noWrap/>
            <w:vAlign w:val="bottom"/>
            <w:hideMark/>
          </w:tcPr>
          <w:p w14:paraId="414C912B" w14:textId="77777777" w:rsidR="004C366D" w:rsidRDefault="004C366D">
            <w:pPr>
              <w:jc w:val="center"/>
              <w:rPr>
                <w:rFonts w:ascii="Arial" w:hAnsi="Arial" w:cs="Arial"/>
                <w:b/>
                <w:bCs/>
                <w:color w:val="000000"/>
              </w:rPr>
            </w:pPr>
            <w:r>
              <w:rPr>
                <w:rFonts w:ascii="Arial" w:hAnsi="Arial" w:cs="Arial"/>
                <w:b/>
                <w:bCs/>
                <w:color w:val="000000"/>
              </w:rPr>
              <w:t>Writing</w:t>
            </w:r>
          </w:p>
        </w:tc>
        <w:tc>
          <w:tcPr>
            <w:tcW w:w="3840" w:type="dxa"/>
            <w:gridSpan w:val="4"/>
            <w:tcBorders>
              <w:top w:val="single" w:sz="8" w:space="0" w:color="auto"/>
              <w:left w:val="single" w:sz="8" w:space="0" w:color="auto"/>
              <w:bottom w:val="single" w:sz="4" w:space="0" w:color="auto"/>
              <w:right w:val="nil"/>
            </w:tcBorders>
            <w:shd w:val="clear" w:color="000000" w:fill="BFBFBF"/>
            <w:noWrap/>
            <w:vAlign w:val="bottom"/>
            <w:hideMark/>
          </w:tcPr>
          <w:p w14:paraId="3169EC3F" w14:textId="77777777" w:rsidR="004C366D" w:rsidRDefault="004C366D">
            <w:pPr>
              <w:jc w:val="center"/>
              <w:rPr>
                <w:rFonts w:ascii="Arial" w:hAnsi="Arial" w:cs="Arial"/>
                <w:b/>
                <w:bCs/>
                <w:color w:val="000000"/>
              </w:rPr>
            </w:pPr>
            <w:r>
              <w:rPr>
                <w:rFonts w:ascii="Arial" w:hAnsi="Arial" w:cs="Arial"/>
                <w:b/>
                <w:bCs/>
                <w:color w:val="000000"/>
              </w:rPr>
              <w:t xml:space="preserve">Listening and </w:t>
            </w:r>
            <w:proofErr w:type="gramStart"/>
            <w:r>
              <w:rPr>
                <w:rFonts w:ascii="Arial" w:hAnsi="Arial" w:cs="Arial"/>
                <w:b/>
                <w:bCs/>
                <w:color w:val="000000"/>
              </w:rPr>
              <w:t>Talking</w:t>
            </w:r>
            <w:proofErr w:type="gramEnd"/>
          </w:p>
        </w:tc>
        <w:tc>
          <w:tcPr>
            <w:tcW w:w="3840" w:type="dxa"/>
            <w:gridSpan w:val="4"/>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47990D9E" w14:textId="77777777" w:rsidR="004C366D" w:rsidRDefault="004C366D">
            <w:pPr>
              <w:jc w:val="center"/>
              <w:rPr>
                <w:rFonts w:ascii="Arial" w:hAnsi="Arial" w:cs="Arial"/>
                <w:b/>
                <w:bCs/>
                <w:color w:val="000000"/>
              </w:rPr>
            </w:pPr>
            <w:r>
              <w:rPr>
                <w:rFonts w:ascii="Arial" w:hAnsi="Arial" w:cs="Arial"/>
                <w:b/>
                <w:bCs/>
                <w:color w:val="000000"/>
              </w:rPr>
              <w:t>Numeracy</w:t>
            </w:r>
          </w:p>
        </w:tc>
      </w:tr>
      <w:tr w:rsidR="004C366D" w14:paraId="4E1E9834" w14:textId="77777777" w:rsidTr="004C366D">
        <w:trPr>
          <w:trHeight w:val="300"/>
        </w:trPr>
        <w:tc>
          <w:tcPr>
            <w:tcW w:w="1056" w:type="dxa"/>
            <w:tcBorders>
              <w:top w:val="nil"/>
              <w:left w:val="nil"/>
              <w:bottom w:val="nil"/>
              <w:right w:val="nil"/>
            </w:tcBorders>
            <w:shd w:val="clear" w:color="000000" w:fill="BFBFBF"/>
            <w:noWrap/>
            <w:vAlign w:val="bottom"/>
            <w:hideMark/>
          </w:tcPr>
          <w:p w14:paraId="3C267FE3" w14:textId="77777777" w:rsidR="004C366D" w:rsidRDefault="004C366D">
            <w:pPr>
              <w:jc w:val="center"/>
              <w:rPr>
                <w:rFonts w:ascii="Arial" w:hAnsi="Arial" w:cs="Arial"/>
                <w:b/>
                <w:bCs/>
                <w:color w:val="000000"/>
              </w:rPr>
            </w:pPr>
            <w:r>
              <w:rPr>
                <w:rFonts w:ascii="Arial" w:hAnsi="Arial" w:cs="Arial"/>
                <w:b/>
                <w:bCs/>
                <w:color w:val="000000"/>
              </w:rPr>
              <w:t>P1</w:t>
            </w:r>
          </w:p>
        </w:tc>
        <w:tc>
          <w:tcPr>
            <w:tcW w:w="1056" w:type="dxa"/>
            <w:tcBorders>
              <w:top w:val="nil"/>
              <w:left w:val="single" w:sz="4" w:space="0" w:color="auto"/>
              <w:bottom w:val="nil"/>
              <w:right w:val="nil"/>
            </w:tcBorders>
            <w:shd w:val="clear" w:color="000000" w:fill="BFBFBF"/>
            <w:noWrap/>
            <w:vAlign w:val="bottom"/>
            <w:hideMark/>
          </w:tcPr>
          <w:p w14:paraId="2C050880" w14:textId="77777777" w:rsidR="004C366D" w:rsidRDefault="004C366D">
            <w:pPr>
              <w:jc w:val="center"/>
              <w:rPr>
                <w:rFonts w:ascii="Arial" w:hAnsi="Arial" w:cs="Arial"/>
                <w:b/>
                <w:bCs/>
                <w:color w:val="000000"/>
              </w:rPr>
            </w:pPr>
            <w:r>
              <w:rPr>
                <w:rFonts w:ascii="Arial" w:hAnsi="Arial" w:cs="Arial"/>
                <w:b/>
                <w:bCs/>
                <w:color w:val="000000"/>
              </w:rPr>
              <w:t>P4</w:t>
            </w:r>
          </w:p>
        </w:tc>
        <w:tc>
          <w:tcPr>
            <w:tcW w:w="1056" w:type="dxa"/>
            <w:tcBorders>
              <w:top w:val="nil"/>
              <w:left w:val="single" w:sz="4" w:space="0" w:color="auto"/>
              <w:bottom w:val="nil"/>
              <w:right w:val="single" w:sz="4" w:space="0" w:color="auto"/>
            </w:tcBorders>
            <w:shd w:val="clear" w:color="000000" w:fill="BFBFBF"/>
            <w:noWrap/>
            <w:vAlign w:val="bottom"/>
            <w:hideMark/>
          </w:tcPr>
          <w:p w14:paraId="5823D297" w14:textId="77777777" w:rsidR="004C366D" w:rsidRDefault="004C366D">
            <w:pPr>
              <w:jc w:val="center"/>
              <w:rPr>
                <w:rFonts w:ascii="Arial" w:hAnsi="Arial" w:cs="Arial"/>
                <w:b/>
                <w:bCs/>
                <w:color w:val="000000"/>
              </w:rPr>
            </w:pPr>
            <w:r>
              <w:rPr>
                <w:rFonts w:ascii="Arial" w:hAnsi="Arial" w:cs="Arial"/>
                <w:b/>
                <w:bCs/>
                <w:color w:val="000000"/>
              </w:rPr>
              <w:t>P7</w:t>
            </w:r>
          </w:p>
        </w:tc>
        <w:tc>
          <w:tcPr>
            <w:tcW w:w="673" w:type="dxa"/>
            <w:tcBorders>
              <w:top w:val="nil"/>
              <w:left w:val="nil"/>
              <w:bottom w:val="nil"/>
              <w:right w:val="single" w:sz="8" w:space="0" w:color="auto"/>
            </w:tcBorders>
            <w:shd w:val="clear" w:color="000000" w:fill="BFBFBF"/>
            <w:noWrap/>
            <w:vAlign w:val="bottom"/>
            <w:hideMark/>
          </w:tcPr>
          <w:p w14:paraId="7152DE9E" w14:textId="77777777" w:rsidR="004C366D" w:rsidRDefault="004C366D">
            <w:pPr>
              <w:jc w:val="center"/>
              <w:rPr>
                <w:rFonts w:ascii="Arial" w:hAnsi="Arial" w:cs="Arial"/>
                <w:b/>
                <w:bCs/>
                <w:color w:val="000000"/>
              </w:rPr>
            </w:pPr>
            <w:r>
              <w:rPr>
                <w:rFonts w:ascii="Arial" w:hAnsi="Arial" w:cs="Arial"/>
                <w:b/>
                <w:bCs/>
                <w:color w:val="000000"/>
              </w:rPr>
              <w:t>S3</w:t>
            </w:r>
          </w:p>
        </w:tc>
        <w:tc>
          <w:tcPr>
            <w:tcW w:w="841" w:type="dxa"/>
            <w:tcBorders>
              <w:top w:val="nil"/>
              <w:left w:val="nil"/>
              <w:bottom w:val="nil"/>
              <w:right w:val="single" w:sz="4" w:space="0" w:color="auto"/>
            </w:tcBorders>
            <w:shd w:val="clear" w:color="000000" w:fill="BFBFBF"/>
            <w:noWrap/>
            <w:vAlign w:val="bottom"/>
            <w:hideMark/>
          </w:tcPr>
          <w:p w14:paraId="13334598" w14:textId="77777777" w:rsidR="004C366D" w:rsidRDefault="004C366D">
            <w:pPr>
              <w:jc w:val="center"/>
              <w:rPr>
                <w:rFonts w:ascii="Arial" w:hAnsi="Arial" w:cs="Arial"/>
                <w:b/>
                <w:bCs/>
                <w:color w:val="000000"/>
              </w:rPr>
            </w:pPr>
            <w:r>
              <w:rPr>
                <w:rFonts w:ascii="Arial" w:hAnsi="Arial" w:cs="Arial"/>
                <w:b/>
                <w:bCs/>
                <w:color w:val="000000"/>
              </w:rPr>
              <w:t>P1</w:t>
            </w:r>
          </w:p>
        </w:tc>
        <w:tc>
          <w:tcPr>
            <w:tcW w:w="975" w:type="dxa"/>
            <w:tcBorders>
              <w:top w:val="nil"/>
              <w:left w:val="nil"/>
              <w:bottom w:val="nil"/>
              <w:right w:val="single" w:sz="4" w:space="0" w:color="auto"/>
            </w:tcBorders>
            <w:shd w:val="clear" w:color="000000" w:fill="BFBFBF"/>
            <w:noWrap/>
            <w:vAlign w:val="bottom"/>
            <w:hideMark/>
          </w:tcPr>
          <w:p w14:paraId="310184CD" w14:textId="77777777" w:rsidR="004C366D" w:rsidRDefault="004C366D">
            <w:pPr>
              <w:jc w:val="center"/>
              <w:rPr>
                <w:rFonts w:ascii="Arial" w:hAnsi="Arial" w:cs="Arial"/>
                <w:b/>
                <w:bCs/>
                <w:color w:val="000000"/>
              </w:rPr>
            </w:pPr>
            <w:r>
              <w:rPr>
                <w:rFonts w:ascii="Arial" w:hAnsi="Arial" w:cs="Arial"/>
                <w:b/>
                <w:bCs/>
                <w:color w:val="000000"/>
              </w:rPr>
              <w:t>P4</w:t>
            </w:r>
          </w:p>
        </w:tc>
        <w:tc>
          <w:tcPr>
            <w:tcW w:w="1183" w:type="dxa"/>
            <w:tcBorders>
              <w:top w:val="nil"/>
              <w:left w:val="nil"/>
              <w:bottom w:val="nil"/>
              <w:right w:val="single" w:sz="4" w:space="0" w:color="auto"/>
            </w:tcBorders>
            <w:shd w:val="clear" w:color="000000" w:fill="BFBFBF"/>
            <w:noWrap/>
            <w:vAlign w:val="bottom"/>
            <w:hideMark/>
          </w:tcPr>
          <w:p w14:paraId="2250893C" w14:textId="77777777" w:rsidR="004C366D" w:rsidRDefault="004C366D">
            <w:pPr>
              <w:jc w:val="center"/>
              <w:rPr>
                <w:rFonts w:ascii="Arial" w:hAnsi="Arial" w:cs="Arial"/>
                <w:b/>
                <w:bCs/>
                <w:color w:val="000000"/>
              </w:rPr>
            </w:pPr>
            <w:r>
              <w:rPr>
                <w:rFonts w:ascii="Arial" w:hAnsi="Arial" w:cs="Arial"/>
                <w:b/>
                <w:bCs/>
                <w:color w:val="000000"/>
              </w:rPr>
              <w:t>P7</w:t>
            </w:r>
          </w:p>
        </w:tc>
        <w:tc>
          <w:tcPr>
            <w:tcW w:w="841" w:type="dxa"/>
            <w:tcBorders>
              <w:top w:val="nil"/>
              <w:left w:val="nil"/>
              <w:bottom w:val="nil"/>
              <w:right w:val="nil"/>
            </w:tcBorders>
            <w:shd w:val="clear" w:color="000000" w:fill="BFBFBF"/>
            <w:noWrap/>
            <w:vAlign w:val="bottom"/>
            <w:hideMark/>
          </w:tcPr>
          <w:p w14:paraId="06AD97B2" w14:textId="77777777" w:rsidR="004C366D" w:rsidRDefault="004C366D">
            <w:pPr>
              <w:jc w:val="center"/>
              <w:rPr>
                <w:rFonts w:ascii="Arial" w:hAnsi="Arial" w:cs="Arial"/>
                <w:b/>
                <w:bCs/>
                <w:color w:val="000000"/>
              </w:rPr>
            </w:pPr>
            <w:r>
              <w:rPr>
                <w:rFonts w:ascii="Arial" w:hAnsi="Arial" w:cs="Arial"/>
                <w:b/>
                <w:bCs/>
                <w:color w:val="000000"/>
              </w:rPr>
              <w:t>S3</w:t>
            </w:r>
          </w:p>
        </w:tc>
        <w:tc>
          <w:tcPr>
            <w:tcW w:w="841" w:type="dxa"/>
            <w:tcBorders>
              <w:top w:val="nil"/>
              <w:left w:val="single" w:sz="8" w:space="0" w:color="auto"/>
              <w:bottom w:val="nil"/>
              <w:right w:val="single" w:sz="4" w:space="0" w:color="auto"/>
            </w:tcBorders>
            <w:shd w:val="clear" w:color="000000" w:fill="BFBFBF"/>
            <w:noWrap/>
            <w:vAlign w:val="bottom"/>
            <w:hideMark/>
          </w:tcPr>
          <w:p w14:paraId="4CA1336C" w14:textId="77777777" w:rsidR="004C366D" w:rsidRDefault="004C366D">
            <w:pPr>
              <w:jc w:val="center"/>
              <w:rPr>
                <w:rFonts w:ascii="Arial" w:hAnsi="Arial" w:cs="Arial"/>
                <w:b/>
                <w:bCs/>
                <w:color w:val="000000"/>
              </w:rPr>
            </w:pPr>
            <w:r>
              <w:rPr>
                <w:rFonts w:ascii="Arial" w:hAnsi="Arial" w:cs="Arial"/>
                <w:b/>
                <w:bCs/>
                <w:color w:val="000000"/>
              </w:rPr>
              <w:t>P1</w:t>
            </w:r>
          </w:p>
        </w:tc>
        <w:tc>
          <w:tcPr>
            <w:tcW w:w="975" w:type="dxa"/>
            <w:tcBorders>
              <w:top w:val="nil"/>
              <w:left w:val="nil"/>
              <w:bottom w:val="nil"/>
              <w:right w:val="single" w:sz="4" w:space="0" w:color="auto"/>
            </w:tcBorders>
            <w:shd w:val="clear" w:color="000000" w:fill="BFBFBF"/>
            <w:noWrap/>
            <w:vAlign w:val="bottom"/>
            <w:hideMark/>
          </w:tcPr>
          <w:p w14:paraId="5F3E9312" w14:textId="77777777" w:rsidR="004C366D" w:rsidRDefault="004C366D">
            <w:pPr>
              <w:jc w:val="center"/>
              <w:rPr>
                <w:rFonts w:ascii="Arial" w:hAnsi="Arial" w:cs="Arial"/>
                <w:b/>
                <w:bCs/>
                <w:color w:val="000000"/>
              </w:rPr>
            </w:pPr>
            <w:r>
              <w:rPr>
                <w:rFonts w:ascii="Arial" w:hAnsi="Arial" w:cs="Arial"/>
                <w:b/>
                <w:bCs/>
                <w:color w:val="000000"/>
              </w:rPr>
              <w:t>P4</w:t>
            </w:r>
          </w:p>
        </w:tc>
        <w:tc>
          <w:tcPr>
            <w:tcW w:w="1183" w:type="dxa"/>
            <w:tcBorders>
              <w:top w:val="nil"/>
              <w:left w:val="nil"/>
              <w:bottom w:val="nil"/>
              <w:right w:val="single" w:sz="4" w:space="0" w:color="auto"/>
            </w:tcBorders>
            <w:shd w:val="clear" w:color="000000" w:fill="BFBFBF"/>
            <w:noWrap/>
            <w:vAlign w:val="bottom"/>
            <w:hideMark/>
          </w:tcPr>
          <w:p w14:paraId="7E9CF566" w14:textId="77777777" w:rsidR="004C366D" w:rsidRDefault="004C366D">
            <w:pPr>
              <w:jc w:val="center"/>
              <w:rPr>
                <w:rFonts w:ascii="Arial" w:hAnsi="Arial" w:cs="Arial"/>
                <w:b/>
                <w:bCs/>
                <w:color w:val="000000"/>
              </w:rPr>
            </w:pPr>
            <w:r>
              <w:rPr>
                <w:rFonts w:ascii="Arial" w:hAnsi="Arial" w:cs="Arial"/>
                <w:b/>
                <w:bCs/>
                <w:color w:val="000000"/>
              </w:rPr>
              <w:t>P7</w:t>
            </w:r>
          </w:p>
        </w:tc>
        <w:tc>
          <w:tcPr>
            <w:tcW w:w="841" w:type="dxa"/>
            <w:tcBorders>
              <w:top w:val="nil"/>
              <w:left w:val="nil"/>
              <w:bottom w:val="nil"/>
              <w:right w:val="nil"/>
            </w:tcBorders>
            <w:shd w:val="clear" w:color="000000" w:fill="BFBFBF"/>
            <w:noWrap/>
            <w:vAlign w:val="bottom"/>
            <w:hideMark/>
          </w:tcPr>
          <w:p w14:paraId="667F3E6B" w14:textId="77777777" w:rsidR="004C366D" w:rsidRDefault="004C366D">
            <w:pPr>
              <w:jc w:val="center"/>
              <w:rPr>
                <w:rFonts w:ascii="Arial" w:hAnsi="Arial" w:cs="Arial"/>
                <w:b/>
                <w:bCs/>
                <w:color w:val="000000"/>
              </w:rPr>
            </w:pPr>
            <w:r>
              <w:rPr>
                <w:rFonts w:ascii="Arial" w:hAnsi="Arial" w:cs="Arial"/>
                <w:b/>
                <w:bCs/>
                <w:color w:val="000000"/>
              </w:rPr>
              <w:t>S3</w:t>
            </w:r>
          </w:p>
        </w:tc>
        <w:tc>
          <w:tcPr>
            <w:tcW w:w="841" w:type="dxa"/>
            <w:tcBorders>
              <w:top w:val="nil"/>
              <w:left w:val="single" w:sz="8" w:space="0" w:color="auto"/>
              <w:bottom w:val="nil"/>
              <w:right w:val="single" w:sz="4" w:space="0" w:color="auto"/>
            </w:tcBorders>
            <w:shd w:val="clear" w:color="000000" w:fill="BFBFBF"/>
            <w:noWrap/>
            <w:vAlign w:val="bottom"/>
            <w:hideMark/>
          </w:tcPr>
          <w:p w14:paraId="3A8A6C28" w14:textId="77777777" w:rsidR="004C366D" w:rsidRDefault="004C366D">
            <w:pPr>
              <w:jc w:val="center"/>
              <w:rPr>
                <w:rFonts w:ascii="Arial" w:hAnsi="Arial" w:cs="Arial"/>
                <w:b/>
                <w:bCs/>
                <w:color w:val="000000"/>
              </w:rPr>
            </w:pPr>
            <w:r>
              <w:rPr>
                <w:rFonts w:ascii="Arial" w:hAnsi="Arial" w:cs="Arial"/>
                <w:b/>
                <w:bCs/>
                <w:color w:val="000000"/>
              </w:rPr>
              <w:t>P1</w:t>
            </w:r>
          </w:p>
        </w:tc>
        <w:tc>
          <w:tcPr>
            <w:tcW w:w="975" w:type="dxa"/>
            <w:tcBorders>
              <w:top w:val="nil"/>
              <w:left w:val="nil"/>
              <w:bottom w:val="nil"/>
              <w:right w:val="single" w:sz="4" w:space="0" w:color="auto"/>
            </w:tcBorders>
            <w:shd w:val="clear" w:color="000000" w:fill="BFBFBF"/>
            <w:noWrap/>
            <w:vAlign w:val="bottom"/>
            <w:hideMark/>
          </w:tcPr>
          <w:p w14:paraId="6B6419D6" w14:textId="77777777" w:rsidR="004C366D" w:rsidRDefault="004C366D">
            <w:pPr>
              <w:jc w:val="center"/>
              <w:rPr>
                <w:rFonts w:ascii="Arial" w:hAnsi="Arial" w:cs="Arial"/>
                <w:b/>
                <w:bCs/>
                <w:color w:val="000000"/>
              </w:rPr>
            </w:pPr>
            <w:r>
              <w:rPr>
                <w:rFonts w:ascii="Arial" w:hAnsi="Arial" w:cs="Arial"/>
                <w:b/>
                <w:bCs/>
                <w:color w:val="000000"/>
              </w:rPr>
              <w:t>P4</w:t>
            </w:r>
          </w:p>
        </w:tc>
        <w:tc>
          <w:tcPr>
            <w:tcW w:w="1183" w:type="dxa"/>
            <w:tcBorders>
              <w:top w:val="nil"/>
              <w:left w:val="nil"/>
              <w:bottom w:val="nil"/>
              <w:right w:val="single" w:sz="4" w:space="0" w:color="auto"/>
            </w:tcBorders>
            <w:shd w:val="clear" w:color="000000" w:fill="BFBFBF"/>
            <w:noWrap/>
            <w:vAlign w:val="bottom"/>
            <w:hideMark/>
          </w:tcPr>
          <w:p w14:paraId="7A4028BD" w14:textId="77777777" w:rsidR="004C366D" w:rsidRDefault="004C366D">
            <w:pPr>
              <w:jc w:val="center"/>
              <w:rPr>
                <w:rFonts w:ascii="Arial" w:hAnsi="Arial" w:cs="Arial"/>
                <w:b/>
                <w:bCs/>
                <w:color w:val="000000"/>
              </w:rPr>
            </w:pPr>
            <w:r>
              <w:rPr>
                <w:rFonts w:ascii="Arial" w:hAnsi="Arial" w:cs="Arial"/>
                <w:b/>
                <w:bCs/>
                <w:color w:val="000000"/>
              </w:rPr>
              <w:t>P7</w:t>
            </w:r>
          </w:p>
        </w:tc>
        <w:tc>
          <w:tcPr>
            <w:tcW w:w="841" w:type="dxa"/>
            <w:tcBorders>
              <w:top w:val="nil"/>
              <w:left w:val="nil"/>
              <w:bottom w:val="nil"/>
              <w:right w:val="single" w:sz="8" w:space="0" w:color="auto"/>
            </w:tcBorders>
            <w:shd w:val="clear" w:color="000000" w:fill="BFBFBF"/>
            <w:noWrap/>
            <w:vAlign w:val="bottom"/>
            <w:hideMark/>
          </w:tcPr>
          <w:p w14:paraId="0A67E090" w14:textId="77777777" w:rsidR="004C366D" w:rsidRDefault="004C366D">
            <w:pPr>
              <w:jc w:val="center"/>
              <w:rPr>
                <w:rFonts w:ascii="Arial" w:hAnsi="Arial" w:cs="Arial"/>
                <w:b/>
                <w:bCs/>
                <w:color w:val="000000"/>
              </w:rPr>
            </w:pPr>
            <w:r>
              <w:rPr>
                <w:rFonts w:ascii="Arial" w:hAnsi="Arial" w:cs="Arial"/>
                <w:b/>
                <w:bCs/>
                <w:color w:val="000000"/>
              </w:rPr>
              <w:t>S3</w:t>
            </w:r>
          </w:p>
        </w:tc>
      </w:tr>
      <w:tr w:rsidR="004C366D" w14:paraId="0A75FB96" w14:textId="77777777" w:rsidTr="004C366D">
        <w:trPr>
          <w:trHeight w:val="300"/>
        </w:trPr>
        <w:tc>
          <w:tcPr>
            <w:tcW w:w="1056" w:type="dxa"/>
            <w:tcBorders>
              <w:top w:val="single" w:sz="4" w:space="0" w:color="auto"/>
              <w:left w:val="nil"/>
              <w:bottom w:val="nil"/>
              <w:right w:val="nil"/>
            </w:tcBorders>
            <w:shd w:val="clear" w:color="000000" w:fill="BFBFBF"/>
            <w:noWrap/>
            <w:vAlign w:val="bottom"/>
            <w:hideMark/>
          </w:tcPr>
          <w:p w14:paraId="56466337" w14:textId="77777777" w:rsidR="004C366D" w:rsidRDefault="004C366D">
            <w:pPr>
              <w:jc w:val="center"/>
              <w:rPr>
                <w:rFonts w:ascii="Arial" w:hAnsi="Arial" w:cs="Arial"/>
                <w:b/>
                <w:bCs/>
                <w:color w:val="000000"/>
              </w:rPr>
            </w:pPr>
            <w:r>
              <w:rPr>
                <w:rFonts w:ascii="Arial" w:hAnsi="Arial" w:cs="Arial"/>
                <w:b/>
                <w:bCs/>
                <w:color w:val="000000"/>
              </w:rPr>
              <w:t>E</w:t>
            </w:r>
          </w:p>
        </w:tc>
        <w:tc>
          <w:tcPr>
            <w:tcW w:w="1056" w:type="dxa"/>
            <w:tcBorders>
              <w:top w:val="single" w:sz="4" w:space="0" w:color="auto"/>
              <w:left w:val="single" w:sz="4" w:space="0" w:color="auto"/>
              <w:bottom w:val="nil"/>
              <w:right w:val="nil"/>
            </w:tcBorders>
            <w:shd w:val="clear" w:color="000000" w:fill="BFBFBF"/>
            <w:noWrap/>
            <w:vAlign w:val="bottom"/>
            <w:hideMark/>
          </w:tcPr>
          <w:p w14:paraId="6559285E" w14:textId="77777777" w:rsidR="004C366D" w:rsidRDefault="004C366D">
            <w:pPr>
              <w:jc w:val="center"/>
              <w:rPr>
                <w:rFonts w:ascii="Arial" w:hAnsi="Arial" w:cs="Arial"/>
                <w:b/>
                <w:bCs/>
                <w:color w:val="000000"/>
              </w:rPr>
            </w:pPr>
            <w:r>
              <w:rPr>
                <w:rFonts w:ascii="Arial" w:hAnsi="Arial" w:cs="Arial"/>
                <w:b/>
                <w:bCs/>
                <w:color w:val="000000"/>
              </w:rPr>
              <w:t>1st</w:t>
            </w:r>
          </w:p>
        </w:tc>
        <w:tc>
          <w:tcPr>
            <w:tcW w:w="1056" w:type="dxa"/>
            <w:tcBorders>
              <w:top w:val="single" w:sz="4" w:space="0" w:color="auto"/>
              <w:left w:val="single" w:sz="4" w:space="0" w:color="auto"/>
              <w:bottom w:val="nil"/>
              <w:right w:val="single" w:sz="4" w:space="0" w:color="auto"/>
            </w:tcBorders>
            <w:shd w:val="clear" w:color="000000" w:fill="BFBFBF"/>
            <w:noWrap/>
            <w:vAlign w:val="bottom"/>
            <w:hideMark/>
          </w:tcPr>
          <w:p w14:paraId="286E93DD" w14:textId="77777777" w:rsidR="004C366D" w:rsidRDefault="004C366D">
            <w:pPr>
              <w:jc w:val="center"/>
              <w:rPr>
                <w:rFonts w:ascii="Arial" w:hAnsi="Arial" w:cs="Arial"/>
                <w:b/>
                <w:bCs/>
                <w:color w:val="000000"/>
              </w:rPr>
            </w:pPr>
            <w:r>
              <w:rPr>
                <w:rFonts w:ascii="Arial" w:hAnsi="Arial" w:cs="Arial"/>
                <w:b/>
                <w:bCs/>
                <w:color w:val="000000"/>
              </w:rPr>
              <w:t>2nd</w:t>
            </w:r>
          </w:p>
        </w:tc>
        <w:tc>
          <w:tcPr>
            <w:tcW w:w="673" w:type="dxa"/>
            <w:tcBorders>
              <w:top w:val="single" w:sz="4" w:space="0" w:color="auto"/>
              <w:left w:val="nil"/>
              <w:bottom w:val="nil"/>
              <w:right w:val="single" w:sz="8" w:space="0" w:color="auto"/>
            </w:tcBorders>
            <w:shd w:val="clear" w:color="000000" w:fill="BFBFBF"/>
            <w:noWrap/>
            <w:vAlign w:val="bottom"/>
            <w:hideMark/>
          </w:tcPr>
          <w:p w14:paraId="352B4679" w14:textId="77777777" w:rsidR="004C366D" w:rsidRDefault="004C366D">
            <w:pPr>
              <w:jc w:val="center"/>
              <w:rPr>
                <w:rFonts w:ascii="Arial" w:hAnsi="Arial" w:cs="Arial"/>
                <w:b/>
                <w:bCs/>
                <w:color w:val="000000"/>
              </w:rPr>
            </w:pPr>
            <w:r>
              <w:rPr>
                <w:rFonts w:ascii="Arial" w:hAnsi="Arial" w:cs="Arial"/>
                <w:b/>
                <w:bCs/>
                <w:color w:val="000000"/>
              </w:rPr>
              <w:t> </w:t>
            </w:r>
          </w:p>
        </w:tc>
        <w:tc>
          <w:tcPr>
            <w:tcW w:w="841" w:type="dxa"/>
            <w:tcBorders>
              <w:top w:val="single" w:sz="4" w:space="0" w:color="auto"/>
              <w:left w:val="nil"/>
              <w:bottom w:val="nil"/>
              <w:right w:val="nil"/>
            </w:tcBorders>
            <w:shd w:val="clear" w:color="000000" w:fill="BFBFBF"/>
            <w:noWrap/>
            <w:vAlign w:val="bottom"/>
            <w:hideMark/>
          </w:tcPr>
          <w:p w14:paraId="583B6AD8" w14:textId="77777777" w:rsidR="004C366D" w:rsidRDefault="004C366D">
            <w:pPr>
              <w:jc w:val="center"/>
              <w:rPr>
                <w:rFonts w:ascii="Arial" w:hAnsi="Arial" w:cs="Arial"/>
                <w:b/>
                <w:bCs/>
                <w:color w:val="000000"/>
              </w:rPr>
            </w:pPr>
            <w:r>
              <w:rPr>
                <w:rFonts w:ascii="Arial" w:hAnsi="Arial" w:cs="Arial"/>
                <w:b/>
                <w:bCs/>
                <w:color w:val="000000"/>
              </w:rPr>
              <w:t>E</w:t>
            </w:r>
          </w:p>
        </w:tc>
        <w:tc>
          <w:tcPr>
            <w:tcW w:w="975" w:type="dxa"/>
            <w:tcBorders>
              <w:top w:val="single" w:sz="4" w:space="0" w:color="auto"/>
              <w:left w:val="single" w:sz="4" w:space="0" w:color="auto"/>
              <w:bottom w:val="nil"/>
              <w:right w:val="nil"/>
            </w:tcBorders>
            <w:shd w:val="clear" w:color="000000" w:fill="BFBFBF"/>
            <w:noWrap/>
            <w:vAlign w:val="bottom"/>
            <w:hideMark/>
          </w:tcPr>
          <w:p w14:paraId="7A7EC6F8" w14:textId="77777777" w:rsidR="004C366D" w:rsidRDefault="004C366D">
            <w:pPr>
              <w:jc w:val="center"/>
              <w:rPr>
                <w:rFonts w:ascii="Arial" w:hAnsi="Arial" w:cs="Arial"/>
                <w:b/>
                <w:bCs/>
                <w:color w:val="000000"/>
              </w:rPr>
            </w:pPr>
            <w:r>
              <w:rPr>
                <w:rFonts w:ascii="Arial" w:hAnsi="Arial" w:cs="Arial"/>
                <w:b/>
                <w:bCs/>
                <w:color w:val="000000"/>
              </w:rPr>
              <w:t>1st</w:t>
            </w:r>
          </w:p>
        </w:tc>
        <w:tc>
          <w:tcPr>
            <w:tcW w:w="1183" w:type="dxa"/>
            <w:tcBorders>
              <w:top w:val="single" w:sz="4" w:space="0" w:color="auto"/>
              <w:left w:val="single" w:sz="4" w:space="0" w:color="auto"/>
              <w:bottom w:val="nil"/>
              <w:right w:val="single" w:sz="4" w:space="0" w:color="auto"/>
            </w:tcBorders>
            <w:shd w:val="clear" w:color="000000" w:fill="BFBFBF"/>
            <w:noWrap/>
            <w:vAlign w:val="bottom"/>
            <w:hideMark/>
          </w:tcPr>
          <w:p w14:paraId="6CA40483" w14:textId="77777777" w:rsidR="004C366D" w:rsidRDefault="004C366D">
            <w:pPr>
              <w:jc w:val="center"/>
              <w:rPr>
                <w:rFonts w:ascii="Arial" w:hAnsi="Arial" w:cs="Arial"/>
                <w:b/>
                <w:bCs/>
                <w:color w:val="000000"/>
              </w:rPr>
            </w:pPr>
            <w:r>
              <w:rPr>
                <w:rFonts w:ascii="Arial" w:hAnsi="Arial" w:cs="Arial"/>
                <w:b/>
                <w:bCs/>
                <w:color w:val="000000"/>
              </w:rPr>
              <w:t>2nd</w:t>
            </w:r>
          </w:p>
        </w:tc>
        <w:tc>
          <w:tcPr>
            <w:tcW w:w="841" w:type="dxa"/>
            <w:tcBorders>
              <w:top w:val="single" w:sz="4" w:space="0" w:color="auto"/>
              <w:left w:val="nil"/>
              <w:bottom w:val="nil"/>
              <w:right w:val="nil"/>
            </w:tcBorders>
            <w:shd w:val="clear" w:color="000000" w:fill="BFBFBF"/>
            <w:noWrap/>
            <w:vAlign w:val="bottom"/>
            <w:hideMark/>
          </w:tcPr>
          <w:p w14:paraId="6B4E0F7F" w14:textId="77777777" w:rsidR="004C366D" w:rsidRDefault="004C366D">
            <w:pPr>
              <w:jc w:val="center"/>
              <w:rPr>
                <w:rFonts w:ascii="Arial" w:hAnsi="Arial" w:cs="Arial"/>
                <w:b/>
                <w:bCs/>
                <w:color w:val="000000"/>
              </w:rPr>
            </w:pPr>
            <w:r>
              <w:rPr>
                <w:rFonts w:ascii="Arial" w:hAnsi="Arial" w:cs="Arial"/>
                <w:b/>
                <w:bCs/>
                <w:color w:val="000000"/>
              </w:rPr>
              <w:t> </w:t>
            </w:r>
          </w:p>
        </w:tc>
        <w:tc>
          <w:tcPr>
            <w:tcW w:w="841" w:type="dxa"/>
            <w:tcBorders>
              <w:top w:val="single" w:sz="4" w:space="0" w:color="auto"/>
              <w:left w:val="single" w:sz="8" w:space="0" w:color="auto"/>
              <w:bottom w:val="nil"/>
              <w:right w:val="nil"/>
            </w:tcBorders>
            <w:shd w:val="clear" w:color="000000" w:fill="BFBFBF"/>
            <w:noWrap/>
            <w:vAlign w:val="bottom"/>
            <w:hideMark/>
          </w:tcPr>
          <w:p w14:paraId="2CB5695C" w14:textId="77777777" w:rsidR="004C366D" w:rsidRDefault="004C366D">
            <w:pPr>
              <w:jc w:val="center"/>
              <w:rPr>
                <w:rFonts w:ascii="Arial" w:hAnsi="Arial" w:cs="Arial"/>
                <w:b/>
                <w:bCs/>
                <w:color w:val="000000"/>
              </w:rPr>
            </w:pPr>
            <w:r>
              <w:rPr>
                <w:rFonts w:ascii="Arial" w:hAnsi="Arial" w:cs="Arial"/>
                <w:b/>
                <w:bCs/>
                <w:color w:val="000000"/>
              </w:rPr>
              <w:t>E</w:t>
            </w:r>
          </w:p>
        </w:tc>
        <w:tc>
          <w:tcPr>
            <w:tcW w:w="975" w:type="dxa"/>
            <w:tcBorders>
              <w:top w:val="single" w:sz="4" w:space="0" w:color="auto"/>
              <w:left w:val="single" w:sz="4" w:space="0" w:color="auto"/>
              <w:bottom w:val="nil"/>
              <w:right w:val="nil"/>
            </w:tcBorders>
            <w:shd w:val="clear" w:color="000000" w:fill="BFBFBF"/>
            <w:noWrap/>
            <w:vAlign w:val="bottom"/>
            <w:hideMark/>
          </w:tcPr>
          <w:p w14:paraId="4697A964" w14:textId="77777777" w:rsidR="004C366D" w:rsidRDefault="004C366D">
            <w:pPr>
              <w:jc w:val="center"/>
              <w:rPr>
                <w:rFonts w:ascii="Arial" w:hAnsi="Arial" w:cs="Arial"/>
                <w:b/>
                <w:bCs/>
                <w:color w:val="000000"/>
              </w:rPr>
            </w:pPr>
            <w:r>
              <w:rPr>
                <w:rFonts w:ascii="Arial" w:hAnsi="Arial" w:cs="Arial"/>
                <w:b/>
                <w:bCs/>
                <w:color w:val="000000"/>
              </w:rPr>
              <w:t>1st</w:t>
            </w:r>
          </w:p>
        </w:tc>
        <w:tc>
          <w:tcPr>
            <w:tcW w:w="1183" w:type="dxa"/>
            <w:tcBorders>
              <w:top w:val="single" w:sz="4" w:space="0" w:color="auto"/>
              <w:left w:val="single" w:sz="4" w:space="0" w:color="auto"/>
              <w:bottom w:val="nil"/>
              <w:right w:val="single" w:sz="4" w:space="0" w:color="auto"/>
            </w:tcBorders>
            <w:shd w:val="clear" w:color="000000" w:fill="BFBFBF"/>
            <w:noWrap/>
            <w:vAlign w:val="bottom"/>
            <w:hideMark/>
          </w:tcPr>
          <w:p w14:paraId="434A394B" w14:textId="77777777" w:rsidR="004C366D" w:rsidRDefault="004C366D">
            <w:pPr>
              <w:jc w:val="center"/>
              <w:rPr>
                <w:rFonts w:ascii="Arial" w:hAnsi="Arial" w:cs="Arial"/>
                <w:b/>
                <w:bCs/>
                <w:color w:val="000000"/>
              </w:rPr>
            </w:pPr>
            <w:r>
              <w:rPr>
                <w:rFonts w:ascii="Arial" w:hAnsi="Arial" w:cs="Arial"/>
                <w:b/>
                <w:bCs/>
                <w:color w:val="000000"/>
              </w:rPr>
              <w:t>2nd</w:t>
            </w:r>
          </w:p>
        </w:tc>
        <w:tc>
          <w:tcPr>
            <w:tcW w:w="841" w:type="dxa"/>
            <w:tcBorders>
              <w:top w:val="single" w:sz="4" w:space="0" w:color="auto"/>
              <w:left w:val="nil"/>
              <w:bottom w:val="nil"/>
              <w:right w:val="nil"/>
            </w:tcBorders>
            <w:shd w:val="clear" w:color="000000" w:fill="BFBFBF"/>
            <w:noWrap/>
            <w:vAlign w:val="bottom"/>
            <w:hideMark/>
          </w:tcPr>
          <w:p w14:paraId="1184D587" w14:textId="77777777" w:rsidR="004C366D" w:rsidRDefault="004C366D">
            <w:pPr>
              <w:jc w:val="center"/>
              <w:rPr>
                <w:rFonts w:ascii="Arial" w:hAnsi="Arial" w:cs="Arial"/>
                <w:b/>
                <w:bCs/>
                <w:color w:val="000000"/>
              </w:rPr>
            </w:pPr>
            <w:r>
              <w:rPr>
                <w:rFonts w:ascii="Arial" w:hAnsi="Arial" w:cs="Arial"/>
                <w:b/>
                <w:bCs/>
                <w:color w:val="000000"/>
              </w:rPr>
              <w:t> </w:t>
            </w:r>
          </w:p>
        </w:tc>
        <w:tc>
          <w:tcPr>
            <w:tcW w:w="841" w:type="dxa"/>
            <w:tcBorders>
              <w:top w:val="single" w:sz="4" w:space="0" w:color="auto"/>
              <w:left w:val="single" w:sz="8" w:space="0" w:color="auto"/>
              <w:bottom w:val="nil"/>
              <w:right w:val="nil"/>
            </w:tcBorders>
            <w:shd w:val="clear" w:color="000000" w:fill="BFBFBF"/>
            <w:noWrap/>
            <w:vAlign w:val="bottom"/>
            <w:hideMark/>
          </w:tcPr>
          <w:p w14:paraId="3000695F" w14:textId="77777777" w:rsidR="004C366D" w:rsidRDefault="004C366D">
            <w:pPr>
              <w:jc w:val="center"/>
              <w:rPr>
                <w:rFonts w:ascii="Arial" w:hAnsi="Arial" w:cs="Arial"/>
                <w:b/>
                <w:bCs/>
                <w:color w:val="000000"/>
              </w:rPr>
            </w:pPr>
            <w:r>
              <w:rPr>
                <w:rFonts w:ascii="Arial" w:hAnsi="Arial" w:cs="Arial"/>
                <w:b/>
                <w:bCs/>
                <w:color w:val="000000"/>
              </w:rPr>
              <w:t>E</w:t>
            </w:r>
          </w:p>
        </w:tc>
        <w:tc>
          <w:tcPr>
            <w:tcW w:w="97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AD72660" w14:textId="77777777" w:rsidR="004C366D" w:rsidRDefault="004C366D">
            <w:pPr>
              <w:jc w:val="center"/>
              <w:rPr>
                <w:rFonts w:ascii="Arial" w:hAnsi="Arial" w:cs="Arial"/>
                <w:b/>
                <w:bCs/>
                <w:color w:val="000000"/>
              </w:rPr>
            </w:pPr>
            <w:r>
              <w:rPr>
                <w:rFonts w:ascii="Arial" w:hAnsi="Arial" w:cs="Arial"/>
                <w:b/>
                <w:bCs/>
                <w:color w:val="000000"/>
              </w:rPr>
              <w:t>1st</w:t>
            </w:r>
          </w:p>
        </w:tc>
        <w:tc>
          <w:tcPr>
            <w:tcW w:w="1183" w:type="dxa"/>
            <w:tcBorders>
              <w:top w:val="single" w:sz="4" w:space="0" w:color="auto"/>
              <w:left w:val="nil"/>
              <w:bottom w:val="single" w:sz="4" w:space="0" w:color="auto"/>
              <w:right w:val="single" w:sz="4" w:space="0" w:color="auto"/>
            </w:tcBorders>
            <w:shd w:val="clear" w:color="000000" w:fill="BFBFBF"/>
            <w:noWrap/>
            <w:vAlign w:val="bottom"/>
            <w:hideMark/>
          </w:tcPr>
          <w:p w14:paraId="4AE7E194" w14:textId="77777777" w:rsidR="004C366D" w:rsidRDefault="004C366D">
            <w:pPr>
              <w:jc w:val="center"/>
              <w:rPr>
                <w:rFonts w:ascii="Arial" w:hAnsi="Arial" w:cs="Arial"/>
                <w:b/>
                <w:bCs/>
                <w:color w:val="000000"/>
              </w:rPr>
            </w:pPr>
            <w:r>
              <w:rPr>
                <w:rFonts w:ascii="Arial" w:hAnsi="Arial" w:cs="Arial"/>
                <w:b/>
                <w:bCs/>
                <w:color w:val="000000"/>
              </w:rPr>
              <w:t>2nd</w:t>
            </w:r>
          </w:p>
        </w:tc>
        <w:tc>
          <w:tcPr>
            <w:tcW w:w="841" w:type="dxa"/>
            <w:tcBorders>
              <w:top w:val="single" w:sz="4" w:space="0" w:color="auto"/>
              <w:left w:val="nil"/>
              <w:bottom w:val="nil"/>
              <w:right w:val="single" w:sz="8" w:space="0" w:color="auto"/>
            </w:tcBorders>
            <w:shd w:val="clear" w:color="000000" w:fill="BFBFBF"/>
            <w:noWrap/>
            <w:vAlign w:val="bottom"/>
            <w:hideMark/>
          </w:tcPr>
          <w:p w14:paraId="3CC5C727" w14:textId="77777777" w:rsidR="004C366D" w:rsidRDefault="004C366D">
            <w:pPr>
              <w:jc w:val="center"/>
              <w:rPr>
                <w:rFonts w:ascii="Arial" w:hAnsi="Arial" w:cs="Arial"/>
                <w:b/>
                <w:bCs/>
                <w:color w:val="000000"/>
              </w:rPr>
            </w:pPr>
            <w:r>
              <w:rPr>
                <w:rFonts w:ascii="Arial" w:hAnsi="Arial" w:cs="Arial"/>
                <w:b/>
                <w:bCs/>
                <w:color w:val="000000"/>
              </w:rPr>
              <w:t> </w:t>
            </w:r>
          </w:p>
        </w:tc>
      </w:tr>
      <w:tr w:rsidR="004C366D" w14:paraId="61A8D19D" w14:textId="77777777" w:rsidTr="004C366D">
        <w:trPr>
          <w:trHeight w:val="300"/>
        </w:trPr>
        <w:tc>
          <w:tcPr>
            <w:tcW w:w="1056" w:type="dxa"/>
            <w:tcBorders>
              <w:top w:val="single" w:sz="4" w:space="0" w:color="auto"/>
              <w:left w:val="nil"/>
              <w:bottom w:val="nil"/>
              <w:right w:val="single" w:sz="4" w:space="0" w:color="auto"/>
            </w:tcBorders>
            <w:shd w:val="clear" w:color="auto" w:fill="auto"/>
            <w:noWrap/>
            <w:vAlign w:val="bottom"/>
            <w:hideMark/>
          </w:tcPr>
          <w:p w14:paraId="4786D185" w14:textId="77777777" w:rsidR="004C366D" w:rsidRDefault="004C366D">
            <w:pPr>
              <w:jc w:val="center"/>
              <w:rPr>
                <w:rFonts w:ascii="Arial" w:hAnsi="Arial" w:cs="Arial"/>
                <w:color w:val="000000"/>
              </w:rPr>
            </w:pPr>
            <w:r>
              <w:rPr>
                <w:rFonts w:ascii="Arial" w:hAnsi="Arial" w:cs="Arial"/>
                <w:color w:val="000000"/>
              </w:rPr>
              <w:t>75</w:t>
            </w:r>
          </w:p>
        </w:tc>
        <w:tc>
          <w:tcPr>
            <w:tcW w:w="1056" w:type="dxa"/>
            <w:tcBorders>
              <w:top w:val="single" w:sz="4" w:space="0" w:color="auto"/>
              <w:left w:val="nil"/>
              <w:bottom w:val="nil"/>
              <w:right w:val="nil"/>
            </w:tcBorders>
            <w:shd w:val="clear" w:color="auto" w:fill="auto"/>
            <w:noWrap/>
            <w:vAlign w:val="bottom"/>
            <w:hideMark/>
          </w:tcPr>
          <w:p w14:paraId="1A20C8F0" w14:textId="77777777" w:rsidR="004C366D" w:rsidRDefault="004C366D">
            <w:pPr>
              <w:jc w:val="center"/>
              <w:rPr>
                <w:rFonts w:ascii="Arial" w:hAnsi="Arial" w:cs="Arial"/>
                <w:color w:val="000000"/>
              </w:rPr>
            </w:pPr>
            <w:r>
              <w:rPr>
                <w:rFonts w:ascii="Arial" w:hAnsi="Arial" w:cs="Arial"/>
                <w:color w:val="000000"/>
              </w:rPr>
              <w:t>67</w:t>
            </w:r>
          </w:p>
        </w:tc>
        <w:tc>
          <w:tcPr>
            <w:tcW w:w="1056" w:type="dxa"/>
            <w:tcBorders>
              <w:top w:val="single" w:sz="4" w:space="0" w:color="auto"/>
              <w:left w:val="single" w:sz="4" w:space="0" w:color="auto"/>
              <w:bottom w:val="nil"/>
              <w:right w:val="single" w:sz="4" w:space="0" w:color="auto"/>
            </w:tcBorders>
            <w:shd w:val="clear" w:color="auto" w:fill="auto"/>
            <w:noWrap/>
            <w:vAlign w:val="bottom"/>
            <w:hideMark/>
          </w:tcPr>
          <w:p w14:paraId="76C96F0F" w14:textId="77777777" w:rsidR="004C366D" w:rsidRDefault="004C366D">
            <w:pPr>
              <w:jc w:val="center"/>
              <w:rPr>
                <w:rFonts w:ascii="Arial" w:hAnsi="Arial" w:cs="Arial"/>
                <w:color w:val="000000"/>
              </w:rPr>
            </w:pPr>
            <w:r>
              <w:rPr>
                <w:rFonts w:ascii="Arial" w:hAnsi="Arial" w:cs="Arial"/>
                <w:color w:val="000000"/>
              </w:rPr>
              <w:t>65</w:t>
            </w:r>
          </w:p>
        </w:tc>
        <w:tc>
          <w:tcPr>
            <w:tcW w:w="673" w:type="dxa"/>
            <w:tcBorders>
              <w:top w:val="single" w:sz="4" w:space="0" w:color="auto"/>
              <w:left w:val="nil"/>
              <w:bottom w:val="nil"/>
              <w:right w:val="single" w:sz="8" w:space="0" w:color="auto"/>
            </w:tcBorders>
            <w:shd w:val="clear" w:color="auto" w:fill="auto"/>
            <w:noWrap/>
            <w:vAlign w:val="bottom"/>
            <w:hideMark/>
          </w:tcPr>
          <w:p w14:paraId="28B6846B" w14:textId="77777777" w:rsidR="004C366D" w:rsidRDefault="004C366D">
            <w:pPr>
              <w:jc w:val="center"/>
              <w:rPr>
                <w:rFonts w:ascii="Arial" w:hAnsi="Arial" w:cs="Arial"/>
                <w:color w:val="000000"/>
              </w:rPr>
            </w:pPr>
            <w:r>
              <w:rPr>
                <w:rFonts w:ascii="Arial" w:hAnsi="Arial" w:cs="Arial"/>
                <w:color w:val="000000"/>
              </w:rPr>
              <w:t> </w:t>
            </w:r>
          </w:p>
        </w:tc>
        <w:tc>
          <w:tcPr>
            <w:tcW w:w="841" w:type="dxa"/>
            <w:tcBorders>
              <w:top w:val="single" w:sz="4" w:space="0" w:color="auto"/>
              <w:left w:val="nil"/>
              <w:bottom w:val="nil"/>
              <w:right w:val="single" w:sz="4" w:space="0" w:color="auto"/>
            </w:tcBorders>
            <w:shd w:val="clear" w:color="auto" w:fill="auto"/>
            <w:noWrap/>
            <w:vAlign w:val="bottom"/>
            <w:hideMark/>
          </w:tcPr>
          <w:p w14:paraId="7D02BAFC" w14:textId="77777777" w:rsidR="004C366D" w:rsidRDefault="004C366D">
            <w:pPr>
              <w:jc w:val="center"/>
              <w:rPr>
                <w:rFonts w:ascii="Arial" w:hAnsi="Arial" w:cs="Arial"/>
                <w:color w:val="000000"/>
              </w:rPr>
            </w:pPr>
            <w:r>
              <w:rPr>
                <w:rFonts w:ascii="Arial" w:hAnsi="Arial" w:cs="Arial"/>
                <w:color w:val="000000"/>
              </w:rPr>
              <w:t>63</w:t>
            </w:r>
          </w:p>
        </w:tc>
        <w:tc>
          <w:tcPr>
            <w:tcW w:w="975" w:type="dxa"/>
            <w:tcBorders>
              <w:top w:val="single" w:sz="4" w:space="0" w:color="auto"/>
              <w:left w:val="nil"/>
              <w:bottom w:val="nil"/>
              <w:right w:val="nil"/>
            </w:tcBorders>
            <w:shd w:val="clear" w:color="auto" w:fill="auto"/>
            <w:noWrap/>
            <w:vAlign w:val="bottom"/>
            <w:hideMark/>
          </w:tcPr>
          <w:p w14:paraId="6CCC45A3" w14:textId="77777777" w:rsidR="004C366D" w:rsidRDefault="004C366D">
            <w:pPr>
              <w:jc w:val="center"/>
              <w:rPr>
                <w:rFonts w:ascii="Arial" w:hAnsi="Arial" w:cs="Arial"/>
                <w:color w:val="000000"/>
              </w:rPr>
            </w:pPr>
            <w:r>
              <w:rPr>
                <w:rFonts w:ascii="Arial" w:hAnsi="Arial" w:cs="Arial"/>
                <w:color w:val="000000"/>
              </w:rPr>
              <w:t>54</w:t>
            </w:r>
          </w:p>
        </w:tc>
        <w:tc>
          <w:tcPr>
            <w:tcW w:w="1183" w:type="dxa"/>
            <w:tcBorders>
              <w:top w:val="single" w:sz="4" w:space="0" w:color="auto"/>
              <w:left w:val="single" w:sz="4" w:space="0" w:color="auto"/>
              <w:bottom w:val="nil"/>
              <w:right w:val="nil"/>
            </w:tcBorders>
            <w:shd w:val="clear" w:color="auto" w:fill="auto"/>
            <w:noWrap/>
            <w:vAlign w:val="bottom"/>
            <w:hideMark/>
          </w:tcPr>
          <w:p w14:paraId="73987439" w14:textId="77777777" w:rsidR="004C366D" w:rsidRDefault="004C366D">
            <w:pPr>
              <w:jc w:val="center"/>
              <w:rPr>
                <w:rFonts w:ascii="Arial" w:hAnsi="Arial" w:cs="Arial"/>
                <w:color w:val="000000"/>
              </w:rPr>
            </w:pPr>
            <w:r>
              <w:rPr>
                <w:rFonts w:ascii="Arial" w:hAnsi="Arial" w:cs="Arial"/>
                <w:color w:val="000000"/>
              </w:rPr>
              <w:t>58</w:t>
            </w:r>
          </w:p>
        </w:tc>
        <w:tc>
          <w:tcPr>
            <w:tcW w:w="841" w:type="dxa"/>
            <w:tcBorders>
              <w:top w:val="single" w:sz="4" w:space="0" w:color="auto"/>
              <w:left w:val="single" w:sz="4" w:space="0" w:color="auto"/>
              <w:bottom w:val="nil"/>
              <w:right w:val="nil"/>
            </w:tcBorders>
            <w:shd w:val="clear" w:color="auto" w:fill="auto"/>
            <w:noWrap/>
            <w:vAlign w:val="bottom"/>
            <w:hideMark/>
          </w:tcPr>
          <w:p w14:paraId="3AAFB235" w14:textId="77777777" w:rsidR="004C366D" w:rsidRDefault="004C366D">
            <w:pPr>
              <w:jc w:val="center"/>
              <w:rPr>
                <w:rFonts w:ascii="Arial" w:hAnsi="Arial" w:cs="Arial"/>
                <w:color w:val="000000"/>
              </w:rPr>
            </w:pPr>
            <w:r>
              <w:rPr>
                <w:rFonts w:ascii="Arial" w:hAnsi="Arial" w:cs="Arial"/>
                <w:color w:val="000000"/>
              </w:rPr>
              <w:t> </w:t>
            </w:r>
          </w:p>
        </w:tc>
        <w:tc>
          <w:tcPr>
            <w:tcW w:w="8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546CB5" w14:textId="77777777" w:rsidR="004C366D" w:rsidRDefault="004C366D">
            <w:pPr>
              <w:jc w:val="center"/>
              <w:rPr>
                <w:rFonts w:ascii="Arial" w:hAnsi="Arial" w:cs="Arial"/>
                <w:color w:val="000000"/>
              </w:rPr>
            </w:pPr>
            <w:r>
              <w:rPr>
                <w:rFonts w:ascii="Arial" w:hAnsi="Arial" w:cs="Arial"/>
                <w:color w:val="000000"/>
              </w:rPr>
              <w:t>79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1EDAF9E1" w14:textId="77777777" w:rsidR="004C366D" w:rsidRDefault="004C366D">
            <w:pPr>
              <w:jc w:val="center"/>
              <w:rPr>
                <w:rFonts w:ascii="Arial" w:hAnsi="Arial" w:cs="Arial"/>
                <w:color w:val="000000"/>
              </w:rPr>
            </w:pPr>
            <w:r>
              <w:rPr>
                <w:rFonts w:ascii="Arial" w:hAnsi="Arial" w:cs="Arial"/>
                <w:color w:val="000000"/>
              </w:rPr>
              <w:t>69</w:t>
            </w:r>
          </w:p>
        </w:tc>
        <w:tc>
          <w:tcPr>
            <w:tcW w:w="1183" w:type="dxa"/>
            <w:tcBorders>
              <w:top w:val="single" w:sz="4" w:space="0" w:color="auto"/>
              <w:left w:val="nil"/>
              <w:bottom w:val="nil"/>
              <w:right w:val="nil"/>
            </w:tcBorders>
            <w:shd w:val="clear" w:color="auto" w:fill="auto"/>
            <w:noWrap/>
            <w:vAlign w:val="bottom"/>
            <w:hideMark/>
          </w:tcPr>
          <w:p w14:paraId="51B0E0F7" w14:textId="77777777" w:rsidR="004C366D" w:rsidRDefault="004C366D">
            <w:pPr>
              <w:jc w:val="center"/>
              <w:rPr>
                <w:rFonts w:ascii="Arial" w:hAnsi="Arial" w:cs="Arial"/>
                <w:color w:val="000000"/>
              </w:rPr>
            </w:pPr>
            <w:r>
              <w:rPr>
                <w:rFonts w:ascii="Arial" w:hAnsi="Arial" w:cs="Arial"/>
                <w:color w:val="000000"/>
              </w:rPr>
              <w:t>79</w:t>
            </w:r>
          </w:p>
        </w:tc>
        <w:tc>
          <w:tcPr>
            <w:tcW w:w="841" w:type="dxa"/>
            <w:tcBorders>
              <w:top w:val="single" w:sz="4" w:space="0" w:color="auto"/>
              <w:left w:val="single" w:sz="4" w:space="0" w:color="auto"/>
              <w:bottom w:val="nil"/>
              <w:right w:val="nil"/>
            </w:tcBorders>
            <w:shd w:val="clear" w:color="auto" w:fill="auto"/>
            <w:noWrap/>
            <w:vAlign w:val="bottom"/>
            <w:hideMark/>
          </w:tcPr>
          <w:p w14:paraId="09B339DD" w14:textId="77777777" w:rsidR="004C366D" w:rsidRDefault="004C366D">
            <w:pPr>
              <w:jc w:val="center"/>
              <w:rPr>
                <w:rFonts w:ascii="Arial" w:hAnsi="Arial" w:cs="Arial"/>
                <w:color w:val="000000"/>
              </w:rPr>
            </w:pPr>
            <w:r>
              <w:rPr>
                <w:rFonts w:ascii="Arial" w:hAnsi="Arial" w:cs="Arial"/>
                <w:color w:val="000000"/>
              </w:rPr>
              <w:t> </w:t>
            </w:r>
          </w:p>
        </w:tc>
        <w:tc>
          <w:tcPr>
            <w:tcW w:w="84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BBF9213" w14:textId="77777777" w:rsidR="004C366D" w:rsidRDefault="004C366D">
            <w:pPr>
              <w:jc w:val="center"/>
              <w:rPr>
                <w:rFonts w:ascii="Arial" w:hAnsi="Arial" w:cs="Arial"/>
                <w:color w:val="000000"/>
              </w:rPr>
            </w:pPr>
            <w:r>
              <w:rPr>
                <w:rFonts w:ascii="Arial" w:hAnsi="Arial" w:cs="Arial"/>
                <w:color w:val="000000"/>
              </w:rPr>
              <w:t>88</w:t>
            </w:r>
          </w:p>
        </w:tc>
        <w:tc>
          <w:tcPr>
            <w:tcW w:w="975" w:type="dxa"/>
            <w:tcBorders>
              <w:top w:val="nil"/>
              <w:left w:val="nil"/>
              <w:bottom w:val="single" w:sz="4" w:space="0" w:color="auto"/>
              <w:right w:val="single" w:sz="4" w:space="0" w:color="auto"/>
            </w:tcBorders>
            <w:shd w:val="clear" w:color="auto" w:fill="auto"/>
            <w:noWrap/>
            <w:vAlign w:val="bottom"/>
            <w:hideMark/>
          </w:tcPr>
          <w:p w14:paraId="3F53C4FC" w14:textId="77777777" w:rsidR="004C366D" w:rsidRDefault="004C366D">
            <w:pPr>
              <w:jc w:val="center"/>
              <w:rPr>
                <w:rFonts w:ascii="Arial" w:hAnsi="Arial" w:cs="Arial"/>
                <w:color w:val="000000"/>
              </w:rPr>
            </w:pPr>
            <w:r>
              <w:rPr>
                <w:rFonts w:ascii="Arial" w:hAnsi="Arial" w:cs="Arial"/>
                <w:color w:val="000000"/>
              </w:rPr>
              <w:t>65</w:t>
            </w:r>
          </w:p>
        </w:tc>
        <w:tc>
          <w:tcPr>
            <w:tcW w:w="1183" w:type="dxa"/>
            <w:tcBorders>
              <w:top w:val="nil"/>
              <w:left w:val="nil"/>
              <w:bottom w:val="single" w:sz="4" w:space="0" w:color="auto"/>
              <w:right w:val="single" w:sz="4" w:space="0" w:color="auto"/>
            </w:tcBorders>
            <w:shd w:val="clear" w:color="auto" w:fill="auto"/>
            <w:noWrap/>
            <w:vAlign w:val="bottom"/>
            <w:hideMark/>
          </w:tcPr>
          <w:p w14:paraId="0BB8C879" w14:textId="77777777" w:rsidR="004C366D" w:rsidRDefault="004C366D">
            <w:pPr>
              <w:jc w:val="center"/>
              <w:rPr>
                <w:rFonts w:ascii="Arial" w:hAnsi="Arial" w:cs="Arial"/>
                <w:color w:val="000000"/>
              </w:rPr>
            </w:pPr>
            <w:r>
              <w:rPr>
                <w:rFonts w:ascii="Arial" w:hAnsi="Arial" w:cs="Arial"/>
                <w:color w:val="000000"/>
              </w:rPr>
              <w:t>63</w:t>
            </w:r>
          </w:p>
        </w:tc>
        <w:tc>
          <w:tcPr>
            <w:tcW w:w="841" w:type="dxa"/>
            <w:tcBorders>
              <w:top w:val="single" w:sz="4" w:space="0" w:color="auto"/>
              <w:left w:val="nil"/>
              <w:bottom w:val="single" w:sz="4" w:space="0" w:color="auto"/>
              <w:right w:val="single" w:sz="8" w:space="0" w:color="auto"/>
            </w:tcBorders>
            <w:shd w:val="clear" w:color="auto" w:fill="auto"/>
            <w:noWrap/>
            <w:vAlign w:val="bottom"/>
            <w:hideMark/>
          </w:tcPr>
          <w:p w14:paraId="4AEF8407" w14:textId="77777777" w:rsidR="004C366D" w:rsidRDefault="004C366D">
            <w:pPr>
              <w:jc w:val="center"/>
              <w:rPr>
                <w:rFonts w:ascii="Arial" w:hAnsi="Arial" w:cs="Arial"/>
                <w:color w:val="000000"/>
              </w:rPr>
            </w:pPr>
            <w:r>
              <w:rPr>
                <w:rFonts w:ascii="Arial" w:hAnsi="Arial" w:cs="Arial"/>
                <w:color w:val="000000"/>
              </w:rPr>
              <w:t> </w:t>
            </w:r>
          </w:p>
        </w:tc>
      </w:tr>
      <w:tr w:rsidR="004C366D" w14:paraId="61D73D1A" w14:textId="77777777" w:rsidTr="004C366D">
        <w:trPr>
          <w:trHeight w:val="300"/>
        </w:trPr>
        <w:tc>
          <w:tcPr>
            <w:tcW w:w="1056" w:type="dxa"/>
            <w:tcBorders>
              <w:top w:val="single" w:sz="4" w:space="0" w:color="auto"/>
              <w:left w:val="nil"/>
              <w:bottom w:val="single" w:sz="8" w:space="0" w:color="auto"/>
              <w:right w:val="single" w:sz="4" w:space="0" w:color="auto"/>
            </w:tcBorders>
            <w:shd w:val="clear" w:color="auto" w:fill="auto"/>
            <w:noWrap/>
            <w:vAlign w:val="bottom"/>
            <w:hideMark/>
          </w:tcPr>
          <w:p w14:paraId="1F91F89D" w14:textId="77777777" w:rsidR="004C366D" w:rsidRDefault="004C366D">
            <w:pPr>
              <w:jc w:val="center"/>
              <w:rPr>
                <w:rFonts w:ascii="Arial" w:hAnsi="Arial" w:cs="Arial"/>
                <w:color w:val="000000"/>
              </w:rPr>
            </w:pPr>
            <w:r>
              <w:rPr>
                <w:rFonts w:ascii="Arial" w:hAnsi="Arial" w:cs="Arial"/>
                <w:color w:val="000000"/>
              </w:rPr>
              <w:t>75%</w:t>
            </w:r>
          </w:p>
        </w:tc>
        <w:tc>
          <w:tcPr>
            <w:tcW w:w="1056" w:type="dxa"/>
            <w:tcBorders>
              <w:top w:val="single" w:sz="4" w:space="0" w:color="auto"/>
              <w:left w:val="nil"/>
              <w:bottom w:val="single" w:sz="8" w:space="0" w:color="auto"/>
              <w:right w:val="single" w:sz="4" w:space="0" w:color="auto"/>
            </w:tcBorders>
            <w:shd w:val="clear" w:color="auto" w:fill="auto"/>
            <w:noWrap/>
            <w:vAlign w:val="bottom"/>
            <w:hideMark/>
          </w:tcPr>
          <w:p w14:paraId="3DFB67CA" w14:textId="77777777" w:rsidR="004C366D" w:rsidRDefault="004C366D">
            <w:pPr>
              <w:jc w:val="center"/>
              <w:rPr>
                <w:rFonts w:ascii="Arial" w:hAnsi="Arial" w:cs="Arial"/>
                <w:color w:val="000000"/>
              </w:rPr>
            </w:pPr>
            <w:r>
              <w:rPr>
                <w:rFonts w:ascii="Arial" w:hAnsi="Arial" w:cs="Arial"/>
                <w:color w:val="000000"/>
              </w:rPr>
              <w:t>75%</w:t>
            </w:r>
          </w:p>
        </w:tc>
        <w:tc>
          <w:tcPr>
            <w:tcW w:w="1056" w:type="dxa"/>
            <w:tcBorders>
              <w:top w:val="single" w:sz="4" w:space="0" w:color="auto"/>
              <w:left w:val="nil"/>
              <w:bottom w:val="single" w:sz="8" w:space="0" w:color="auto"/>
              <w:right w:val="single" w:sz="4" w:space="0" w:color="auto"/>
            </w:tcBorders>
            <w:shd w:val="clear" w:color="auto" w:fill="auto"/>
            <w:noWrap/>
            <w:vAlign w:val="bottom"/>
            <w:hideMark/>
          </w:tcPr>
          <w:p w14:paraId="70C99888" w14:textId="77777777" w:rsidR="004C366D" w:rsidRDefault="004C366D">
            <w:pPr>
              <w:jc w:val="center"/>
              <w:rPr>
                <w:rFonts w:ascii="Arial" w:hAnsi="Arial" w:cs="Arial"/>
                <w:color w:val="000000"/>
              </w:rPr>
            </w:pPr>
            <w:r>
              <w:rPr>
                <w:rFonts w:ascii="Arial" w:hAnsi="Arial" w:cs="Arial"/>
                <w:color w:val="000000"/>
              </w:rPr>
              <w:t>70%</w:t>
            </w:r>
          </w:p>
        </w:tc>
        <w:tc>
          <w:tcPr>
            <w:tcW w:w="673" w:type="dxa"/>
            <w:tcBorders>
              <w:top w:val="single" w:sz="4" w:space="0" w:color="auto"/>
              <w:left w:val="nil"/>
              <w:bottom w:val="single" w:sz="8" w:space="0" w:color="auto"/>
              <w:right w:val="single" w:sz="8" w:space="0" w:color="auto"/>
            </w:tcBorders>
            <w:shd w:val="clear" w:color="auto" w:fill="auto"/>
            <w:noWrap/>
            <w:vAlign w:val="bottom"/>
            <w:hideMark/>
          </w:tcPr>
          <w:p w14:paraId="00ED85AF" w14:textId="77777777" w:rsidR="004C366D" w:rsidRDefault="004C366D">
            <w:pPr>
              <w:jc w:val="center"/>
              <w:rPr>
                <w:rFonts w:ascii="Arial" w:hAnsi="Arial" w:cs="Arial"/>
                <w:color w:val="000000"/>
              </w:rPr>
            </w:pPr>
            <w:r>
              <w:rPr>
                <w:rFonts w:ascii="Arial" w:hAnsi="Arial" w:cs="Arial"/>
                <w:color w:val="000000"/>
              </w:rPr>
              <w:t> </w:t>
            </w:r>
          </w:p>
        </w:tc>
        <w:tc>
          <w:tcPr>
            <w:tcW w:w="841" w:type="dxa"/>
            <w:tcBorders>
              <w:top w:val="single" w:sz="4" w:space="0" w:color="auto"/>
              <w:left w:val="nil"/>
              <w:bottom w:val="single" w:sz="8" w:space="0" w:color="auto"/>
              <w:right w:val="single" w:sz="4" w:space="0" w:color="auto"/>
            </w:tcBorders>
            <w:shd w:val="clear" w:color="auto" w:fill="auto"/>
            <w:noWrap/>
            <w:vAlign w:val="bottom"/>
            <w:hideMark/>
          </w:tcPr>
          <w:p w14:paraId="332E29D2" w14:textId="77777777" w:rsidR="004C366D" w:rsidRDefault="004C366D">
            <w:pPr>
              <w:jc w:val="center"/>
              <w:rPr>
                <w:rFonts w:ascii="Arial" w:hAnsi="Arial" w:cs="Arial"/>
                <w:color w:val="000000"/>
              </w:rPr>
            </w:pPr>
            <w:r>
              <w:rPr>
                <w:rFonts w:ascii="Arial" w:hAnsi="Arial" w:cs="Arial"/>
                <w:color w:val="000000"/>
              </w:rPr>
              <w:t>63</w:t>
            </w:r>
          </w:p>
        </w:tc>
        <w:tc>
          <w:tcPr>
            <w:tcW w:w="975" w:type="dxa"/>
            <w:tcBorders>
              <w:top w:val="single" w:sz="4" w:space="0" w:color="auto"/>
              <w:left w:val="nil"/>
              <w:bottom w:val="single" w:sz="8" w:space="0" w:color="auto"/>
              <w:right w:val="nil"/>
            </w:tcBorders>
            <w:shd w:val="clear" w:color="auto" w:fill="auto"/>
            <w:noWrap/>
            <w:vAlign w:val="bottom"/>
            <w:hideMark/>
          </w:tcPr>
          <w:p w14:paraId="0D072D51" w14:textId="77777777" w:rsidR="004C366D" w:rsidRDefault="004C366D">
            <w:pPr>
              <w:jc w:val="center"/>
              <w:rPr>
                <w:rFonts w:ascii="Arial" w:hAnsi="Arial" w:cs="Arial"/>
                <w:color w:val="000000"/>
              </w:rPr>
            </w:pPr>
            <w:r>
              <w:rPr>
                <w:rFonts w:ascii="Arial" w:hAnsi="Arial" w:cs="Arial"/>
                <w:color w:val="000000"/>
              </w:rPr>
              <w:t>63</w:t>
            </w:r>
          </w:p>
        </w:tc>
        <w:tc>
          <w:tcPr>
            <w:tcW w:w="1183" w:type="dxa"/>
            <w:tcBorders>
              <w:top w:val="single" w:sz="4" w:space="0" w:color="auto"/>
              <w:left w:val="single" w:sz="4" w:space="0" w:color="auto"/>
              <w:bottom w:val="single" w:sz="8" w:space="0" w:color="auto"/>
              <w:right w:val="nil"/>
            </w:tcBorders>
            <w:shd w:val="clear" w:color="auto" w:fill="auto"/>
            <w:noWrap/>
            <w:vAlign w:val="bottom"/>
            <w:hideMark/>
          </w:tcPr>
          <w:p w14:paraId="67623B1A" w14:textId="77777777" w:rsidR="004C366D" w:rsidRDefault="004C366D">
            <w:pPr>
              <w:jc w:val="center"/>
              <w:rPr>
                <w:rFonts w:ascii="Arial" w:hAnsi="Arial" w:cs="Arial"/>
                <w:color w:val="000000"/>
              </w:rPr>
            </w:pPr>
            <w:r>
              <w:rPr>
                <w:rFonts w:ascii="Arial" w:hAnsi="Arial" w:cs="Arial"/>
                <w:color w:val="000000"/>
              </w:rPr>
              <w:t>65</w:t>
            </w:r>
          </w:p>
        </w:tc>
        <w:tc>
          <w:tcPr>
            <w:tcW w:w="841" w:type="dxa"/>
            <w:tcBorders>
              <w:top w:val="single" w:sz="4" w:space="0" w:color="auto"/>
              <w:left w:val="single" w:sz="4" w:space="0" w:color="auto"/>
              <w:bottom w:val="single" w:sz="8" w:space="0" w:color="auto"/>
              <w:right w:val="nil"/>
            </w:tcBorders>
            <w:shd w:val="clear" w:color="auto" w:fill="auto"/>
            <w:noWrap/>
            <w:vAlign w:val="bottom"/>
            <w:hideMark/>
          </w:tcPr>
          <w:p w14:paraId="3E823F42" w14:textId="77777777" w:rsidR="004C366D" w:rsidRDefault="004C366D">
            <w:pPr>
              <w:jc w:val="center"/>
              <w:rPr>
                <w:rFonts w:ascii="Arial" w:hAnsi="Arial" w:cs="Arial"/>
                <w:color w:val="000000"/>
              </w:rPr>
            </w:pPr>
            <w:r>
              <w:rPr>
                <w:rFonts w:ascii="Arial" w:hAnsi="Arial" w:cs="Arial"/>
                <w:color w:val="000000"/>
              </w:rPr>
              <w:t> </w:t>
            </w:r>
          </w:p>
        </w:tc>
        <w:tc>
          <w:tcPr>
            <w:tcW w:w="841" w:type="dxa"/>
            <w:tcBorders>
              <w:top w:val="nil"/>
              <w:left w:val="single" w:sz="8" w:space="0" w:color="auto"/>
              <w:bottom w:val="single" w:sz="8" w:space="0" w:color="auto"/>
              <w:right w:val="single" w:sz="4" w:space="0" w:color="auto"/>
            </w:tcBorders>
            <w:shd w:val="clear" w:color="auto" w:fill="auto"/>
            <w:noWrap/>
            <w:vAlign w:val="bottom"/>
            <w:hideMark/>
          </w:tcPr>
          <w:p w14:paraId="25C18ADD" w14:textId="77777777" w:rsidR="004C366D" w:rsidRDefault="004C366D">
            <w:pPr>
              <w:jc w:val="center"/>
              <w:rPr>
                <w:rFonts w:ascii="Arial" w:hAnsi="Arial" w:cs="Arial"/>
                <w:color w:val="000000"/>
              </w:rPr>
            </w:pPr>
            <w:r>
              <w:rPr>
                <w:rFonts w:ascii="Arial" w:hAnsi="Arial" w:cs="Arial"/>
                <w:color w:val="000000"/>
              </w:rPr>
              <w:t>81</w:t>
            </w:r>
          </w:p>
        </w:tc>
        <w:tc>
          <w:tcPr>
            <w:tcW w:w="975" w:type="dxa"/>
            <w:tcBorders>
              <w:top w:val="nil"/>
              <w:left w:val="nil"/>
              <w:bottom w:val="single" w:sz="8" w:space="0" w:color="auto"/>
              <w:right w:val="single" w:sz="4" w:space="0" w:color="auto"/>
            </w:tcBorders>
            <w:shd w:val="clear" w:color="auto" w:fill="auto"/>
            <w:noWrap/>
            <w:vAlign w:val="bottom"/>
            <w:hideMark/>
          </w:tcPr>
          <w:p w14:paraId="0CF9097E" w14:textId="77777777" w:rsidR="004C366D" w:rsidRDefault="004C366D">
            <w:pPr>
              <w:jc w:val="center"/>
              <w:rPr>
                <w:rFonts w:ascii="Arial" w:hAnsi="Arial" w:cs="Arial"/>
                <w:color w:val="000000"/>
              </w:rPr>
            </w:pPr>
            <w:r>
              <w:rPr>
                <w:rFonts w:ascii="Arial" w:hAnsi="Arial" w:cs="Arial"/>
                <w:color w:val="000000"/>
              </w:rPr>
              <w:t>71</w:t>
            </w:r>
          </w:p>
        </w:tc>
        <w:tc>
          <w:tcPr>
            <w:tcW w:w="1183" w:type="dxa"/>
            <w:tcBorders>
              <w:top w:val="single" w:sz="4" w:space="0" w:color="auto"/>
              <w:left w:val="nil"/>
              <w:bottom w:val="single" w:sz="8" w:space="0" w:color="auto"/>
              <w:right w:val="nil"/>
            </w:tcBorders>
            <w:shd w:val="clear" w:color="auto" w:fill="auto"/>
            <w:noWrap/>
            <w:vAlign w:val="bottom"/>
            <w:hideMark/>
          </w:tcPr>
          <w:p w14:paraId="48EDEC02" w14:textId="77777777" w:rsidR="004C366D" w:rsidRDefault="004C366D">
            <w:pPr>
              <w:jc w:val="center"/>
              <w:rPr>
                <w:rFonts w:ascii="Arial" w:hAnsi="Arial" w:cs="Arial"/>
                <w:color w:val="000000"/>
              </w:rPr>
            </w:pPr>
            <w:r>
              <w:rPr>
                <w:rFonts w:ascii="Arial" w:hAnsi="Arial" w:cs="Arial"/>
                <w:color w:val="000000"/>
              </w:rPr>
              <w:t>86</w:t>
            </w:r>
          </w:p>
        </w:tc>
        <w:tc>
          <w:tcPr>
            <w:tcW w:w="841" w:type="dxa"/>
            <w:tcBorders>
              <w:top w:val="single" w:sz="4" w:space="0" w:color="auto"/>
              <w:left w:val="single" w:sz="4" w:space="0" w:color="auto"/>
              <w:bottom w:val="single" w:sz="8" w:space="0" w:color="auto"/>
              <w:right w:val="nil"/>
            </w:tcBorders>
            <w:shd w:val="clear" w:color="auto" w:fill="auto"/>
            <w:noWrap/>
            <w:vAlign w:val="bottom"/>
            <w:hideMark/>
          </w:tcPr>
          <w:p w14:paraId="6A83DC45" w14:textId="77777777" w:rsidR="004C366D" w:rsidRDefault="004C366D">
            <w:pPr>
              <w:jc w:val="center"/>
              <w:rPr>
                <w:rFonts w:ascii="Arial" w:hAnsi="Arial" w:cs="Arial"/>
                <w:color w:val="000000"/>
              </w:rPr>
            </w:pPr>
            <w:r>
              <w:rPr>
                <w:rFonts w:ascii="Arial" w:hAnsi="Arial" w:cs="Arial"/>
                <w:color w:val="000000"/>
              </w:rPr>
              <w:t> </w:t>
            </w:r>
          </w:p>
        </w:tc>
        <w:tc>
          <w:tcPr>
            <w:tcW w:w="841" w:type="dxa"/>
            <w:tcBorders>
              <w:top w:val="nil"/>
              <w:left w:val="single" w:sz="8" w:space="0" w:color="auto"/>
              <w:bottom w:val="single" w:sz="8" w:space="0" w:color="auto"/>
              <w:right w:val="single" w:sz="4" w:space="0" w:color="auto"/>
            </w:tcBorders>
            <w:shd w:val="clear" w:color="auto" w:fill="auto"/>
            <w:noWrap/>
            <w:vAlign w:val="bottom"/>
            <w:hideMark/>
          </w:tcPr>
          <w:p w14:paraId="5FA63136" w14:textId="77777777" w:rsidR="004C366D" w:rsidRDefault="004C366D">
            <w:pPr>
              <w:jc w:val="center"/>
              <w:rPr>
                <w:rFonts w:ascii="Arial" w:hAnsi="Arial" w:cs="Arial"/>
                <w:color w:val="000000"/>
              </w:rPr>
            </w:pPr>
            <w:r>
              <w:rPr>
                <w:rFonts w:ascii="Arial" w:hAnsi="Arial" w:cs="Arial"/>
                <w:color w:val="000000"/>
              </w:rPr>
              <w:t>90</w:t>
            </w:r>
          </w:p>
        </w:tc>
        <w:tc>
          <w:tcPr>
            <w:tcW w:w="975" w:type="dxa"/>
            <w:tcBorders>
              <w:top w:val="nil"/>
              <w:left w:val="nil"/>
              <w:bottom w:val="single" w:sz="8" w:space="0" w:color="auto"/>
              <w:right w:val="single" w:sz="4" w:space="0" w:color="auto"/>
            </w:tcBorders>
            <w:shd w:val="clear" w:color="auto" w:fill="auto"/>
            <w:noWrap/>
            <w:vAlign w:val="bottom"/>
            <w:hideMark/>
          </w:tcPr>
          <w:p w14:paraId="05BABEE9" w14:textId="77777777" w:rsidR="004C366D" w:rsidRDefault="004C366D">
            <w:pPr>
              <w:jc w:val="center"/>
              <w:rPr>
                <w:rFonts w:ascii="Arial" w:hAnsi="Arial" w:cs="Arial"/>
                <w:color w:val="000000"/>
              </w:rPr>
            </w:pPr>
            <w:r>
              <w:rPr>
                <w:rFonts w:ascii="Arial" w:hAnsi="Arial" w:cs="Arial"/>
                <w:color w:val="000000"/>
              </w:rPr>
              <w:t>67</w:t>
            </w:r>
          </w:p>
        </w:tc>
        <w:tc>
          <w:tcPr>
            <w:tcW w:w="1183" w:type="dxa"/>
            <w:tcBorders>
              <w:top w:val="nil"/>
              <w:left w:val="nil"/>
              <w:bottom w:val="single" w:sz="8" w:space="0" w:color="auto"/>
              <w:right w:val="single" w:sz="4" w:space="0" w:color="auto"/>
            </w:tcBorders>
            <w:shd w:val="clear" w:color="auto" w:fill="auto"/>
            <w:noWrap/>
            <w:vAlign w:val="bottom"/>
            <w:hideMark/>
          </w:tcPr>
          <w:p w14:paraId="683A9F66" w14:textId="73BE798F" w:rsidR="004C366D" w:rsidRDefault="004C366D">
            <w:pPr>
              <w:jc w:val="center"/>
              <w:rPr>
                <w:rFonts w:ascii="Arial" w:hAnsi="Arial" w:cs="Arial"/>
                <w:color w:val="000000"/>
              </w:rPr>
            </w:pPr>
            <w:r>
              <w:rPr>
                <w:rFonts w:ascii="Arial" w:hAnsi="Arial" w:cs="Arial"/>
                <w:color w:val="000000"/>
              </w:rPr>
              <w:t>74</w:t>
            </w:r>
          </w:p>
        </w:tc>
        <w:tc>
          <w:tcPr>
            <w:tcW w:w="841" w:type="dxa"/>
            <w:tcBorders>
              <w:top w:val="nil"/>
              <w:left w:val="nil"/>
              <w:bottom w:val="single" w:sz="8" w:space="0" w:color="auto"/>
              <w:right w:val="single" w:sz="8" w:space="0" w:color="auto"/>
            </w:tcBorders>
            <w:shd w:val="clear" w:color="auto" w:fill="auto"/>
            <w:noWrap/>
            <w:vAlign w:val="bottom"/>
            <w:hideMark/>
          </w:tcPr>
          <w:p w14:paraId="2C01F315" w14:textId="77777777" w:rsidR="004C366D" w:rsidRDefault="004C366D">
            <w:pPr>
              <w:jc w:val="center"/>
              <w:rPr>
                <w:rFonts w:ascii="Arial" w:hAnsi="Arial" w:cs="Arial"/>
                <w:color w:val="000000"/>
              </w:rPr>
            </w:pPr>
            <w:r>
              <w:rPr>
                <w:rFonts w:ascii="Arial" w:hAnsi="Arial" w:cs="Arial"/>
                <w:color w:val="000000"/>
              </w:rPr>
              <w:t> </w:t>
            </w:r>
          </w:p>
        </w:tc>
      </w:tr>
    </w:tbl>
    <w:p w14:paraId="4B94D5A5" w14:textId="77777777" w:rsidR="007E179A" w:rsidRDefault="007E179A" w:rsidP="007E179A">
      <w:pPr>
        <w:rPr>
          <w:rFonts w:eastAsia="Times New Roman"/>
        </w:rPr>
      </w:pPr>
    </w:p>
    <w:p w14:paraId="3DEEC669" w14:textId="77777777" w:rsidR="007E179A" w:rsidRDefault="007E179A">
      <w:pPr>
        <w:spacing w:after="160" w:line="259" w:lineRule="auto"/>
      </w:pPr>
    </w:p>
    <w:p w14:paraId="4D036533" w14:textId="77777777" w:rsidR="00A37185" w:rsidRPr="00A37185" w:rsidRDefault="00A37185">
      <w:pPr>
        <w:spacing w:after="160" w:line="259" w:lineRule="auto"/>
        <w:rPr>
          <w:b/>
          <w:sz w:val="28"/>
          <w:szCs w:val="28"/>
        </w:rPr>
      </w:pPr>
      <w:r w:rsidRPr="00A37185">
        <w:rPr>
          <w:b/>
          <w:sz w:val="28"/>
          <w:szCs w:val="28"/>
        </w:rPr>
        <w:t xml:space="preserve">SIMD </w:t>
      </w:r>
    </w:p>
    <w:p w14:paraId="52999B39" w14:textId="33F7DAB7" w:rsidR="00A37185" w:rsidRDefault="00A37185">
      <w:pPr>
        <w:spacing w:after="160" w:line="259" w:lineRule="auto"/>
      </w:pPr>
      <w:r w:rsidRPr="00383958">
        <w:t xml:space="preserve">Our school has a broad </w:t>
      </w:r>
      <w:proofErr w:type="gramStart"/>
      <w:r w:rsidRPr="00383958">
        <w:t>catchment</w:t>
      </w:r>
      <w:proofErr w:type="gramEnd"/>
      <w:r w:rsidRPr="00383958">
        <w:t xml:space="preserve"> and the diversity is spread across all 10 deciles of SIMD. 6% of learners live in SIMD 1 and 2 and are challenged with aspects of poverty that influences prospective learning. </w:t>
      </w:r>
      <w:r w:rsidRPr="00383958">
        <w:rPr>
          <w:rFonts w:cs="Arial"/>
        </w:rPr>
        <w:t>Closing the attainment gap between the most and least disadvantaged children is our aim and part of the national Improvement Framework.</w:t>
      </w:r>
      <w:r w:rsidR="004C366D">
        <w:t xml:space="preserve"> 55</w:t>
      </w:r>
      <w:r w:rsidRPr="00383958">
        <w:t>% of the school population live in deciles 3 and 4 and this indicates that these families have potential barriers tha</w:t>
      </w:r>
      <w:r w:rsidR="004C366D">
        <w:t>t could impact on attainment. 26</w:t>
      </w:r>
      <w:r w:rsidRPr="00383958">
        <w:t>% of families live in decile</w:t>
      </w:r>
      <w:r w:rsidR="00054A8E">
        <w:t>s</w:t>
      </w:r>
      <w:r w:rsidRPr="00383958">
        <w:t xml:space="preserve"> 7-10.</w:t>
      </w:r>
    </w:p>
    <w:tbl>
      <w:tblPr>
        <w:tblW w:w="12820" w:type="dxa"/>
        <w:tblLook w:val="04A0" w:firstRow="1" w:lastRow="0" w:firstColumn="1" w:lastColumn="0" w:noHBand="0" w:noVBand="1"/>
      </w:tblPr>
      <w:tblGrid>
        <w:gridCol w:w="2620"/>
        <w:gridCol w:w="1020"/>
        <w:gridCol w:w="1020"/>
        <w:gridCol w:w="1020"/>
        <w:gridCol w:w="1020"/>
        <w:gridCol w:w="1020"/>
        <w:gridCol w:w="1020"/>
        <w:gridCol w:w="1020"/>
        <w:gridCol w:w="1020"/>
        <w:gridCol w:w="1020"/>
        <w:gridCol w:w="1020"/>
      </w:tblGrid>
      <w:tr w:rsidR="004C366D" w:rsidRPr="004C366D" w14:paraId="0E14D638" w14:textId="77777777" w:rsidTr="004C366D">
        <w:trPr>
          <w:trHeight w:val="435"/>
        </w:trPr>
        <w:tc>
          <w:tcPr>
            <w:tcW w:w="2620" w:type="dxa"/>
            <w:tcBorders>
              <w:top w:val="single" w:sz="8" w:space="0" w:color="auto"/>
              <w:left w:val="single" w:sz="8" w:space="0" w:color="auto"/>
              <w:bottom w:val="single" w:sz="4" w:space="0" w:color="auto"/>
              <w:right w:val="single" w:sz="8" w:space="0" w:color="auto"/>
            </w:tcBorders>
            <w:shd w:val="clear" w:color="000000" w:fill="E7E6E6"/>
            <w:noWrap/>
            <w:vAlign w:val="center"/>
            <w:hideMark/>
          </w:tcPr>
          <w:p w14:paraId="764A8175" w14:textId="77777777" w:rsidR="004C366D" w:rsidRPr="004C366D" w:rsidRDefault="004C366D" w:rsidP="004C366D">
            <w:pPr>
              <w:rPr>
                <w:rFonts w:ascii="Calibri" w:eastAsia="Times New Roman" w:hAnsi="Calibri" w:cs="Calibri"/>
                <w:b/>
                <w:bCs/>
                <w:color w:val="000000"/>
                <w:sz w:val="20"/>
                <w:szCs w:val="20"/>
                <w:lang w:eastAsia="en-GB"/>
              </w:rPr>
            </w:pPr>
            <w:proofErr w:type="gramStart"/>
            <w:r w:rsidRPr="004C366D">
              <w:rPr>
                <w:rFonts w:ascii="Calibri" w:eastAsia="Times New Roman" w:hAnsi="Calibri" w:cs="Calibri"/>
                <w:b/>
                <w:bCs/>
                <w:color w:val="000000"/>
                <w:sz w:val="20"/>
                <w:szCs w:val="20"/>
                <w:lang w:eastAsia="en-GB"/>
              </w:rPr>
              <w:t>SIMD(</w:t>
            </w:r>
            <w:proofErr w:type="gramEnd"/>
            <w:r w:rsidRPr="004C366D">
              <w:rPr>
                <w:rFonts w:ascii="Calibri" w:eastAsia="Times New Roman" w:hAnsi="Calibri" w:cs="Calibri"/>
                <w:b/>
                <w:bCs/>
                <w:color w:val="000000"/>
                <w:sz w:val="20"/>
                <w:szCs w:val="20"/>
                <w:lang w:eastAsia="en-GB"/>
              </w:rPr>
              <w:t>20) at Census Sept 2020</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23556F26"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1</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1F95D235"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2</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51AE0715"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3</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1C528394"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4</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248E7B2A"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5</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0917CF28"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6</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7172DD49"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7</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5EA03CB8"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8</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44463AC8"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9</w:t>
            </w:r>
          </w:p>
        </w:tc>
        <w:tc>
          <w:tcPr>
            <w:tcW w:w="1020" w:type="dxa"/>
            <w:tcBorders>
              <w:top w:val="single" w:sz="8" w:space="0" w:color="auto"/>
              <w:left w:val="nil"/>
              <w:bottom w:val="single" w:sz="4" w:space="0" w:color="auto"/>
              <w:right w:val="single" w:sz="8" w:space="0" w:color="auto"/>
            </w:tcBorders>
            <w:shd w:val="clear" w:color="000000" w:fill="E7E6E6"/>
            <w:noWrap/>
            <w:vAlign w:val="center"/>
            <w:hideMark/>
          </w:tcPr>
          <w:p w14:paraId="5549DFA0" w14:textId="77777777" w:rsidR="004C366D" w:rsidRPr="004C366D" w:rsidRDefault="004C366D" w:rsidP="004C366D">
            <w:pPr>
              <w:jc w:val="center"/>
              <w:rPr>
                <w:rFonts w:ascii="Calibri" w:eastAsia="Times New Roman" w:hAnsi="Calibri" w:cs="Calibri"/>
                <w:b/>
                <w:bCs/>
                <w:lang w:eastAsia="en-GB"/>
              </w:rPr>
            </w:pPr>
            <w:r w:rsidRPr="004C366D">
              <w:rPr>
                <w:rFonts w:ascii="Calibri" w:eastAsia="Times New Roman" w:hAnsi="Calibri" w:cs="Calibri"/>
                <w:b/>
                <w:bCs/>
                <w:lang w:eastAsia="en-GB"/>
              </w:rPr>
              <w:t>Decile 10</w:t>
            </w:r>
          </w:p>
        </w:tc>
      </w:tr>
      <w:tr w:rsidR="004C366D" w:rsidRPr="004C366D" w14:paraId="46788CD0" w14:textId="77777777" w:rsidTr="004C366D">
        <w:trPr>
          <w:trHeight w:val="315"/>
        </w:trPr>
        <w:tc>
          <w:tcPr>
            <w:tcW w:w="2620" w:type="dxa"/>
            <w:tcBorders>
              <w:top w:val="nil"/>
              <w:left w:val="single" w:sz="8" w:space="0" w:color="auto"/>
              <w:bottom w:val="single" w:sz="8" w:space="0" w:color="auto"/>
              <w:right w:val="single" w:sz="8" w:space="0" w:color="auto"/>
            </w:tcBorders>
            <w:shd w:val="clear" w:color="000000" w:fill="FFFFFF"/>
            <w:noWrap/>
            <w:vAlign w:val="bottom"/>
            <w:hideMark/>
          </w:tcPr>
          <w:p w14:paraId="506AD4B2" w14:textId="77777777" w:rsidR="004C366D" w:rsidRPr="004C366D" w:rsidRDefault="004C366D" w:rsidP="004C366D">
            <w:pPr>
              <w:rPr>
                <w:rFonts w:ascii="Calibri" w:eastAsia="Times New Roman" w:hAnsi="Calibri" w:cs="Calibri"/>
                <w:b/>
                <w:bCs/>
                <w:color w:val="000000"/>
                <w:lang w:eastAsia="en-GB"/>
              </w:rPr>
            </w:pPr>
            <w:r w:rsidRPr="004C366D">
              <w:rPr>
                <w:rFonts w:ascii="Calibri" w:eastAsia="Times New Roman" w:hAnsi="Calibri" w:cs="Calibri"/>
                <w:b/>
                <w:bCs/>
                <w:color w:val="000000"/>
                <w:lang w:eastAsia="en-GB"/>
              </w:rPr>
              <w:t xml:space="preserve">% </w:t>
            </w:r>
            <w:proofErr w:type="gramStart"/>
            <w:r w:rsidRPr="004C366D">
              <w:rPr>
                <w:rFonts w:ascii="Calibri" w:eastAsia="Times New Roman" w:hAnsi="Calibri" w:cs="Calibri"/>
                <w:b/>
                <w:bCs/>
                <w:color w:val="000000"/>
                <w:lang w:eastAsia="en-GB"/>
              </w:rPr>
              <w:t>of</w:t>
            </w:r>
            <w:proofErr w:type="gramEnd"/>
            <w:r w:rsidRPr="004C366D">
              <w:rPr>
                <w:rFonts w:ascii="Calibri" w:eastAsia="Times New Roman" w:hAnsi="Calibri" w:cs="Calibri"/>
                <w:b/>
                <w:bCs/>
                <w:color w:val="000000"/>
                <w:lang w:eastAsia="en-GB"/>
              </w:rPr>
              <w:t xml:space="preserve"> pupils</w:t>
            </w:r>
          </w:p>
        </w:tc>
        <w:tc>
          <w:tcPr>
            <w:tcW w:w="1020" w:type="dxa"/>
            <w:tcBorders>
              <w:top w:val="nil"/>
              <w:left w:val="nil"/>
              <w:bottom w:val="single" w:sz="8" w:space="0" w:color="auto"/>
              <w:right w:val="single" w:sz="8" w:space="0" w:color="auto"/>
            </w:tcBorders>
            <w:shd w:val="clear" w:color="auto" w:fill="auto"/>
            <w:noWrap/>
            <w:vAlign w:val="bottom"/>
            <w:hideMark/>
          </w:tcPr>
          <w:p w14:paraId="2D6E8CE7"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5%</w:t>
            </w:r>
          </w:p>
        </w:tc>
        <w:tc>
          <w:tcPr>
            <w:tcW w:w="1020" w:type="dxa"/>
            <w:tcBorders>
              <w:top w:val="nil"/>
              <w:left w:val="nil"/>
              <w:bottom w:val="single" w:sz="8" w:space="0" w:color="auto"/>
              <w:right w:val="single" w:sz="8" w:space="0" w:color="auto"/>
            </w:tcBorders>
            <w:shd w:val="clear" w:color="auto" w:fill="auto"/>
            <w:noWrap/>
            <w:vAlign w:val="bottom"/>
            <w:hideMark/>
          </w:tcPr>
          <w:p w14:paraId="05204467"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w:t>
            </w:r>
          </w:p>
        </w:tc>
        <w:tc>
          <w:tcPr>
            <w:tcW w:w="1020" w:type="dxa"/>
            <w:tcBorders>
              <w:top w:val="nil"/>
              <w:left w:val="nil"/>
              <w:bottom w:val="single" w:sz="8" w:space="0" w:color="auto"/>
              <w:right w:val="single" w:sz="8" w:space="0" w:color="auto"/>
            </w:tcBorders>
            <w:shd w:val="clear" w:color="auto" w:fill="auto"/>
            <w:noWrap/>
            <w:vAlign w:val="bottom"/>
            <w:hideMark/>
          </w:tcPr>
          <w:p w14:paraId="41ECC5A9"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23%</w:t>
            </w:r>
          </w:p>
        </w:tc>
        <w:tc>
          <w:tcPr>
            <w:tcW w:w="1020" w:type="dxa"/>
            <w:tcBorders>
              <w:top w:val="nil"/>
              <w:left w:val="nil"/>
              <w:bottom w:val="single" w:sz="8" w:space="0" w:color="auto"/>
              <w:right w:val="single" w:sz="8" w:space="0" w:color="auto"/>
            </w:tcBorders>
            <w:shd w:val="clear" w:color="auto" w:fill="auto"/>
            <w:noWrap/>
            <w:vAlign w:val="bottom"/>
            <w:hideMark/>
          </w:tcPr>
          <w:p w14:paraId="3367BE9C"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32%</w:t>
            </w:r>
          </w:p>
        </w:tc>
        <w:tc>
          <w:tcPr>
            <w:tcW w:w="1020" w:type="dxa"/>
            <w:tcBorders>
              <w:top w:val="nil"/>
              <w:left w:val="nil"/>
              <w:bottom w:val="single" w:sz="8" w:space="0" w:color="auto"/>
              <w:right w:val="single" w:sz="8" w:space="0" w:color="auto"/>
            </w:tcBorders>
            <w:shd w:val="clear" w:color="auto" w:fill="auto"/>
            <w:noWrap/>
            <w:vAlign w:val="bottom"/>
            <w:hideMark/>
          </w:tcPr>
          <w:p w14:paraId="2E0834D3"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w:t>
            </w:r>
          </w:p>
        </w:tc>
        <w:tc>
          <w:tcPr>
            <w:tcW w:w="1020" w:type="dxa"/>
            <w:tcBorders>
              <w:top w:val="nil"/>
              <w:left w:val="nil"/>
              <w:bottom w:val="single" w:sz="8" w:space="0" w:color="auto"/>
              <w:right w:val="single" w:sz="8" w:space="0" w:color="auto"/>
            </w:tcBorders>
            <w:shd w:val="clear" w:color="auto" w:fill="auto"/>
            <w:noWrap/>
            <w:vAlign w:val="bottom"/>
            <w:hideMark/>
          </w:tcPr>
          <w:p w14:paraId="0BDF4771"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12%</w:t>
            </w:r>
          </w:p>
        </w:tc>
        <w:tc>
          <w:tcPr>
            <w:tcW w:w="1020" w:type="dxa"/>
            <w:tcBorders>
              <w:top w:val="nil"/>
              <w:left w:val="nil"/>
              <w:bottom w:val="single" w:sz="8" w:space="0" w:color="auto"/>
              <w:right w:val="single" w:sz="8" w:space="0" w:color="auto"/>
            </w:tcBorders>
            <w:shd w:val="clear" w:color="auto" w:fill="auto"/>
            <w:noWrap/>
            <w:vAlign w:val="bottom"/>
            <w:hideMark/>
          </w:tcPr>
          <w:p w14:paraId="0FC463CA"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w:t>
            </w:r>
          </w:p>
        </w:tc>
        <w:tc>
          <w:tcPr>
            <w:tcW w:w="1020" w:type="dxa"/>
            <w:tcBorders>
              <w:top w:val="nil"/>
              <w:left w:val="nil"/>
              <w:bottom w:val="single" w:sz="8" w:space="0" w:color="auto"/>
              <w:right w:val="single" w:sz="8" w:space="0" w:color="auto"/>
            </w:tcBorders>
            <w:shd w:val="clear" w:color="auto" w:fill="auto"/>
            <w:noWrap/>
            <w:vAlign w:val="bottom"/>
            <w:hideMark/>
          </w:tcPr>
          <w:p w14:paraId="7C34F686"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w:t>
            </w:r>
          </w:p>
        </w:tc>
        <w:tc>
          <w:tcPr>
            <w:tcW w:w="1020" w:type="dxa"/>
            <w:tcBorders>
              <w:top w:val="nil"/>
              <w:left w:val="nil"/>
              <w:bottom w:val="single" w:sz="8" w:space="0" w:color="auto"/>
              <w:right w:val="single" w:sz="8" w:space="0" w:color="auto"/>
            </w:tcBorders>
            <w:shd w:val="clear" w:color="auto" w:fill="auto"/>
            <w:noWrap/>
            <w:vAlign w:val="bottom"/>
            <w:hideMark/>
          </w:tcPr>
          <w:p w14:paraId="16E27116"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22%</w:t>
            </w:r>
          </w:p>
        </w:tc>
        <w:tc>
          <w:tcPr>
            <w:tcW w:w="1020" w:type="dxa"/>
            <w:tcBorders>
              <w:top w:val="nil"/>
              <w:left w:val="nil"/>
              <w:bottom w:val="single" w:sz="8" w:space="0" w:color="auto"/>
              <w:right w:val="single" w:sz="8" w:space="0" w:color="auto"/>
            </w:tcBorders>
            <w:shd w:val="clear" w:color="auto" w:fill="auto"/>
            <w:noWrap/>
            <w:vAlign w:val="bottom"/>
            <w:hideMark/>
          </w:tcPr>
          <w:p w14:paraId="08191CF5" w14:textId="77777777" w:rsidR="004C366D" w:rsidRPr="004C366D" w:rsidRDefault="004C366D" w:rsidP="004C366D">
            <w:pPr>
              <w:jc w:val="center"/>
              <w:rPr>
                <w:rFonts w:ascii="Calibri" w:eastAsia="Times New Roman" w:hAnsi="Calibri" w:cs="Calibri"/>
                <w:color w:val="000000"/>
                <w:lang w:eastAsia="en-GB"/>
              </w:rPr>
            </w:pPr>
            <w:r w:rsidRPr="004C366D">
              <w:rPr>
                <w:rFonts w:ascii="Calibri" w:eastAsia="Times New Roman" w:hAnsi="Calibri" w:cs="Calibri"/>
                <w:color w:val="000000"/>
                <w:lang w:eastAsia="en-GB"/>
              </w:rPr>
              <w:t>1%</w:t>
            </w:r>
          </w:p>
        </w:tc>
      </w:tr>
    </w:tbl>
    <w:p w14:paraId="39147804" w14:textId="77777777" w:rsidR="00375299" w:rsidRDefault="00375299" w:rsidP="00B279F9"/>
    <w:p w14:paraId="626F5CA9" w14:textId="77777777" w:rsidR="00375299" w:rsidRDefault="00375299" w:rsidP="00B279F9"/>
    <w:p w14:paraId="348DE835" w14:textId="57433E53" w:rsidR="00B279F9" w:rsidRPr="00375299" w:rsidRDefault="00B279F9" w:rsidP="00B279F9">
      <w:pPr>
        <w:rPr>
          <w:rFonts w:ascii="Arial" w:hAnsi="Arial" w:cs="Arial"/>
          <w:b/>
          <w:szCs w:val="24"/>
        </w:rPr>
      </w:pPr>
      <w:r w:rsidRPr="00CD7D8A">
        <w:rPr>
          <w:rFonts w:ascii="Arial" w:hAnsi="Arial" w:cs="Arial"/>
          <w:b/>
          <w:szCs w:val="24"/>
        </w:rPr>
        <w:lastRenderedPageBreak/>
        <w:t>Attendance/Exclusions</w:t>
      </w:r>
      <w:r w:rsidR="00375299" w:rsidRPr="00375299">
        <w:rPr>
          <w:rFonts w:ascii="Arial" w:hAnsi="Arial" w:cs="Arial"/>
          <w:b/>
          <w:noProof/>
          <w:lang w:eastAsia="en-GB"/>
        </w:rPr>
        <w:drawing>
          <wp:anchor distT="0" distB="0" distL="114300" distR="114300" simplePos="0" relativeHeight="251667456" behindDoc="1" locked="0" layoutInCell="1" allowOverlap="1" wp14:anchorId="17813BAD" wp14:editId="6BA478B2">
            <wp:simplePos x="0" y="0"/>
            <wp:positionH relativeFrom="column">
              <wp:posOffset>3582035</wp:posOffset>
            </wp:positionH>
            <wp:positionV relativeFrom="paragraph">
              <wp:posOffset>72390</wp:posOffset>
            </wp:positionV>
            <wp:extent cx="5780405" cy="5868035"/>
            <wp:effectExtent l="0" t="0" r="0" b="0"/>
            <wp:wrapTight wrapText="bothSides">
              <wp:wrapPolygon edited="0">
                <wp:start x="0" y="0"/>
                <wp:lineTo x="0" y="21528"/>
                <wp:lineTo x="21498" y="21528"/>
                <wp:lineTo x="21498"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80405" cy="5868035"/>
                    </a:xfrm>
                    <a:prstGeom prst="rect">
                      <a:avLst/>
                    </a:prstGeom>
                  </pic:spPr>
                </pic:pic>
              </a:graphicData>
            </a:graphic>
            <wp14:sizeRelH relativeFrom="margin">
              <wp14:pctWidth>0</wp14:pctWidth>
            </wp14:sizeRelH>
            <wp14:sizeRelV relativeFrom="margin">
              <wp14:pctHeight>0</wp14:pctHeight>
            </wp14:sizeRelV>
          </wp:anchor>
        </w:drawing>
      </w:r>
    </w:p>
    <w:p w14:paraId="43120562" w14:textId="3948F4EF" w:rsidR="00B279F9" w:rsidRDefault="004C366D" w:rsidP="00B279F9">
      <w:pPr>
        <w:rPr>
          <w:rFonts w:ascii="Arial" w:hAnsi="Arial" w:cs="Arial"/>
          <w:b/>
        </w:rPr>
      </w:pPr>
      <w:r>
        <w:rPr>
          <w:noProof/>
          <w:lang w:eastAsia="en-GB"/>
        </w:rPr>
        <w:drawing>
          <wp:inline distT="0" distB="0" distL="0" distR="0" wp14:anchorId="610EB990" wp14:editId="440EE520">
            <wp:extent cx="3019425" cy="1781175"/>
            <wp:effectExtent l="0" t="0" r="9525" b="9525"/>
            <wp:docPr id="4" name="Chart 4">
              <a:extLst xmlns:a="http://schemas.openxmlformats.org/drawingml/2006/main">
                <a:ext uri="{FF2B5EF4-FFF2-40B4-BE49-F238E27FC236}">
                  <a16:creationId xmlns:a16="http://schemas.microsoft.com/office/drawing/2014/main" id="{7D1FE839-5669-4F03-B1A0-B35B10841A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96AD2F2" w14:textId="7FAB1756" w:rsidR="00B279F9" w:rsidRDefault="00B279F9" w:rsidP="00B279F9">
      <w:pPr>
        <w:rPr>
          <w:rFonts w:ascii="Arial" w:hAnsi="Arial" w:cs="Arial"/>
        </w:rPr>
      </w:pPr>
    </w:p>
    <w:p w14:paraId="01C8184D" w14:textId="77777777" w:rsidR="00B279F9" w:rsidRDefault="00B279F9" w:rsidP="00B279F9">
      <w:pPr>
        <w:rPr>
          <w:rFonts w:ascii="Arial" w:hAnsi="Arial" w:cs="Arial"/>
          <w:sz w:val="20"/>
          <w:szCs w:val="20"/>
        </w:rPr>
      </w:pPr>
      <w:r w:rsidRPr="00B279F9">
        <w:rPr>
          <w:rFonts w:ascii="Arial" w:hAnsi="Arial" w:cs="Arial"/>
          <w:sz w:val="20"/>
          <w:szCs w:val="20"/>
        </w:rPr>
        <w:t xml:space="preserve">In Braehead PS attendance is consistently high and is equal to </w:t>
      </w:r>
    </w:p>
    <w:p w14:paraId="2398C5DF" w14:textId="77777777" w:rsidR="00B279F9" w:rsidRDefault="00B279F9" w:rsidP="00B279F9">
      <w:pPr>
        <w:rPr>
          <w:rFonts w:ascii="Arial" w:hAnsi="Arial" w:cs="Arial"/>
          <w:sz w:val="20"/>
          <w:szCs w:val="20"/>
        </w:rPr>
      </w:pPr>
      <w:r w:rsidRPr="00B279F9">
        <w:rPr>
          <w:rFonts w:ascii="Arial" w:hAnsi="Arial" w:cs="Arial"/>
          <w:sz w:val="20"/>
          <w:szCs w:val="20"/>
        </w:rPr>
        <w:t xml:space="preserve">Stirling Council average. Where there </w:t>
      </w:r>
      <w:proofErr w:type="gramStart"/>
      <w:r w:rsidRPr="00B279F9">
        <w:rPr>
          <w:rFonts w:ascii="Arial" w:hAnsi="Arial" w:cs="Arial"/>
          <w:sz w:val="20"/>
          <w:szCs w:val="20"/>
        </w:rPr>
        <w:t>are</w:t>
      </w:r>
      <w:proofErr w:type="gramEnd"/>
      <w:r w:rsidRPr="00B279F9">
        <w:rPr>
          <w:rFonts w:ascii="Arial" w:hAnsi="Arial" w:cs="Arial"/>
          <w:sz w:val="20"/>
          <w:szCs w:val="20"/>
        </w:rPr>
        <w:t xml:space="preserve"> specific attendance </w:t>
      </w:r>
    </w:p>
    <w:p w14:paraId="219382F5" w14:textId="59DB886F" w:rsidR="00B279F9" w:rsidRPr="004C366D" w:rsidRDefault="00B279F9">
      <w:pPr>
        <w:rPr>
          <w:rFonts w:ascii="Arial" w:hAnsi="Arial" w:cs="Arial"/>
          <w:sz w:val="20"/>
          <w:szCs w:val="20"/>
        </w:rPr>
      </w:pPr>
      <w:r w:rsidRPr="00B279F9">
        <w:rPr>
          <w:rFonts w:ascii="Arial" w:hAnsi="Arial" w:cs="Arial"/>
          <w:sz w:val="20"/>
          <w:szCs w:val="20"/>
        </w:rPr>
        <w:t xml:space="preserve">concerns, we engage with the </w:t>
      </w:r>
      <w:r w:rsidR="00375299">
        <w:rPr>
          <w:rFonts w:ascii="Arial" w:hAnsi="Arial" w:cs="Arial"/>
          <w:sz w:val="20"/>
          <w:szCs w:val="20"/>
        </w:rPr>
        <w:t>families to support and improve.</w:t>
      </w:r>
    </w:p>
    <w:tbl>
      <w:tblPr>
        <w:tblW w:w="4244" w:type="dxa"/>
        <w:tblLook w:val="04A0" w:firstRow="1" w:lastRow="0" w:firstColumn="1" w:lastColumn="0" w:noHBand="0" w:noVBand="1"/>
      </w:tblPr>
      <w:tblGrid>
        <w:gridCol w:w="1059"/>
        <w:gridCol w:w="1254"/>
        <w:gridCol w:w="905"/>
        <w:gridCol w:w="1026"/>
      </w:tblGrid>
      <w:tr w:rsidR="00375299" w:rsidRPr="00375299" w14:paraId="1B4BA78B" w14:textId="77777777" w:rsidTr="00375299">
        <w:trPr>
          <w:trHeight w:val="402"/>
        </w:trPr>
        <w:tc>
          <w:tcPr>
            <w:tcW w:w="1059" w:type="dxa"/>
            <w:vMerge w:val="restart"/>
            <w:tcBorders>
              <w:top w:val="single" w:sz="8" w:space="0" w:color="auto"/>
              <w:left w:val="single" w:sz="8" w:space="0" w:color="auto"/>
              <w:bottom w:val="single" w:sz="4" w:space="0" w:color="000000"/>
              <w:right w:val="single" w:sz="8" w:space="0" w:color="auto"/>
            </w:tcBorders>
            <w:shd w:val="clear" w:color="000000" w:fill="E7E6E6"/>
            <w:vAlign w:val="center"/>
            <w:hideMark/>
          </w:tcPr>
          <w:p w14:paraId="0B15716D" w14:textId="77777777" w:rsidR="00375299" w:rsidRPr="00375299" w:rsidRDefault="00375299" w:rsidP="00375299">
            <w:pPr>
              <w:jc w:val="center"/>
              <w:rPr>
                <w:rFonts w:ascii="Arial" w:eastAsia="Times New Roman" w:hAnsi="Arial" w:cs="Arial"/>
                <w:b/>
                <w:bCs/>
                <w:color w:val="000000"/>
                <w:sz w:val="20"/>
                <w:szCs w:val="20"/>
                <w:lang w:eastAsia="en-GB"/>
              </w:rPr>
            </w:pPr>
            <w:r w:rsidRPr="00375299">
              <w:rPr>
                <w:rFonts w:ascii="Arial" w:eastAsia="Times New Roman" w:hAnsi="Arial" w:cs="Arial"/>
                <w:b/>
                <w:bCs/>
                <w:color w:val="000000"/>
                <w:sz w:val="20"/>
                <w:szCs w:val="20"/>
                <w:lang w:eastAsia="en-GB"/>
              </w:rPr>
              <w:t>Session</w:t>
            </w:r>
          </w:p>
        </w:tc>
        <w:tc>
          <w:tcPr>
            <w:tcW w:w="3185" w:type="dxa"/>
            <w:gridSpan w:val="3"/>
            <w:tcBorders>
              <w:top w:val="single" w:sz="8" w:space="0" w:color="auto"/>
              <w:left w:val="nil"/>
              <w:bottom w:val="single" w:sz="4" w:space="0" w:color="auto"/>
              <w:right w:val="single" w:sz="8" w:space="0" w:color="000000"/>
            </w:tcBorders>
            <w:shd w:val="clear" w:color="000000" w:fill="E7E6E6"/>
            <w:noWrap/>
            <w:vAlign w:val="center"/>
            <w:hideMark/>
          </w:tcPr>
          <w:p w14:paraId="50AD16AC" w14:textId="77777777" w:rsidR="00375299" w:rsidRPr="00375299" w:rsidRDefault="00375299" w:rsidP="00375299">
            <w:pPr>
              <w:jc w:val="center"/>
              <w:rPr>
                <w:rFonts w:ascii="Arial" w:eastAsia="Times New Roman" w:hAnsi="Arial" w:cs="Arial"/>
                <w:b/>
                <w:bCs/>
                <w:color w:val="000000"/>
                <w:lang w:eastAsia="en-GB"/>
              </w:rPr>
            </w:pPr>
            <w:r w:rsidRPr="00375299">
              <w:rPr>
                <w:rFonts w:ascii="Arial" w:eastAsia="Times New Roman" w:hAnsi="Arial" w:cs="Arial"/>
                <w:b/>
                <w:bCs/>
                <w:color w:val="000000"/>
                <w:lang w:eastAsia="en-GB"/>
              </w:rPr>
              <w:t>Attendance P1-P7</w:t>
            </w:r>
          </w:p>
        </w:tc>
      </w:tr>
      <w:tr w:rsidR="00375299" w:rsidRPr="00375299" w14:paraId="232EA157" w14:textId="77777777" w:rsidTr="00375299">
        <w:trPr>
          <w:trHeight w:val="510"/>
        </w:trPr>
        <w:tc>
          <w:tcPr>
            <w:tcW w:w="1059" w:type="dxa"/>
            <w:vMerge/>
            <w:tcBorders>
              <w:top w:val="single" w:sz="8" w:space="0" w:color="auto"/>
              <w:left w:val="single" w:sz="8" w:space="0" w:color="auto"/>
              <w:bottom w:val="single" w:sz="4" w:space="0" w:color="000000"/>
              <w:right w:val="single" w:sz="8" w:space="0" w:color="auto"/>
            </w:tcBorders>
            <w:vAlign w:val="center"/>
            <w:hideMark/>
          </w:tcPr>
          <w:p w14:paraId="406737EB" w14:textId="77777777" w:rsidR="00375299" w:rsidRPr="00375299" w:rsidRDefault="00375299" w:rsidP="00375299">
            <w:pPr>
              <w:rPr>
                <w:rFonts w:ascii="Arial" w:eastAsia="Times New Roman" w:hAnsi="Arial" w:cs="Arial"/>
                <w:b/>
                <w:bCs/>
                <w:color w:val="000000"/>
                <w:sz w:val="20"/>
                <w:szCs w:val="20"/>
                <w:lang w:eastAsia="en-GB"/>
              </w:rPr>
            </w:pPr>
          </w:p>
        </w:tc>
        <w:tc>
          <w:tcPr>
            <w:tcW w:w="1254" w:type="dxa"/>
            <w:tcBorders>
              <w:top w:val="nil"/>
              <w:left w:val="nil"/>
              <w:bottom w:val="single" w:sz="4" w:space="0" w:color="auto"/>
              <w:right w:val="nil"/>
            </w:tcBorders>
            <w:shd w:val="clear" w:color="000000" w:fill="E7E6E6"/>
            <w:vAlign w:val="center"/>
            <w:hideMark/>
          </w:tcPr>
          <w:p w14:paraId="52D90398" w14:textId="77777777" w:rsidR="00375299" w:rsidRPr="00375299" w:rsidRDefault="00375299" w:rsidP="00375299">
            <w:pPr>
              <w:jc w:val="center"/>
              <w:rPr>
                <w:rFonts w:ascii="Arial" w:eastAsia="Times New Roman" w:hAnsi="Arial" w:cs="Arial"/>
                <w:b/>
                <w:bCs/>
                <w:sz w:val="20"/>
                <w:szCs w:val="20"/>
                <w:lang w:eastAsia="en-GB"/>
              </w:rPr>
            </w:pPr>
            <w:r w:rsidRPr="00375299">
              <w:rPr>
                <w:rFonts w:ascii="Arial" w:eastAsia="Times New Roman" w:hAnsi="Arial" w:cs="Arial"/>
                <w:b/>
                <w:bCs/>
                <w:sz w:val="20"/>
                <w:szCs w:val="20"/>
                <w:lang w:eastAsia="en-GB"/>
              </w:rPr>
              <w:t>Braehead PSNC</w:t>
            </w:r>
          </w:p>
        </w:tc>
        <w:tc>
          <w:tcPr>
            <w:tcW w:w="905" w:type="dxa"/>
            <w:tcBorders>
              <w:top w:val="nil"/>
              <w:left w:val="single" w:sz="4" w:space="0" w:color="auto"/>
              <w:bottom w:val="single" w:sz="4" w:space="0" w:color="auto"/>
              <w:right w:val="single" w:sz="4" w:space="0" w:color="auto"/>
            </w:tcBorders>
            <w:shd w:val="clear" w:color="000000" w:fill="E7E6E6"/>
            <w:noWrap/>
            <w:vAlign w:val="center"/>
            <w:hideMark/>
          </w:tcPr>
          <w:p w14:paraId="6A6BB429" w14:textId="77777777" w:rsidR="00375299" w:rsidRPr="00375299" w:rsidRDefault="00375299" w:rsidP="00375299">
            <w:pPr>
              <w:jc w:val="center"/>
              <w:rPr>
                <w:rFonts w:ascii="Arial" w:eastAsia="Times New Roman" w:hAnsi="Arial" w:cs="Arial"/>
                <w:b/>
                <w:bCs/>
                <w:sz w:val="20"/>
                <w:szCs w:val="20"/>
                <w:lang w:eastAsia="en-GB"/>
              </w:rPr>
            </w:pPr>
            <w:r w:rsidRPr="00375299">
              <w:rPr>
                <w:rFonts w:ascii="Arial" w:eastAsia="Times New Roman" w:hAnsi="Arial" w:cs="Arial"/>
                <w:b/>
                <w:bCs/>
                <w:sz w:val="20"/>
                <w:szCs w:val="20"/>
                <w:lang w:eastAsia="en-GB"/>
              </w:rPr>
              <w:t>Stirling</w:t>
            </w:r>
          </w:p>
        </w:tc>
        <w:tc>
          <w:tcPr>
            <w:tcW w:w="1026" w:type="dxa"/>
            <w:tcBorders>
              <w:top w:val="nil"/>
              <w:left w:val="nil"/>
              <w:bottom w:val="single" w:sz="4" w:space="0" w:color="auto"/>
              <w:right w:val="single" w:sz="8" w:space="0" w:color="auto"/>
            </w:tcBorders>
            <w:shd w:val="clear" w:color="000000" w:fill="E7E6E6"/>
            <w:noWrap/>
            <w:vAlign w:val="center"/>
            <w:hideMark/>
          </w:tcPr>
          <w:p w14:paraId="40EB6FD9" w14:textId="77777777" w:rsidR="00375299" w:rsidRPr="00375299" w:rsidRDefault="00375299" w:rsidP="00375299">
            <w:pPr>
              <w:jc w:val="center"/>
              <w:rPr>
                <w:rFonts w:ascii="Arial" w:eastAsia="Times New Roman" w:hAnsi="Arial" w:cs="Arial"/>
                <w:b/>
                <w:bCs/>
                <w:sz w:val="20"/>
                <w:szCs w:val="20"/>
                <w:lang w:eastAsia="en-GB"/>
              </w:rPr>
            </w:pPr>
            <w:r w:rsidRPr="00375299">
              <w:rPr>
                <w:rFonts w:ascii="Arial" w:eastAsia="Times New Roman" w:hAnsi="Arial" w:cs="Arial"/>
                <w:b/>
                <w:bCs/>
                <w:sz w:val="20"/>
                <w:szCs w:val="20"/>
                <w:lang w:eastAsia="en-GB"/>
              </w:rPr>
              <w:t>National</w:t>
            </w:r>
          </w:p>
        </w:tc>
      </w:tr>
      <w:tr w:rsidR="00375299" w:rsidRPr="00375299" w14:paraId="01E98761"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4EF04159"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2014-2015</w:t>
            </w:r>
          </w:p>
        </w:tc>
        <w:tc>
          <w:tcPr>
            <w:tcW w:w="1254" w:type="dxa"/>
            <w:tcBorders>
              <w:top w:val="nil"/>
              <w:left w:val="nil"/>
              <w:bottom w:val="nil"/>
              <w:right w:val="nil"/>
            </w:tcBorders>
            <w:shd w:val="clear" w:color="000000" w:fill="FFFFFF"/>
            <w:noWrap/>
            <w:vAlign w:val="center"/>
            <w:hideMark/>
          </w:tcPr>
          <w:p w14:paraId="7207DCC1"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96.0%</w:t>
            </w:r>
          </w:p>
        </w:tc>
        <w:tc>
          <w:tcPr>
            <w:tcW w:w="905" w:type="dxa"/>
            <w:tcBorders>
              <w:top w:val="nil"/>
              <w:left w:val="single" w:sz="4" w:space="0" w:color="auto"/>
              <w:bottom w:val="nil"/>
              <w:right w:val="single" w:sz="4" w:space="0" w:color="auto"/>
            </w:tcBorders>
            <w:shd w:val="clear" w:color="000000" w:fill="FFFFFF"/>
            <w:noWrap/>
            <w:vAlign w:val="center"/>
            <w:hideMark/>
          </w:tcPr>
          <w:p w14:paraId="32ACC7C2"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95.8%</w:t>
            </w:r>
          </w:p>
        </w:tc>
        <w:tc>
          <w:tcPr>
            <w:tcW w:w="1026" w:type="dxa"/>
            <w:tcBorders>
              <w:top w:val="nil"/>
              <w:left w:val="nil"/>
              <w:bottom w:val="nil"/>
              <w:right w:val="single" w:sz="8" w:space="0" w:color="auto"/>
            </w:tcBorders>
            <w:shd w:val="clear" w:color="000000" w:fill="FFFFFF"/>
            <w:noWrap/>
            <w:vAlign w:val="center"/>
            <w:hideMark/>
          </w:tcPr>
          <w:p w14:paraId="297829D5"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95.1%</w:t>
            </w:r>
          </w:p>
        </w:tc>
      </w:tr>
      <w:tr w:rsidR="00375299" w:rsidRPr="00375299" w14:paraId="50B789AD"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76FB5426"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2015-2016</w:t>
            </w:r>
          </w:p>
        </w:tc>
        <w:tc>
          <w:tcPr>
            <w:tcW w:w="1254" w:type="dxa"/>
            <w:tcBorders>
              <w:top w:val="nil"/>
              <w:left w:val="nil"/>
              <w:bottom w:val="nil"/>
              <w:right w:val="nil"/>
            </w:tcBorders>
            <w:shd w:val="clear" w:color="000000" w:fill="FFFFFF"/>
            <w:noWrap/>
            <w:vAlign w:val="center"/>
            <w:hideMark/>
          </w:tcPr>
          <w:p w14:paraId="22D833B0"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95.3%</w:t>
            </w:r>
          </w:p>
        </w:tc>
        <w:tc>
          <w:tcPr>
            <w:tcW w:w="905" w:type="dxa"/>
            <w:tcBorders>
              <w:top w:val="nil"/>
              <w:left w:val="single" w:sz="4" w:space="0" w:color="auto"/>
              <w:bottom w:val="nil"/>
              <w:right w:val="single" w:sz="4" w:space="0" w:color="auto"/>
            </w:tcBorders>
            <w:shd w:val="clear" w:color="000000" w:fill="FFFFFF"/>
            <w:noWrap/>
            <w:vAlign w:val="center"/>
            <w:hideMark/>
          </w:tcPr>
          <w:p w14:paraId="5B43B77C"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95.6%</w:t>
            </w:r>
          </w:p>
        </w:tc>
        <w:tc>
          <w:tcPr>
            <w:tcW w:w="1026" w:type="dxa"/>
            <w:tcBorders>
              <w:top w:val="nil"/>
              <w:left w:val="nil"/>
              <w:bottom w:val="nil"/>
              <w:right w:val="single" w:sz="8" w:space="0" w:color="auto"/>
            </w:tcBorders>
            <w:shd w:val="clear" w:color="000000" w:fill="FFFFFF"/>
            <w:noWrap/>
            <w:vAlign w:val="center"/>
            <w:hideMark/>
          </w:tcPr>
          <w:p w14:paraId="4FE2F400"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25E4A444"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2C299E58"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2016-2017</w:t>
            </w:r>
          </w:p>
        </w:tc>
        <w:tc>
          <w:tcPr>
            <w:tcW w:w="1254" w:type="dxa"/>
            <w:tcBorders>
              <w:top w:val="nil"/>
              <w:left w:val="nil"/>
              <w:bottom w:val="nil"/>
              <w:right w:val="nil"/>
            </w:tcBorders>
            <w:shd w:val="clear" w:color="000000" w:fill="FFFFFF"/>
            <w:noWrap/>
            <w:vAlign w:val="center"/>
            <w:hideMark/>
          </w:tcPr>
          <w:p w14:paraId="53AC7068"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95.3%</w:t>
            </w:r>
          </w:p>
        </w:tc>
        <w:tc>
          <w:tcPr>
            <w:tcW w:w="905" w:type="dxa"/>
            <w:tcBorders>
              <w:top w:val="nil"/>
              <w:left w:val="single" w:sz="4" w:space="0" w:color="auto"/>
              <w:bottom w:val="nil"/>
              <w:right w:val="single" w:sz="4" w:space="0" w:color="auto"/>
            </w:tcBorders>
            <w:shd w:val="clear" w:color="000000" w:fill="FFFFFF"/>
            <w:noWrap/>
            <w:vAlign w:val="center"/>
            <w:hideMark/>
          </w:tcPr>
          <w:p w14:paraId="196128D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95.5%</w:t>
            </w:r>
          </w:p>
        </w:tc>
        <w:tc>
          <w:tcPr>
            <w:tcW w:w="1026" w:type="dxa"/>
            <w:tcBorders>
              <w:top w:val="nil"/>
              <w:left w:val="nil"/>
              <w:bottom w:val="nil"/>
              <w:right w:val="single" w:sz="8" w:space="0" w:color="auto"/>
            </w:tcBorders>
            <w:shd w:val="clear" w:color="000000" w:fill="FFFFFF"/>
            <w:noWrap/>
            <w:vAlign w:val="center"/>
            <w:hideMark/>
          </w:tcPr>
          <w:p w14:paraId="3F68788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94.9%</w:t>
            </w:r>
          </w:p>
        </w:tc>
      </w:tr>
      <w:tr w:rsidR="00375299" w:rsidRPr="00375299" w14:paraId="3EB1EBFE"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4F7E9AA5"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2017-2018</w:t>
            </w:r>
          </w:p>
        </w:tc>
        <w:tc>
          <w:tcPr>
            <w:tcW w:w="1254" w:type="dxa"/>
            <w:tcBorders>
              <w:top w:val="nil"/>
              <w:left w:val="nil"/>
              <w:bottom w:val="nil"/>
              <w:right w:val="nil"/>
            </w:tcBorders>
            <w:shd w:val="clear" w:color="000000" w:fill="FFFFFF"/>
            <w:noWrap/>
            <w:vAlign w:val="center"/>
            <w:hideMark/>
          </w:tcPr>
          <w:p w14:paraId="46FF92E5"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95.0%</w:t>
            </w:r>
          </w:p>
        </w:tc>
        <w:tc>
          <w:tcPr>
            <w:tcW w:w="905" w:type="dxa"/>
            <w:tcBorders>
              <w:top w:val="nil"/>
              <w:left w:val="single" w:sz="4" w:space="0" w:color="auto"/>
              <w:bottom w:val="nil"/>
              <w:right w:val="single" w:sz="4" w:space="0" w:color="auto"/>
            </w:tcBorders>
            <w:shd w:val="clear" w:color="000000" w:fill="FFFFFF"/>
            <w:noWrap/>
            <w:vAlign w:val="center"/>
            <w:hideMark/>
          </w:tcPr>
          <w:p w14:paraId="55B324B2"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95.1%</w:t>
            </w:r>
          </w:p>
        </w:tc>
        <w:tc>
          <w:tcPr>
            <w:tcW w:w="1026" w:type="dxa"/>
            <w:tcBorders>
              <w:top w:val="nil"/>
              <w:left w:val="nil"/>
              <w:bottom w:val="nil"/>
              <w:right w:val="single" w:sz="8" w:space="0" w:color="auto"/>
            </w:tcBorders>
            <w:shd w:val="clear" w:color="000000" w:fill="FFFFFF"/>
            <w:noWrap/>
            <w:vAlign w:val="center"/>
            <w:hideMark/>
          </w:tcPr>
          <w:p w14:paraId="5493A1C5"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0FA7BDD4"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4AB7388E"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2018-2019</w:t>
            </w:r>
          </w:p>
        </w:tc>
        <w:tc>
          <w:tcPr>
            <w:tcW w:w="1254" w:type="dxa"/>
            <w:tcBorders>
              <w:top w:val="nil"/>
              <w:left w:val="nil"/>
              <w:bottom w:val="nil"/>
              <w:right w:val="nil"/>
            </w:tcBorders>
            <w:shd w:val="clear" w:color="000000" w:fill="FFFFFF"/>
            <w:noWrap/>
            <w:vAlign w:val="center"/>
            <w:hideMark/>
          </w:tcPr>
          <w:p w14:paraId="72016BC9"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95.2%</w:t>
            </w:r>
          </w:p>
        </w:tc>
        <w:tc>
          <w:tcPr>
            <w:tcW w:w="905" w:type="dxa"/>
            <w:tcBorders>
              <w:top w:val="nil"/>
              <w:left w:val="single" w:sz="4" w:space="0" w:color="auto"/>
              <w:bottom w:val="nil"/>
              <w:right w:val="single" w:sz="4" w:space="0" w:color="auto"/>
            </w:tcBorders>
            <w:shd w:val="clear" w:color="000000" w:fill="FFFFFF"/>
            <w:noWrap/>
            <w:vAlign w:val="center"/>
            <w:hideMark/>
          </w:tcPr>
          <w:p w14:paraId="3B90F3CF"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95.2%</w:t>
            </w:r>
          </w:p>
        </w:tc>
        <w:tc>
          <w:tcPr>
            <w:tcW w:w="1026" w:type="dxa"/>
            <w:tcBorders>
              <w:top w:val="nil"/>
              <w:left w:val="nil"/>
              <w:bottom w:val="nil"/>
              <w:right w:val="single" w:sz="8" w:space="0" w:color="auto"/>
            </w:tcBorders>
            <w:shd w:val="clear" w:color="000000" w:fill="FFFFFF"/>
            <w:noWrap/>
            <w:vAlign w:val="center"/>
            <w:hideMark/>
          </w:tcPr>
          <w:p w14:paraId="42E6145B"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94.5%</w:t>
            </w:r>
          </w:p>
        </w:tc>
      </w:tr>
      <w:tr w:rsidR="00375299" w:rsidRPr="00375299" w14:paraId="7745BAEB" w14:textId="77777777" w:rsidTr="00375299">
        <w:trPr>
          <w:trHeight w:val="525"/>
        </w:trPr>
        <w:tc>
          <w:tcPr>
            <w:tcW w:w="1059" w:type="dxa"/>
            <w:tcBorders>
              <w:top w:val="nil"/>
              <w:left w:val="single" w:sz="8" w:space="0" w:color="auto"/>
              <w:bottom w:val="nil"/>
              <w:right w:val="single" w:sz="8" w:space="0" w:color="auto"/>
            </w:tcBorders>
            <w:shd w:val="clear" w:color="000000" w:fill="FFFFFF"/>
            <w:noWrap/>
            <w:vAlign w:val="center"/>
            <w:hideMark/>
          </w:tcPr>
          <w:p w14:paraId="312A2E88"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2019-2020*</w:t>
            </w:r>
          </w:p>
        </w:tc>
        <w:tc>
          <w:tcPr>
            <w:tcW w:w="1254" w:type="dxa"/>
            <w:tcBorders>
              <w:top w:val="nil"/>
              <w:left w:val="nil"/>
              <w:bottom w:val="nil"/>
              <w:right w:val="nil"/>
            </w:tcBorders>
            <w:shd w:val="clear" w:color="000000" w:fill="FFFFFF"/>
            <w:noWrap/>
            <w:vAlign w:val="center"/>
            <w:hideMark/>
          </w:tcPr>
          <w:p w14:paraId="3A47D9F1"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94.0%</w:t>
            </w:r>
          </w:p>
        </w:tc>
        <w:tc>
          <w:tcPr>
            <w:tcW w:w="905" w:type="dxa"/>
            <w:tcBorders>
              <w:top w:val="nil"/>
              <w:left w:val="single" w:sz="4" w:space="0" w:color="auto"/>
              <w:bottom w:val="nil"/>
              <w:right w:val="single" w:sz="4" w:space="0" w:color="auto"/>
            </w:tcBorders>
            <w:shd w:val="clear" w:color="auto" w:fill="auto"/>
            <w:noWrap/>
            <w:vAlign w:val="center"/>
            <w:hideMark/>
          </w:tcPr>
          <w:p w14:paraId="7180D7C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94.2%</w:t>
            </w:r>
          </w:p>
        </w:tc>
        <w:tc>
          <w:tcPr>
            <w:tcW w:w="1026" w:type="dxa"/>
            <w:tcBorders>
              <w:top w:val="nil"/>
              <w:left w:val="nil"/>
              <w:bottom w:val="nil"/>
              <w:right w:val="single" w:sz="8" w:space="0" w:color="auto"/>
            </w:tcBorders>
            <w:shd w:val="clear" w:color="000000" w:fill="FFFFFF"/>
            <w:noWrap/>
            <w:vAlign w:val="center"/>
            <w:hideMark/>
          </w:tcPr>
          <w:p w14:paraId="76E2D65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4A9C274E" w14:textId="77777777" w:rsidTr="00375299">
        <w:trPr>
          <w:trHeight w:val="270"/>
        </w:trPr>
        <w:tc>
          <w:tcPr>
            <w:tcW w:w="1059" w:type="dxa"/>
            <w:tcBorders>
              <w:top w:val="nil"/>
              <w:left w:val="single" w:sz="8" w:space="0" w:color="auto"/>
              <w:bottom w:val="nil"/>
              <w:right w:val="single" w:sz="8" w:space="0" w:color="auto"/>
            </w:tcBorders>
            <w:shd w:val="clear" w:color="000000" w:fill="FFFFFF"/>
            <w:noWrap/>
            <w:vAlign w:val="bottom"/>
            <w:hideMark/>
          </w:tcPr>
          <w:p w14:paraId="4920B831" w14:textId="77777777" w:rsidR="00375299" w:rsidRPr="00375299" w:rsidRDefault="00375299" w:rsidP="00375299">
            <w:pP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2020-2021</w:t>
            </w:r>
          </w:p>
        </w:tc>
        <w:tc>
          <w:tcPr>
            <w:tcW w:w="125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0746FC28"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96.6%</w:t>
            </w:r>
          </w:p>
        </w:tc>
        <w:tc>
          <w:tcPr>
            <w:tcW w:w="90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49444187"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95.4%</w:t>
            </w:r>
          </w:p>
        </w:tc>
        <w:tc>
          <w:tcPr>
            <w:tcW w:w="1026" w:type="dxa"/>
            <w:tcBorders>
              <w:top w:val="nil"/>
              <w:left w:val="nil"/>
              <w:bottom w:val="nil"/>
              <w:right w:val="single" w:sz="8" w:space="0" w:color="auto"/>
            </w:tcBorders>
            <w:shd w:val="clear" w:color="000000" w:fill="FFFFFF"/>
            <w:noWrap/>
            <w:vAlign w:val="center"/>
            <w:hideMark/>
          </w:tcPr>
          <w:p w14:paraId="5A92BE52"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r w:rsidR="00375299" w:rsidRPr="00375299" w14:paraId="068CA0F6" w14:textId="77777777" w:rsidTr="00375299">
        <w:trPr>
          <w:trHeight w:val="315"/>
        </w:trPr>
        <w:tc>
          <w:tcPr>
            <w:tcW w:w="1059" w:type="dxa"/>
            <w:tcBorders>
              <w:top w:val="nil"/>
              <w:left w:val="single" w:sz="8" w:space="0" w:color="auto"/>
              <w:bottom w:val="single" w:sz="8" w:space="0" w:color="auto"/>
              <w:right w:val="single" w:sz="8" w:space="0" w:color="auto"/>
            </w:tcBorders>
            <w:shd w:val="clear" w:color="000000" w:fill="FFFFFF"/>
            <w:hideMark/>
          </w:tcPr>
          <w:p w14:paraId="639CBB2B" w14:textId="77777777" w:rsidR="00375299" w:rsidRPr="00375299" w:rsidRDefault="00375299" w:rsidP="00375299">
            <w:pPr>
              <w:rPr>
                <w:rFonts w:ascii="Arial" w:eastAsia="Times New Roman" w:hAnsi="Arial" w:cs="Arial"/>
                <w:color w:val="000000"/>
                <w:sz w:val="16"/>
                <w:szCs w:val="16"/>
                <w:lang w:eastAsia="en-GB"/>
              </w:rPr>
            </w:pPr>
            <w:r w:rsidRPr="00375299">
              <w:rPr>
                <w:rFonts w:ascii="Arial" w:eastAsia="Times New Roman" w:hAnsi="Arial" w:cs="Arial"/>
                <w:color w:val="000000"/>
                <w:sz w:val="16"/>
                <w:szCs w:val="16"/>
                <w:lang w:eastAsia="en-GB"/>
              </w:rPr>
              <w:t>(</w:t>
            </w:r>
            <w:proofErr w:type="gramStart"/>
            <w:r w:rsidRPr="00375299">
              <w:rPr>
                <w:rFonts w:ascii="Arial" w:eastAsia="Times New Roman" w:hAnsi="Arial" w:cs="Arial"/>
                <w:color w:val="000000"/>
                <w:sz w:val="16"/>
                <w:szCs w:val="16"/>
                <w:lang w:eastAsia="en-GB"/>
              </w:rPr>
              <w:t>end</w:t>
            </w:r>
            <w:proofErr w:type="gramEnd"/>
            <w:r w:rsidRPr="00375299">
              <w:rPr>
                <w:rFonts w:ascii="Arial" w:eastAsia="Times New Roman" w:hAnsi="Arial" w:cs="Arial"/>
                <w:color w:val="000000"/>
                <w:sz w:val="16"/>
                <w:szCs w:val="16"/>
                <w:lang w:eastAsia="en-GB"/>
              </w:rPr>
              <w:t xml:space="preserve"> Sep 20)</w:t>
            </w:r>
          </w:p>
        </w:tc>
        <w:tc>
          <w:tcPr>
            <w:tcW w:w="1254" w:type="dxa"/>
            <w:vMerge/>
            <w:tcBorders>
              <w:top w:val="nil"/>
              <w:left w:val="single" w:sz="8" w:space="0" w:color="auto"/>
              <w:bottom w:val="single" w:sz="8" w:space="0" w:color="000000"/>
              <w:right w:val="single" w:sz="4" w:space="0" w:color="auto"/>
            </w:tcBorders>
            <w:vAlign w:val="center"/>
            <w:hideMark/>
          </w:tcPr>
          <w:p w14:paraId="0EC546AD" w14:textId="77777777" w:rsidR="00375299" w:rsidRPr="00375299" w:rsidRDefault="00375299" w:rsidP="00375299">
            <w:pPr>
              <w:rPr>
                <w:rFonts w:ascii="Arial" w:eastAsia="Times New Roman" w:hAnsi="Arial" w:cs="Arial"/>
                <w:color w:val="000000"/>
                <w:sz w:val="18"/>
                <w:szCs w:val="18"/>
                <w:lang w:eastAsia="en-GB"/>
              </w:rPr>
            </w:pPr>
          </w:p>
        </w:tc>
        <w:tc>
          <w:tcPr>
            <w:tcW w:w="905" w:type="dxa"/>
            <w:vMerge/>
            <w:tcBorders>
              <w:top w:val="nil"/>
              <w:left w:val="single" w:sz="4" w:space="0" w:color="auto"/>
              <w:bottom w:val="single" w:sz="8" w:space="0" w:color="000000"/>
              <w:right w:val="single" w:sz="4" w:space="0" w:color="auto"/>
            </w:tcBorders>
            <w:vAlign w:val="center"/>
            <w:hideMark/>
          </w:tcPr>
          <w:p w14:paraId="41351D76" w14:textId="77777777" w:rsidR="00375299" w:rsidRPr="00375299" w:rsidRDefault="00375299" w:rsidP="00375299">
            <w:pPr>
              <w:rPr>
                <w:rFonts w:ascii="Arial" w:eastAsia="Times New Roman" w:hAnsi="Arial" w:cs="Arial"/>
                <w:color w:val="000000"/>
                <w:sz w:val="18"/>
                <w:szCs w:val="18"/>
                <w:lang w:eastAsia="en-GB"/>
              </w:rPr>
            </w:pPr>
          </w:p>
        </w:tc>
        <w:tc>
          <w:tcPr>
            <w:tcW w:w="1026" w:type="dxa"/>
            <w:tcBorders>
              <w:top w:val="nil"/>
              <w:left w:val="nil"/>
              <w:bottom w:val="single" w:sz="8" w:space="0" w:color="auto"/>
              <w:right w:val="single" w:sz="8" w:space="0" w:color="auto"/>
            </w:tcBorders>
            <w:shd w:val="clear" w:color="000000" w:fill="FFFFFF"/>
            <w:noWrap/>
            <w:vAlign w:val="center"/>
            <w:hideMark/>
          </w:tcPr>
          <w:p w14:paraId="2DB7FDB4" w14:textId="77777777" w:rsidR="00375299" w:rsidRPr="00375299" w:rsidRDefault="00375299" w:rsidP="00375299">
            <w:pPr>
              <w:jc w:val="center"/>
              <w:rPr>
                <w:rFonts w:ascii="Arial" w:eastAsia="Times New Roman" w:hAnsi="Arial" w:cs="Arial"/>
                <w:color w:val="000000"/>
                <w:sz w:val="18"/>
                <w:szCs w:val="18"/>
                <w:lang w:eastAsia="en-GB"/>
              </w:rPr>
            </w:pPr>
            <w:r w:rsidRPr="00375299">
              <w:rPr>
                <w:rFonts w:ascii="Arial" w:eastAsia="Times New Roman" w:hAnsi="Arial" w:cs="Arial"/>
                <w:color w:val="000000"/>
                <w:sz w:val="18"/>
                <w:szCs w:val="18"/>
                <w:lang w:eastAsia="en-GB"/>
              </w:rPr>
              <w:t> </w:t>
            </w:r>
          </w:p>
        </w:tc>
      </w:tr>
    </w:tbl>
    <w:p w14:paraId="0BC72F35" w14:textId="77777777" w:rsidR="00375299" w:rsidRDefault="00375299" w:rsidP="00375299">
      <w:pPr>
        <w:rPr>
          <w:rFonts w:ascii="Arial" w:hAnsi="Arial" w:cs="Arial"/>
          <w:b/>
        </w:rPr>
      </w:pPr>
    </w:p>
    <w:p w14:paraId="5290F5DD" w14:textId="48AF651F" w:rsidR="00375299" w:rsidRDefault="00375299" w:rsidP="00375299">
      <w:pPr>
        <w:rPr>
          <w:rFonts w:ascii="Arial" w:hAnsi="Arial" w:cs="Arial"/>
          <w:b/>
        </w:rPr>
      </w:pPr>
      <w:r>
        <w:rPr>
          <w:rFonts w:ascii="Arial" w:hAnsi="Arial" w:cs="Arial"/>
          <w:b/>
        </w:rPr>
        <w:t>Exclusions</w:t>
      </w:r>
    </w:p>
    <w:tbl>
      <w:tblPr>
        <w:tblStyle w:val="TableGrid"/>
        <w:tblW w:w="0" w:type="auto"/>
        <w:tblInd w:w="-5" w:type="dxa"/>
        <w:tblLook w:val="04A0" w:firstRow="1" w:lastRow="0" w:firstColumn="1" w:lastColumn="0" w:noHBand="0" w:noVBand="1"/>
      </w:tblPr>
      <w:tblGrid>
        <w:gridCol w:w="1503"/>
        <w:gridCol w:w="1503"/>
        <w:gridCol w:w="71"/>
        <w:gridCol w:w="1432"/>
        <w:gridCol w:w="1645"/>
        <w:gridCol w:w="3078"/>
        <w:gridCol w:w="2954"/>
        <w:gridCol w:w="3202"/>
      </w:tblGrid>
      <w:tr w:rsidR="00375299" w14:paraId="3975F9B0" w14:textId="77777777" w:rsidTr="00124DEC">
        <w:trPr>
          <w:gridAfter w:val="4"/>
          <w:wAfter w:w="10874" w:type="dxa"/>
        </w:trPr>
        <w:tc>
          <w:tcPr>
            <w:tcW w:w="1503" w:type="dxa"/>
            <w:shd w:val="clear" w:color="auto" w:fill="D9D9D9" w:themeFill="background1" w:themeFillShade="D9"/>
          </w:tcPr>
          <w:p w14:paraId="1E350B09" w14:textId="77777777" w:rsidR="00375299" w:rsidRPr="003770E3" w:rsidRDefault="00375299" w:rsidP="00230883">
            <w:pPr>
              <w:jc w:val="center"/>
              <w:rPr>
                <w:rFonts w:ascii="Arial" w:hAnsi="Arial" w:cs="Arial"/>
              </w:rPr>
            </w:pPr>
            <w:r w:rsidRPr="003770E3">
              <w:rPr>
                <w:rFonts w:ascii="Arial" w:hAnsi="Arial" w:cs="Arial"/>
              </w:rPr>
              <w:t>2018-19</w:t>
            </w:r>
          </w:p>
        </w:tc>
        <w:tc>
          <w:tcPr>
            <w:tcW w:w="1503" w:type="dxa"/>
            <w:shd w:val="clear" w:color="auto" w:fill="D9D9D9" w:themeFill="background1" w:themeFillShade="D9"/>
          </w:tcPr>
          <w:p w14:paraId="73F51363" w14:textId="77777777" w:rsidR="00375299" w:rsidRPr="003770E3" w:rsidRDefault="00375299" w:rsidP="00230883">
            <w:pPr>
              <w:jc w:val="center"/>
              <w:rPr>
                <w:rFonts w:ascii="Arial" w:hAnsi="Arial" w:cs="Arial"/>
              </w:rPr>
            </w:pPr>
            <w:r w:rsidRPr="003770E3">
              <w:rPr>
                <w:rFonts w:ascii="Arial" w:hAnsi="Arial" w:cs="Arial"/>
              </w:rPr>
              <w:t>2019-20</w:t>
            </w:r>
          </w:p>
        </w:tc>
        <w:tc>
          <w:tcPr>
            <w:tcW w:w="1503" w:type="dxa"/>
            <w:gridSpan w:val="2"/>
            <w:shd w:val="clear" w:color="auto" w:fill="D9D9D9" w:themeFill="background1" w:themeFillShade="D9"/>
          </w:tcPr>
          <w:p w14:paraId="1BF5A2DF" w14:textId="77777777" w:rsidR="00375299" w:rsidRPr="003770E3" w:rsidRDefault="00375299" w:rsidP="00230883">
            <w:pPr>
              <w:jc w:val="center"/>
              <w:rPr>
                <w:rFonts w:ascii="Arial" w:hAnsi="Arial" w:cs="Arial"/>
              </w:rPr>
            </w:pPr>
            <w:r>
              <w:rPr>
                <w:rFonts w:ascii="Arial" w:hAnsi="Arial" w:cs="Arial"/>
              </w:rPr>
              <w:t>2020-2021</w:t>
            </w:r>
          </w:p>
        </w:tc>
      </w:tr>
      <w:tr w:rsidR="00375299" w14:paraId="70CECD85" w14:textId="77777777" w:rsidTr="00124DEC">
        <w:trPr>
          <w:gridAfter w:val="4"/>
          <w:wAfter w:w="10874" w:type="dxa"/>
        </w:trPr>
        <w:tc>
          <w:tcPr>
            <w:tcW w:w="1503" w:type="dxa"/>
          </w:tcPr>
          <w:p w14:paraId="7DF8A302" w14:textId="77777777" w:rsidR="00375299" w:rsidRPr="003770E3" w:rsidRDefault="00375299" w:rsidP="00230883">
            <w:pPr>
              <w:jc w:val="center"/>
              <w:rPr>
                <w:rFonts w:ascii="Arial" w:hAnsi="Arial" w:cs="Arial"/>
              </w:rPr>
            </w:pPr>
            <w:r>
              <w:rPr>
                <w:rFonts w:ascii="Arial" w:hAnsi="Arial" w:cs="Arial"/>
              </w:rPr>
              <w:t>0</w:t>
            </w:r>
          </w:p>
        </w:tc>
        <w:tc>
          <w:tcPr>
            <w:tcW w:w="1503" w:type="dxa"/>
          </w:tcPr>
          <w:p w14:paraId="46928E45" w14:textId="77777777" w:rsidR="00375299" w:rsidRPr="003770E3" w:rsidRDefault="00375299" w:rsidP="00230883">
            <w:pPr>
              <w:jc w:val="center"/>
              <w:rPr>
                <w:rFonts w:ascii="Arial" w:hAnsi="Arial" w:cs="Arial"/>
              </w:rPr>
            </w:pPr>
            <w:r>
              <w:rPr>
                <w:rFonts w:ascii="Arial" w:hAnsi="Arial" w:cs="Arial"/>
              </w:rPr>
              <w:t>2</w:t>
            </w:r>
          </w:p>
        </w:tc>
        <w:tc>
          <w:tcPr>
            <w:tcW w:w="1503" w:type="dxa"/>
            <w:gridSpan w:val="2"/>
          </w:tcPr>
          <w:p w14:paraId="7F68C15B" w14:textId="77777777" w:rsidR="00375299" w:rsidRDefault="00375299" w:rsidP="00230883">
            <w:pPr>
              <w:jc w:val="center"/>
              <w:rPr>
                <w:rFonts w:ascii="Arial" w:hAnsi="Arial" w:cs="Arial"/>
              </w:rPr>
            </w:pPr>
            <w:r>
              <w:rPr>
                <w:rFonts w:ascii="Arial" w:hAnsi="Arial" w:cs="Arial"/>
              </w:rPr>
              <w:t>0</w:t>
            </w:r>
          </w:p>
        </w:tc>
      </w:tr>
      <w:tr w:rsidR="00124DEC" w14:paraId="76F79185" w14:textId="77777777" w:rsidTr="00124DEC">
        <w:tc>
          <w:tcPr>
            <w:tcW w:w="3077" w:type="dxa"/>
            <w:gridSpan w:val="3"/>
            <w:shd w:val="clear" w:color="auto" w:fill="BFBFBF" w:themeFill="background1" w:themeFillShade="BF"/>
            <w:vAlign w:val="center"/>
          </w:tcPr>
          <w:p w14:paraId="2F91FBDE" w14:textId="77777777" w:rsidR="00124DEC" w:rsidRDefault="00124DEC" w:rsidP="00957E07">
            <w:pPr>
              <w:pStyle w:val="western"/>
              <w:spacing w:before="0" w:beforeAutospacing="0"/>
              <w:ind w:right="57"/>
              <w:jc w:val="center"/>
              <w:rPr>
                <w:rFonts w:ascii="Myriad Pro" w:hAnsi="Myriad Pro"/>
                <w:b/>
                <w:bCs/>
                <w:color w:val="0D0D0D" w:themeColor="text1" w:themeTint="F2"/>
              </w:rPr>
            </w:pPr>
          </w:p>
          <w:p w14:paraId="0E784E77" w14:textId="77777777" w:rsidR="00124DEC" w:rsidRPr="00B335F3" w:rsidRDefault="00124DEC" w:rsidP="00957E07">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Identified gap/barrier</w:t>
            </w:r>
          </w:p>
          <w:p w14:paraId="3866EFE7" w14:textId="77777777" w:rsidR="00124DEC" w:rsidRDefault="00124DEC" w:rsidP="00957E07">
            <w:pPr>
              <w:pStyle w:val="western"/>
              <w:spacing w:before="0" w:beforeAutospacing="0"/>
              <w:ind w:right="57"/>
              <w:jc w:val="center"/>
              <w:rPr>
                <w:rFonts w:ascii="Myriad Pro" w:hAnsi="Myriad Pro"/>
                <w:b/>
                <w:bCs/>
                <w:color w:val="0D0D0D" w:themeColor="text1" w:themeTint="F2"/>
              </w:rPr>
            </w:pPr>
          </w:p>
          <w:p w14:paraId="600E49BE" w14:textId="77777777" w:rsidR="00124DEC" w:rsidRPr="00B335F3" w:rsidRDefault="00124DEC" w:rsidP="00957E07">
            <w:pPr>
              <w:pStyle w:val="western"/>
              <w:spacing w:before="0" w:beforeAutospacing="0"/>
              <w:ind w:right="57"/>
              <w:jc w:val="center"/>
              <w:rPr>
                <w:rFonts w:ascii="Myriad Pro" w:hAnsi="Myriad Pro"/>
                <w:b/>
                <w:bCs/>
                <w:color w:val="0D0D0D" w:themeColor="text1" w:themeTint="F2"/>
              </w:rPr>
            </w:pPr>
          </w:p>
        </w:tc>
        <w:tc>
          <w:tcPr>
            <w:tcW w:w="3077" w:type="dxa"/>
            <w:gridSpan w:val="2"/>
            <w:shd w:val="clear" w:color="auto" w:fill="BFBFBF" w:themeFill="background1" w:themeFillShade="BF"/>
            <w:vAlign w:val="center"/>
          </w:tcPr>
          <w:p w14:paraId="1F2FF7DC" w14:textId="77777777" w:rsidR="00124DEC" w:rsidRPr="00B335F3" w:rsidRDefault="00124DEC" w:rsidP="00957E07">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Outcome for Learners</w:t>
            </w:r>
          </w:p>
        </w:tc>
        <w:tc>
          <w:tcPr>
            <w:tcW w:w="3078" w:type="dxa"/>
            <w:shd w:val="clear" w:color="auto" w:fill="BFBFBF" w:themeFill="background1" w:themeFillShade="BF"/>
            <w:vAlign w:val="center"/>
          </w:tcPr>
          <w:p w14:paraId="0E4473BD" w14:textId="77777777" w:rsidR="00124DEC" w:rsidRPr="00B335F3" w:rsidRDefault="00124DEC" w:rsidP="00957E07">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Impact Measure</w:t>
            </w:r>
          </w:p>
        </w:tc>
        <w:tc>
          <w:tcPr>
            <w:tcW w:w="2954" w:type="dxa"/>
            <w:shd w:val="clear" w:color="auto" w:fill="BFBFBF" w:themeFill="background1" w:themeFillShade="BF"/>
            <w:vAlign w:val="center"/>
          </w:tcPr>
          <w:p w14:paraId="7318D1B4" w14:textId="77777777" w:rsidR="00124DEC" w:rsidRPr="00B335F3" w:rsidRDefault="00124DEC" w:rsidP="00957E07">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Intervention</w:t>
            </w:r>
          </w:p>
        </w:tc>
        <w:tc>
          <w:tcPr>
            <w:tcW w:w="3202" w:type="dxa"/>
            <w:shd w:val="clear" w:color="auto" w:fill="BFBFBF" w:themeFill="background1" w:themeFillShade="BF"/>
          </w:tcPr>
          <w:p w14:paraId="1A31E180" w14:textId="77777777" w:rsidR="00124DEC" w:rsidRPr="00B335F3" w:rsidRDefault="00124DEC" w:rsidP="00957E07">
            <w:pPr>
              <w:pStyle w:val="western"/>
              <w:spacing w:before="0" w:beforeAutospacing="0"/>
              <w:ind w:right="57"/>
              <w:jc w:val="center"/>
              <w:rPr>
                <w:rFonts w:ascii="Myriad Pro" w:hAnsi="Myriad Pro"/>
                <w:b/>
                <w:bCs/>
                <w:color w:val="0D0D0D" w:themeColor="text1" w:themeTint="F2"/>
              </w:rPr>
            </w:pPr>
          </w:p>
          <w:p w14:paraId="06A4AFC3" w14:textId="77777777" w:rsidR="00124DEC" w:rsidRPr="00B335F3" w:rsidRDefault="00124DEC" w:rsidP="00957E07">
            <w:pPr>
              <w:pStyle w:val="western"/>
              <w:spacing w:before="0" w:beforeAutospacing="0"/>
              <w:ind w:right="57"/>
              <w:jc w:val="center"/>
              <w:rPr>
                <w:rFonts w:ascii="Myriad Pro" w:hAnsi="Myriad Pro"/>
                <w:b/>
                <w:bCs/>
                <w:color w:val="0D0D0D" w:themeColor="text1" w:themeTint="F2"/>
              </w:rPr>
            </w:pPr>
            <w:r w:rsidRPr="00B335F3">
              <w:rPr>
                <w:rFonts w:ascii="Myriad Pro" w:hAnsi="Myriad Pro"/>
                <w:b/>
                <w:bCs/>
                <w:color w:val="0D0D0D" w:themeColor="text1" w:themeTint="F2"/>
              </w:rPr>
              <w:t xml:space="preserve">Cost </w:t>
            </w:r>
          </w:p>
        </w:tc>
      </w:tr>
      <w:tr w:rsidR="00124DEC" w14:paraId="408A0F65" w14:textId="77777777" w:rsidTr="00124DEC">
        <w:trPr>
          <w:trHeight w:val="768"/>
        </w:trPr>
        <w:tc>
          <w:tcPr>
            <w:tcW w:w="3077" w:type="dxa"/>
            <w:gridSpan w:val="3"/>
          </w:tcPr>
          <w:p w14:paraId="129698AD" w14:textId="77777777" w:rsidR="00124DEC" w:rsidRDefault="00124DEC" w:rsidP="00957E07">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Linked to barriers identified through analysis of data and illustrated in contextual analysis.</w:t>
            </w:r>
          </w:p>
          <w:p w14:paraId="366BD3FA" w14:textId="77777777" w:rsidR="00124DEC" w:rsidRDefault="00124DEC" w:rsidP="00957E07">
            <w:pPr>
              <w:pStyle w:val="western"/>
              <w:spacing w:before="0" w:beforeAutospacing="0"/>
              <w:ind w:right="57"/>
              <w:jc w:val="center"/>
              <w:rPr>
                <w:rFonts w:ascii="Myriad Pro" w:hAnsi="Myriad Pro"/>
                <w:b/>
                <w:bCs/>
                <w:i/>
                <w:sz w:val="16"/>
                <w:szCs w:val="16"/>
              </w:rPr>
            </w:pPr>
          </w:p>
          <w:p w14:paraId="61B00153" w14:textId="77777777" w:rsidR="00124DEC" w:rsidRPr="00714D0C" w:rsidRDefault="00124DEC" w:rsidP="00957E07">
            <w:pPr>
              <w:pStyle w:val="western"/>
              <w:spacing w:before="0" w:beforeAutospacing="0"/>
              <w:ind w:right="57"/>
              <w:jc w:val="center"/>
              <w:rPr>
                <w:rFonts w:ascii="Myriad Pro" w:hAnsi="Myriad Pro"/>
                <w:b/>
                <w:bCs/>
                <w:i/>
                <w:sz w:val="16"/>
                <w:szCs w:val="16"/>
              </w:rPr>
            </w:pPr>
          </w:p>
        </w:tc>
        <w:tc>
          <w:tcPr>
            <w:tcW w:w="3077" w:type="dxa"/>
            <w:gridSpan w:val="2"/>
          </w:tcPr>
          <w:p w14:paraId="382FAF62" w14:textId="77777777" w:rsidR="00124DEC" w:rsidRPr="00714D0C" w:rsidRDefault="00124DEC" w:rsidP="00957E07">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What change do you want to see for learners?  How much change?  Who are the target group?  By when?</w:t>
            </w:r>
          </w:p>
        </w:tc>
        <w:tc>
          <w:tcPr>
            <w:tcW w:w="3078" w:type="dxa"/>
          </w:tcPr>
          <w:p w14:paraId="18682177" w14:textId="77777777" w:rsidR="00124DEC" w:rsidRPr="00714D0C" w:rsidRDefault="00124DEC" w:rsidP="00957E07">
            <w:pPr>
              <w:pStyle w:val="western"/>
              <w:spacing w:before="0" w:beforeAutospacing="0"/>
              <w:ind w:left="-30" w:right="-85" w:firstLine="112"/>
              <w:jc w:val="center"/>
              <w:rPr>
                <w:rFonts w:ascii="Myriad Pro" w:hAnsi="Myriad Pro"/>
                <w:b/>
                <w:bCs/>
                <w:i/>
                <w:sz w:val="16"/>
                <w:szCs w:val="16"/>
              </w:rPr>
            </w:pPr>
            <w:r w:rsidRPr="00714D0C">
              <w:rPr>
                <w:rFonts w:ascii="Myriad Pro" w:hAnsi="Myriad Pro"/>
                <w:b/>
                <w:bCs/>
                <w:i/>
                <w:sz w:val="16"/>
                <w:szCs w:val="16"/>
              </w:rPr>
              <w:t>How will you know the change is an improvement?</w:t>
            </w:r>
          </w:p>
        </w:tc>
        <w:tc>
          <w:tcPr>
            <w:tcW w:w="2954" w:type="dxa"/>
          </w:tcPr>
          <w:p w14:paraId="6DD8840E" w14:textId="77777777" w:rsidR="00124DEC" w:rsidRPr="00714D0C" w:rsidRDefault="00124DEC" w:rsidP="00957E07">
            <w:pPr>
              <w:pStyle w:val="western"/>
              <w:spacing w:before="0" w:beforeAutospacing="0"/>
              <w:ind w:right="57"/>
              <w:jc w:val="center"/>
              <w:rPr>
                <w:rFonts w:ascii="Myriad Pro" w:hAnsi="Myriad Pro"/>
                <w:b/>
                <w:bCs/>
                <w:i/>
                <w:sz w:val="16"/>
                <w:szCs w:val="16"/>
              </w:rPr>
            </w:pPr>
            <w:r w:rsidRPr="00714D0C">
              <w:rPr>
                <w:rFonts w:ascii="Myriad Pro" w:hAnsi="Myriad Pro"/>
                <w:b/>
                <w:bCs/>
                <w:i/>
                <w:sz w:val="16"/>
                <w:szCs w:val="16"/>
              </w:rPr>
              <w:t>What do you plan to do?</w:t>
            </w:r>
          </w:p>
        </w:tc>
        <w:tc>
          <w:tcPr>
            <w:tcW w:w="3202" w:type="dxa"/>
          </w:tcPr>
          <w:p w14:paraId="264F0546" w14:textId="77777777" w:rsidR="00124DEC" w:rsidRPr="00714D0C" w:rsidRDefault="00124DEC" w:rsidP="00957E07">
            <w:pPr>
              <w:pStyle w:val="western"/>
              <w:spacing w:before="0" w:beforeAutospacing="0"/>
              <w:ind w:right="57"/>
              <w:jc w:val="center"/>
              <w:rPr>
                <w:rFonts w:ascii="Myriad Pro" w:hAnsi="Myriad Pro"/>
                <w:b/>
                <w:bCs/>
                <w:i/>
                <w:sz w:val="16"/>
                <w:szCs w:val="16"/>
              </w:rPr>
            </w:pPr>
          </w:p>
        </w:tc>
      </w:tr>
      <w:tr w:rsidR="00124DEC" w14:paraId="65B69E3D" w14:textId="77777777" w:rsidTr="00124DEC">
        <w:tc>
          <w:tcPr>
            <w:tcW w:w="3077" w:type="dxa"/>
            <w:gridSpan w:val="3"/>
          </w:tcPr>
          <w:p w14:paraId="0B7D5BAE" w14:textId="77777777" w:rsidR="00124DEC" w:rsidRPr="00250EAF" w:rsidRDefault="00124DEC" w:rsidP="00957E07">
            <w:pPr>
              <w:pStyle w:val="western"/>
              <w:spacing w:before="0" w:beforeAutospacing="0"/>
              <w:ind w:right="57"/>
              <w:rPr>
                <w:rFonts w:ascii="Century Gothic" w:hAnsi="Century Gothic"/>
                <w:b/>
                <w:bCs/>
                <w:sz w:val="20"/>
                <w:szCs w:val="20"/>
              </w:rPr>
            </w:pPr>
            <w:r w:rsidRPr="00250EAF">
              <w:rPr>
                <w:rFonts w:ascii="Century Gothic" w:hAnsi="Century Gothic"/>
                <w:b/>
                <w:bCs/>
                <w:sz w:val="20"/>
                <w:szCs w:val="20"/>
              </w:rPr>
              <w:t>Emotional regulation</w:t>
            </w:r>
          </w:p>
          <w:p w14:paraId="6332C859" w14:textId="77777777" w:rsidR="00124DEC" w:rsidRPr="00250EAF" w:rsidRDefault="00124DEC" w:rsidP="00957E07">
            <w:pPr>
              <w:pStyle w:val="western"/>
              <w:spacing w:before="0" w:beforeAutospacing="0"/>
              <w:ind w:right="57"/>
              <w:rPr>
                <w:rFonts w:ascii="Century Gothic" w:hAnsi="Century Gothic"/>
                <w:bCs/>
                <w:sz w:val="20"/>
                <w:szCs w:val="20"/>
              </w:rPr>
            </w:pPr>
          </w:p>
          <w:p w14:paraId="2E3CE9A1" w14:textId="77777777" w:rsidR="00124DEC" w:rsidRPr="00250EAF" w:rsidRDefault="00124DEC" w:rsidP="00957E07">
            <w:pPr>
              <w:pStyle w:val="western"/>
              <w:spacing w:before="0" w:beforeAutospacing="0"/>
              <w:ind w:right="57"/>
              <w:rPr>
                <w:rFonts w:ascii="Century Gothic" w:hAnsi="Century Gothic"/>
                <w:sz w:val="20"/>
                <w:szCs w:val="20"/>
              </w:rPr>
            </w:pPr>
            <w:r w:rsidRPr="00250EAF">
              <w:rPr>
                <w:rFonts w:ascii="Century Gothic" w:hAnsi="Century Gothic"/>
                <w:sz w:val="20"/>
                <w:szCs w:val="20"/>
              </w:rPr>
              <w:t>In a survey conducted during the Covid 19 pandemic, 40% of parents surveyed did not feel confident supporting their child’s emotional wellbeing.</w:t>
            </w:r>
          </w:p>
          <w:p w14:paraId="71DBA385" w14:textId="77777777" w:rsidR="00124DEC" w:rsidRPr="00250EAF" w:rsidRDefault="00124DEC" w:rsidP="00957E07">
            <w:pPr>
              <w:pStyle w:val="western"/>
              <w:spacing w:before="0" w:beforeAutospacing="0"/>
              <w:ind w:right="57"/>
              <w:rPr>
                <w:rFonts w:ascii="Century Gothic" w:hAnsi="Century Gothic"/>
                <w:sz w:val="20"/>
                <w:szCs w:val="20"/>
              </w:rPr>
            </w:pPr>
          </w:p>
          <w:p w14:paraId="121D23F3" w14:textId="77777777" w:rsidR="00124DEC" w:rsidRPr="00250EAF" w:rsidRDefault="00124DEC" w:rsidP="00957E07">
            <w:pPr>
              <w:pStyle w:val="western"/>
              <w:spacing w:before="0" w:beforeAutospacing="0"/>
              <w:ind w:right="57"/>
              <w:rPr>
                <w:rFonts w:ascii="Century Gothic" w:hAnsi="Century Gothic"/>
                <w:sz w:val="20"/>
                <w:szCs w:val="20"/>
              </w:rPr>
            </w:pPr>
            <w:r w:rsidRPr="00250EAF">
              <w:rPr>
                <w:rFonts w:ascii="Century Gothic" w:hAnsi="Century Gothic"/>
                <w:sz w:val="20"/>
                <w:szCs w:val="20"/>
              </w:rPr>
              <w:t xml:space="preserve">“Children may suffer a lasting impact </w:t>
            </w:r>
            <w:proofErr w:type="gramStart"/>
            <w:r w:rsidRPr="00250EAF">
              <w:rPr>
                <w:rFonts w:ascii="Century Gothic" w:hAnsi="Century Gothic"/>
                <w:sz w:val="20"/>
                <w:szCs w:val="20"/>
              </w:rPr>
              <w:t>due to the effects</w:t>
            </w:r>
            <w:proofErr w:type="gramEnd"/>
            <w:r w:rsidRPr="00250EAF">
              <w:rPr>
                <w:rFonts w:ascii="Century Gothic" w:hAnsi="Century Gothic"/>
                <w:sz w:val="20"/>
                <w:szCs w:val="20"/>
              </w:rPr>
              <w:t xml:space="preserve"> of the pandemic. These may include parental relationship conflict, domestic abuse, alcohol or substance misuse and the mental health needs of parents.”</w:t>
            </w:r>
          </w:p>
          <w:p w14:paraId="02F8D3DC" w14:textId="77777777" w:rsidR="00124DEC" w:rsidRPr="00250EAF" w:rsidRDefault="00124DEC" w:rsidP="00957E07">
            <w:pPr>
              <w:pStyle w:val="western"/>
              <w:spacing w:before="0" w:beforeAutospacing="0"/>
              <w:ind w:right="57"/>
              <w:rPr>
                <w:rFonts w:ascii="Century Gothic" w:hAnsi="Century Gothic"/>
                <w:sz w:val="20"/>
                <w:szCs w:val="20"/>
              </w:rPr>
            </w:pPr>
            <w:r w:rsidRPr="00250EAF">
              <w:rPr>
                <w:rFonts w:ascii="Century Gothic" w:hAnsi="Century Gothic"/>
                <w:sz w:val="20"/>
                <w:szCs w:val="20"/>
              </w:rPr>
              <w:t>Scottish Government</w:t>
            </w:r>
          </w:p>
        </w:tc>
        <w:tc>
          <w:tcPr>
            <w:tcW w:w="3077" w:type="dxa"/>
            <w:gridSpan w:val="2"/>
          </w:tcPr>
          <w:p w14:paraId="1EE44357" w14:textId="77777777" w:rsidR="00124DEC" w:rsidRPr="00250EAF" w:rsidRDefault="00124DEC" w:rsidP="00957E07">
            <w:pPr>
              <w:pStyle w:val="western"/>
              <w:spacing w:before="0" w:beforeAutospacing="0"/>
              <w:ind w:left="360" w:right="-85"/>
              <w:rPr>
                <w:rFonts w:ascii="Century Gothic" w:hAnsi="Century Gothic"/>
                <w:bCs/>
                <w:sz w:val="20"/>
                <w:szCs w:val="20"/>
              </w:rPr>
            </w:pPr>
          </w:p>
          <w:p w14:paraId="35F81EB9" w14:textId="77777777" w:rsidR="00124DEC" w:rsidRPr="00250EAF" w:rsidRDefault="00124DEC" w:rsidP="00957E07">
            <w:pPr>
              <w:pStyle w:val="western"/>
              <w:spacing w:before="0" w:beforeAutospacing="0"/>
              <w:ind w:left="360" w:right="-85"/>
              <w:rPr>
                <w:rFonts w:ascii="Century Gothic" w:hAnsi="Century Gothic"/>
                <w:bCs/>
                <w:sz w:val="20"/>
                <w:szCs w:val="20"/>
              </w:rPr>
            </w:pPr>
          </w:p>
          <w:p w14:paraId="0ABF7FF1" w14:textId="77777777" w:rsidR="00124DEC" w:rsidRPr="00250EAF" w:rsidRDefault="00124DEC" w:rsidP="00124DEC">
            <w:pPr>
              <w:pStyle w:val="western"/>
              <w:numPr>
                <w:ilvl w:val="0"/>
                <w:numId w:val="9"/>
              </w:numPr>
              <w:spacing w:before="0" w:beforeAutospacing="0"/>
              <w:ind w:right="-85"/>
              <w:rPr>
                <w:rFonts w:ascii="Century Gothic" w:hAnsi="Century Gothic"/>
                <w:bCs/>
                <w:sz w:val="20"/>
                <w:szCs w:val="20"/>
              </w:rPr>
            </w:pPr>
            <w:r w:rsidRPr="00250EAF">
              <w:rPr>
                <w:rFonts w:ascii="Century Gothic" w:hAnsi="Century Gothic"/>
                <w:bCs/>
                <w:sz w:val="20"/>
                <w:szCs w:val="20"/>
              </w:rPr>
              <w:t>Children will be able to understand and use the language of emotions</w:t>
            </w:r>
          </w:p>
          <w:p w14:paraId="6F9C0721"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Children will experience consistency of approach/language from all adults in the school</w:t>
            </w:r>
          </w:p>
          <w:p w14:paraId="4FCA813C"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Children will experience the school/class environment as a safe base</w:t>
            </w:r>
          </w:p>
          <w:p w14:paraId="26CCCB91"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Targeted children will experience consistency of approach/language from school and home</w:t>
            </w:r>
          </w:p>
          <w:p w14:paraId="19AA3B51" w14:textId="77777777" w:rsidR="00124DEC" w:rsidRPr="00250EAF" w:rsidRDefault="00124DEC" w:rsidP="00957E07">
            <w:pPr>
              <w:pStyle w:val="western"/>
              <w:spacing w:before="0" w:beforeAutospacing="0"/>
              <w:ind w:left="112" w:right="-85"/>
              <w:rPr>
                <w:rFonts w:ascii="Century Gothic" w:hAnsi="Century Gothic"/>
                <w:bCs/>
                <w:sz w:val="20"/>
                <w:szCs w:val="20"/>
              </w:rPr>
            </w:pPr>
          </w:p>
          <w:p w14:paraId="32B24A66" w14:textId="77777777" w:rsidR="00124DEC" w:rsidRPr="00250EAF" w:rsidRDefault="00124DEC" w:rsidP="00957E07">
            <w:pPr>
              <w:pStyle w:val="western"/>
              <w:spacing w:before="0" w:beforeAutospacing="0"/>
              <w:ind w:right="57"/>
              <w:rPr>
                <w:rFonts w:ascii="Century Gothic" w:hAnsi="Century Gothic"/>
                <w:bCs/>
                <w:sz w:val="20"/>
                <w:szCs w:val="20"/>
              </w:rPr>
            </w:pPr>
            <w:r w:rsidRPr="00250EAF">
              <w:rPr>
                <w:rFonts w:ascii="Century Gothic" w:hAnsi="Century Gothic"/>
                <w:bCs/>
                <w:sz w:val="20"/>
                <w:szCs w:val="20"/>
              </w:rPr>
              <w:t>.</w:t>
            </w:r>
          </w:p>
        </w:tc>
        <w:tc>
          <w:tcPr>
            <w:tcW w:w="3078" w:type="dxa"/>
          </w:tcPr>
          <w:p w14:paraId="7CDCF8D4" w14:textId="77777777" w:rsidR="00124DEC" w:rsidRPr="00250EAF" w:rsidRDefault="00124DEC" w:rsidP="00957E07">
            <w:pPr>
              <w:pStyle w:val="western"/>
              <w:spacing w:before="0" w:beforeAutospacing="0"/>
              <w:ind w:left="254" w:right="-85"/>
              <w:rPr>
                <w:rFonts w:ascii="Century Gothic" w:hAnsi="Century Gothic"/>
                <w:bCs/>
                <w:sz w:val="20"/>
                <w:szCs w:val="20"/>
              </w:rPr>
            </w:pPr>
          </w:p>
          <w:p w14:paraId="4442CBAF" w14:textId="77777777" w:rsidR="00124DEC" w:rsidRPr="00250EAF" w:rsidRDefault="00124DEC" w:rsidP="00957E07">
            <w:pPr>
              <w:pStyle w:val="western"/>
              <w:spacing w:before="0" w:beforeAutospacing="0"/>
              <w:ind w:left="254" w:right="-85"/>
              <w:rPr>
                <w:rFonts w:ascii="Century Gothic" w:hAnsi="Century Gothic"/>
                <w:bCs/>
                <w:sz w:val="20"/>
                <w:szCs w:val="20"/>
              </w:rPr>
            </w:pPr>
          </w:p>
          <w:p w14:paraId="518CDD5A"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Baseline assessments</w:t>
            </w:r>
          </w:p>
          <w:p w14:paraId="2414AB4D"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Improved attendance</w:t>
            </w:r>
          </w:p>
          <w:p w14:paraId="47FC6823"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Emotional vocabulary used by children in dialogue</w:t>
            </w:r>
          </w:p>
          <w:p w14:paraId="3933E546"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Records of restorative conversations using Emotion Works paperwork</w:t>
            </w:r>
          </w:p>
          <w:p w14:paraId="16EF911D"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Reduced number of behaviours caused by emotional irregularity</w:t>
            </w:r>
          </w:p>
          <w:p w14:paraId="7F9EC179" w14:textId="77777777" w:rsidR="00124DEC" w:rsidRPr="00250EAF" w:rsidRDefault="00124DEC" w:rsidP="00957E07">
            <w:pPr>
              <w:pStyle w:val="western"/>
              <w:numPr>
                <w:ilvl w:val="0"/>
                <w:numId w:val="3"/>
              </w:numPr>
              <w:spacing w:before="0" w:beforeAutospacing="0"/>
              <w:ind w:left="254" w:right="-85" w:hanging="142"/>
              <w:rPr>
                <w:rFonts w:ascii="Century Gothic" w:hAnsi="Century Gothic"/>
                <w:bCs/>
                <w:sz w:val="20"/>
                <w:szCs w:val="20"/>
              </w:rPr>
            </w:pPr>
            <w:r w:rsidRPr="00250EAF">
              <w:rPr>
                <w:rFonts w:ascii="Century Gothic" w:hAnsi="Century Gothic"/>
                <w:bCs/>
                <w:sz w:val="20"/>
                <w:szCs w:val="20"/>
              </w:rPr>
              <w:t>Parental engagement and feedback</w:t>
            </w:r>
          </w:p>
          <w:p w14:paraId="08714B27" w14:textId="77777777" w:rsidR="00124DEC" w:rsidRPr="00250EAF" w:rsidRDefault="00124DEC" w:rsidP="00957E07">
            <w:pPr>
              <w:pStyle w:val="western"/>
              <w:spacing w:before="0" w:beforeAutospacing="0"/>
              <w:ind w:left="-30" w:right="-85" w:firstLine="112"/>
              <w:rPr>
                <w:rFonts w:ascii="Century Gothic" w:hAnsi="Century Gothic"/>
                <w:bCs/>
                <w:sz w:val="20"/>
                <w:szCs w:val="20"/>
              </w:rPr>
            </w:pPr>
          </w:p>
        </w:tc>
        <w:tc>
          <w:tcPr>
            <w:tcW w:w="2954" w:type="dxa"/>
          </w:tcPr>
          <w:p w14:paraId="7D5CC4F2" w14:textId="77777777" w:rsidR="00124DEC" w:rsidRPr="00250EAF" w:rsidRDefault="00124DEC" w:rsidP="00957E07">
            <w:pPr>
              <w:pStyle w:val="western"/>
              <w:spacing w:before="0" w:beforeAutospacing="0"/>
              <w:ind w:left="153" w:right="57"/>
              <w:rPr>
                <w:rFonts w:ascii="Century Gothic" w:hAnsi="Century Gothic"/>
                <w:bCs/>
                <w:sz w:val="20"/>
                <w:szCs w:val="20"/>
              </w:rPr>
            </w:pPr>
          </w:p>
          <w:p w14:paraId="6AFC7771" w14:textId="77777777" w:rsidR="00124DEC" w:rsidRPr="00250EAF" w:rsidRDefault="00124DEC" w:rsidP="00957E07">
            <w:pPr>
              <w:pStyle w:val="western"/>
              <w:spacing w:before="0" w:beforeAutospacing="0"/>
              <w:ind w:left="153" w:right="57"/>
              <w:rPr>
                <w:rFonts w:ascii="Century Gothic" w:hAnsi="Century Gothic"/>
                <w:bCs/>
                <w:sz w:val="20"/>
                <w:szCs w:val="20"/>
              </w:rPr>
            </w:pPr>
          </w:p>
          <w:p w14:paraId="727F09E2" w14:textId="77777777" w:rsidR="00124DEC" w:rsidRPr="00250EAF" w:rsidRDefault="00124DEC" w:rsidP="00957E07">
            <w:pPr>
              <w:pStyle w:val="western"/>
              <w:numPr>
                <w:ilvl w:val="0"/>
                <w:numId w:val="3"/>
              </w:numPr>
              <w:spacing w:before="0" w:beforeAutospacing="0"/>
              <w:ind w:left="153" w:right="57" w:hanging="142"/>
              <w:rPr>
                <w:rFonts w:ascii="Century Gothic" w:hAnsi="Century Gothic"/>
                <w:bCs/>
                <w:sz w:val="20"/>
                <w:szCs w:val="20"/>
              </w:rPr>
            </w:pPr>
            <w:r w:rsidRPr="00250EAF">
              <w:rPr>
                <w:rFonts w:ascii="Century Gothic" w:hAnsi="Century Gothic"/>
                <w:bCs/>
                <w:sz w:val="20"/>
                <w:szCs w:val="20"/>
              </w:rPr>
              <w:t>Further develop Emotion Works</w:t>
            </w:r>
          </w:p>
          <w:p w14:paraId="0EAB093B" w14:textId="77777777" w:rsidR="00124DEC" w:rsidRPr="00250EAF" w:rsidRDefault="00124DEC" w:rsidP="00957E07">
            <w:pPr>
              <w:pStyle w:val="western"/>
              <w:numPr>
                <w:ilvl w:val="0"/>
                <w:numId w:val="3"/>
              </w:numPr>
              <w:spacing w:before="0" w:beforeAutospacing="0"/>
              <w:ind w:left="153" w:right="57" w:hanging="142"/>
              <w:rPr>
                <w:rFonts w:ascii="Century Gothic" w:hAnsi="Century Gothic"/>
                <w:bCs/>
                <w:sz w:val="20"/>
                <w:szCs w:val="20"/>
              </w:rPr>
            </w:pPr>
            <w:r w:rsidRPr="00250EAF">
              <w:rPr>
                <w:rFonts w:ascii="Century Gothic" w:hAnsi="Century Gothic"/>
                <w:bCs/>
                <w:sz w:val="20"/>
                <w:szCs w:val="20"/>
              </w:rPr>
              <w:t>Introduce Neuro Sequential Model (NME) for Education to all staff.</w:t>
            </w:r>
          </w:p>
          <w:p w14:paraId="528DE616" w14:textId="77777777" w:rsidR="00124DEC" w:rsidRPr="00250EAF" w:rsidRDefault="00124DEC" w:rsidP="00957E07">
            <w:pPr>
              <w:pStyle w:val="western"/>
              <w:numPr>
                <w:ilvl w:val="0"/>
                <w:numId w:val="3"/>
              </w:numPr>
              <w:spacing w:before="0" w:beforeAutospacing="0"/>
              <w:ind w:left="153" w:right="57" w:hanging="142"/>
              <w:rPr>
                <w:rFonts w:ascii="Century Gothic" w:hAnsi="Century Gothic"/>
                <w:bCs/>
                <w:sz w:val="20"/>
                <w:szCs w:val="20"/>
              </w:rPr>
            </w:pPr>
            <w:r w:rsidRPr="00250EAF">
              <w:rPr>
                <w:rFonts w:ascii="Century Gothic" w:hAnsi="Century Gothic"/>
                <w:bCs/>
                <w:sz w:val="20"/>
                <w:szCs w:val="20"/>
              </w:rPr>
              <w:t>To further develop nurture principles by introducing calm spaces (Lighthouses) across the wings</w:t>
            </w:r>
          </w:p>
          <w:p w14:paraId="28C0C90A" w14:textId="77777777" w:rsidR="00124DEC" w:rsidRPr="00250EAF" w:rsidRDefault="00124DEC" w:rsidP="00957E07">
            <w:pPr>
              <w:pStyle w:val="western"/>
              <w:numPr>
                <w:ilvl w:val="0"/>
                <w:numId w:val="3"/>
              </w:numPr>
              <w:spacing w:before="0" w:beforeAutospacing="0"/>
              <w:ind w:left="153" w:right="57" w:hanging="142"/>
              <w:rPr>
                <w:rFonts w:ascii="Century Gothic" w:hAnsi="Century Gothic"/>
                <w:bCs/>
                <w:sz w:val="20"/>
                <w:szCs w:val="20"/>
              </w:rPr>
            </w:pPr>
            <w:r w:rsidRPr="00250EAF">
              <w:rPr>
                <w:rFonts w:ascii="Century Gothic" w:hAnsi="Century Gothic"/>
                <w:bCs/>
                <w:sz w:val="20"/>
                <w:szCs w:val="20"/>
              </w:rPr>
              <w:t xml:space="preserve">Increase parental engagement and partnership with school through Emotion Works, </w:t>
            </w:r>
            <w:proofErr w:type="gramStart"/>
            <w:r w:rsidRPr="00250EAF">
              <w:rPr>
                <w:rFonts w:ascii="Century Gothic" w:hAnsi="Century Gothic"/>
                <w:bCs/>
                <w:sz w:val="20"/>
                <w:szCs w:val="20"/>
              </w:rPr>
              <w:t>NME</w:t>
            </w:r>
            <w:proofErr w:type="gramEnd"/>
            <w:r w:rsidRPr="00250EAF">
              <w:rPr>
                <w:rFonts w:ascii="Century Gothic" w:hAnsi="Century Gothic"/>
                <w:bCs/>
                <w:sz w:val="20"/>
                <w:szCs w:val="20"/>
              </w:rPr>
              <w:t xml:space="preserve"> and nurture workshops</w:t>
            </w:r>
          </w:p>
          <w:p w14:paraId="06ED3F75" w14:textId="77777777" w:rsidR="00124DEC" w:rsidRPr="00250EAF" w:rsidRDefault="00124DEC" w:rsidP="00957E07">
            <w:pPr>
              <w:pStyle w:val="western"/>
              <w:numPr>
                <w:ilvl w:val="0"/>
                <w:numId w:val="3"/>
              </w:numPr>
              <w:spacing w:before="0" w:beforeAutospacing="0"/>
              <w:ind w:left="153" w:right="57" w:hanging="142"/>
              <w:rPr>
                <w:rFonts w:ascii="Century Gothic" w:hAnsi="Century Gothic"/>
                <w:bCs/>
                <w:sz w:val="20"/>
                <w:szCs w:val="20"/>
              </w:rPr>
            </w:pPr>
            <w:r w:rsidRPr="00250EAF">
              <w:rPr>
                <w:rFonts w:ascii="Century Gothic" w:hAnsi="Century Gothic"/>
                <w:bCs/>
                <w:sz w:val="20"/>
                <w:szCs w:val="20"/>
              </w:rPr>
              <w:t xml:space="preserve">HWB Officer to support identified families through Emotion Works, </w:t>
            </w:r>
            <w:proofErr w:type="gramStart"/>
            <w:r w:rsidRPr="00250EAF">
              <w:rPr>
                <w:rFonts w:ascii="Century Gothic" w:hAnsi="Century Gothic"/>
                <w:bCs/>
                <w:sz w:val="20"/>
                <w:szCs w:val="20"/>
              </w:rPr>
              <w:t>NME</w:t>
            </w:r>
            <w:proofErr w:type="gramEnd"/>
            <w:r w:rsidRPr="00250EAF">
              <w:rPr>
                <w:rFonts w:ascii="Century Gothic" w:hAnsi="Century Gothic"/>
                <w:bCs/>
                <w:sz w:val="20"/>
                <w:szCs w:val="20"/>
              </w:rPr>
              <w:t xml:space="preserve"> and nurture workshops</w:t>
            </w:r>
          </w:p>
        </w:tc>
        <w:tc>
          <w:tcPr>
            <w:tcW w:w="3202" w:type="dxa"/>
          </w:tcPr>
          <w:p w14:paraId="56A80F2B" w14:textId="77777777" w:rsidR="00124DEC" w:rsidRPr="00250EAF" w:rsidRDefault="00124DEC" w:rsidP="00957E07">
            <w:pPr>
              <w:pStyle w:val="western"/>
              <w:spacing w:before="0" w:beforeAutospacing="0"/>
              <w:ind w:right="57"/>
              <w:rPr>
                <w:rFonts w:ascii="Century Gothic" w:hAnsi="Century Gothic"/>
                <w:bCs/>
                <w:sz w:val="20"/>
                <w:szCs w:val="20"/>
              </w:rPr>
            </w:pPr>
          </w:p>
          <w:p w14:paraId="085AD026" w14:textId="77777777" w:rsidR="00124DEC" w:rsidRPr="00250EAF" w:rsidRDefault="00124DEC" w:rsidP="00957E07">
            <w:pPr>
              <w:pStyle w:val="western"/>
              <w:spacing w:before="0" w:beforeAutospacing="0"/>
              <w:ind w:right="57"/>
              <w:rPr>
                <w:rFonts w:ascii="Century Gothic" w:hAnsi="Century Gothic"/>
                <w:bCs/>
                <w:sz w:val="20"/>
                <w:szCs w:val="20"/>
              </w:rPr>
            </w:pPr>
          </w:p>
          <w:p w14:paraId="1EEFE805" w14:textId="77777777" w:rsidR="00124DEC" w:rsidRPr="00250EAF" w:rsidRDefault="00124DEC" w:rsidP="00957E07">
            <w:pPr>
              <w:pStyle w:val="western"/>
              <w:spacing w:before="0" w:beforeAutospacing="0"/>
              <w:ind w:right="57"/>
              <w:rPr>
                <w:rFonts w:ascii="Century Gothic" w:hAnsi="Century Gothic"/>
                <w:bCs/>
                <w:sz w:val="20"/>
                <w:szCs w:val="20"/>
              </w:rPr>
            </w:pPr>
            <w:r w:rsidRPr="00250EAF">
              <w:rPr>
                <w:rFonts w:ascii="Century Gothic" w:hAnsi="Century Gothic"/>
                <w:bCs/>
                <w:sz w:val="20"/>
                <w:szCs w:val="20"/>
              </w:rPr>
              <w:t>HWBO</w:t>
            </w:r>
          </w:p>
          <w:p w14:paraId="74A4D3B7" w14:textId="77777777" w:rsidR="00124DEC" w:rsidRPr="00250EAF" w:rsidRDefault="00124DEC" w:rsidP="00957E07">
            <w:pPr>
              <w:pStyle w:val="western"/>
              <w:spacing w:before="0" w:beforeAutospacing="0"/>
              <w:ind w:right="57"/>
              <w:rPr>
                <w:rFonts w:ascii="Century Gothic" w:hAnsi="Century Gothic"/>
                <w:bCs/>
                <w:sz w:val="20"/>
                <w:szCs w:val="20"/>
              </w:rPr>
            </w:pPr>
            <w:r w:rsidRPr="00250EAF">
              <w:rPr>
                <w:rFonts w:ascii="Century Gothic" w:hAnsi="Century Gothic"/>
                <w:bCs/>
                <w:sz w:val="20"/>
                <w:szCs w:val="20"/>
              </w:rPr>
              <w:t xml:space="preserve">Cost </w:t>
            </w:r>
            <w:r>
              <w:rPr>
                <w:rFonts w:ascii="Century Gothic" w:hAnsi="Century Gothic"/>
                <w:bCs/>
                <w:sz w:val="20"/>
                <w:szCs w:val="20"/>
              </w:rPr>
              <w:t xml:space="preserve">                          </w:t>
            </w:r>
            <w:r w:rsidRPr="00250EAF">
              <w:rPr>
                <w:rFonts w:ascii="Century Gothic" w:hAnsi="Century Gothic"/>
                <w:bCs/>
                <w:sz w:val="20"/>
                <w:szCs w:val="20"/>
              </w:rPr>
              <w:t xml:space="preserve">£22,270                  </w:t>
            </w:r>
          </w:p>
          <w:p w14:paraId="725B13C1" w14:textId="77777777" w:rsidR="00124DEC" w:rsidRPr="00250EAF" w:rsidRDefault="00124DEC" w:rsidP="00957E07">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Carry Forward          </w:t>
            </w:r>
            <w:r w:rsidRPr="00250EAF">
              <w:rPr>
                <w:rFonts w:ascii="Century Gothic" w:hAnsi="Century Gothic"/>
                <w:bCs/>
                <w:sz w:val="20"/>
                <w:szCs w:val="20"/>
              </w:rPr>
              <w:t>£6495,16</w:t>
            </w:r>
          </w:p>
          <w:p w14:paraId="2B11D21E" w14:textId="77777777" w:rsidR="00124DEC" w:rsidRPr="00250EAF" w:rsidRDefault="00124DEC" w:rsidP="00957E07">
            <w:pPr>
              <w:pStyle w:val="western"/>
              <w:spacing w:before="0" w:beforeAutospacing="0"/>
              <w:ind w:right="57"/>
              <w:rPr>
                <w:rFonts w:ascii="Century Gothic" w:hAnsi="Century Gothic"/>
                <w:bCs/>
                <w:sz w:val="20"/>
                <w:szCs w:val="20"/>
              </w:rPr>
            </w:pPr>
            <w:r w:rsidRPr="00250EAF">
              <w:rPr>
                <w:rFonts w:ascii="Century Gothic" w:hAnsi="Century Gothic"/>
                <w:b/>
                <w:bCs/>
                <w:sz w:val="20"/>
                <w:szCs w:val="20"/>
              </w:rPr>
              <w:t xml:space="preserve">Total </w:t>
            </w:r>
            <w:r w:rsidRPr="00250EAF">
              <w:rPr>
                <w:rFonts w:ascii="Century Gothic" w:hAnsi="Century Gothic"/>
                <w:bCs/>
                <w:sz w:val="20"/>
                <w:szCs w:val="20"/>
              </w:rPr>
              <w:t xml:space="preserve">           </w:t>
            </w:r>
            <w:r>
              <w:rPr>
                <w:rFonts w:ascii="Century Gothic" w:hAnsi="Century Gothic"/>
                <w:bCs/>
                <w:sz w:val="20"/>
                <w:szCs w:val="20"/>
              </w:rPr>
              <w:t xml:space="preserve">            </w:t>
            </w:r>
            <w:r w:rsidRPr="00250EAF">
              <w:rPr>
                <w:rFonts w:ascii="Century Gothic" w:hAnsi="Century Gothic"/>
                <w:b/>
                <w:bCs/>
                <w:sz w:val="20"/>
                <w:szCs w:val="20"/>
              </w:rPr>
              <w:t>£28,765.16</w:t>
            </w:r>
          </w:p>
        </w:tc>
      </w:tr>
      <w:tr w:rsidR="00124DEC" w14:paraId="76C4A802" w14:textId="77777777" w:rsidTr="00124DEC">
        <w:tc>
          <w:tcPr>
            <w:tcW w:w="3077" w:type="dxa"/>
            <w:gridSpan w:val="3"/>
          </w:tcPr>
          <w:p w14:paraId="29E18618" w14:textId="468E5B3F" w:rsidR="00124DEC" w:rsidRDefault="00124DEC" w:rsidP="00957E07">
            <w:pPr>
              <w:pStyle w:val="western"/>
              <w:spacing w:before="0" w:beforeAutospacing="0"/>
              <w:ind w:right="57"/>
              <w:rPr>
                <w:rFonts w:ascii="Century Gothic" w:hAnsi="Century Gothic"/>
                <w:sz w:val="20"/>
                <w:szCs w:val="20"/>
              </w:rPr>
            </w:pPr>
            <w:r w:rsidRPr="00F6797F">
              <w:rPr>
                <w:rFonts w:ascii="Century Gothic" w:hAnsi="Century Gothic"/>
                <w:sz w:val="20"/>
                <w:szCs w:val="20"/>
              </w:rPr>
              <w:t>Reduce the attainment gap</w:t>
            </w:r>
            <w:r>
              <w:rPr>
                <w:rFonts w:ascii="Century Gothic" w:hAnsi="Century Gothic"/>
                <w:sz w:val="20"/>
                <w:szCs w:val="20"/>
              </w:rPr>
              <w:t xml:space="preserve"> in literacy and numeracy</w:t>
            </w:r>
            <w:r w:rsidRPr="00F6797F">
              <w:rPr>
                <w:rFonts w:ascii="Century Gothic" w:hAnsi="Century Gothic"/>
                <w:sz w:val="20"/>
                <w:szCs w:val="20"/>
              </w:rPr>
              <w:t xml:space="preserve"> </w:t>
            </w:r>
          </w:p>
          <w:p w14:paraId="5E4F65A3" w14:textId="26FB11AE" w:rsidR="00054A8E" w:rsidRDefault="00054A8E" w:rsidP="00957E07">
            <w:pPr>
              <w:pStyle w:val="western"/>
              <w:spacing w:before="0" w:beforeAutospacing="0"/>
              <w:ind w:right="57"/>
              <w:rPr>
                <w:rFonts w:ascii="Century Gothic" w:hAnsi="Century Gothic"/>
                <w:sz w:val="20"/>
                <w:szCs w:val="20"/>
              </w:rPr>
            </w:pPr>
          </w:p>
          <w:p w14:paraId="4BE20AD4" w14:textId="7199D761" w:rsidR="00124DEC" w:rsidRPr="00F6797F" w:rsidRDefault="00054A8E" w:rsidP="00957E07">
            <w:pPr>
              <w:pStyle w:val="western"/>
              <w:spacing w:before="0" w:beforeAutospacing="0"/>
              <w:ind w:right="57"/>
              <w:rPr>
                <w:rFonts w:ascii="Century Gothic" w:hAnsi="Century Gothic"/>
                <w:sz w:val="20"/>
                <w:szCs w:val="20"/>
              </w:rPr>
            </w:pPr>
            <w:r>
              <w:rPr>
                <w:rFonts w:ascii="Century Gothic" w:hAnsi="Century Gothic"/>
                <w:sz w:val="20"/>
                <w:szCs w:val="20"/>
              </w:rPr>
              <w:t xml:space="preserve">There is a considerable gap between children who live in quintile 1 with a Free School Meal entitlement which has increased </w:t>
            </w:r>
            <w:r w:rsidR="00034FAF">
              <w:rPr>
                <w:rFonts w:ascii="Century Gothic" w:hAnsi="Century Gothic"/>
                <w:sz w:val="20"/>
                <w:szCs w:val="20"/>
              </w:rPr>
              <w:t xml:space="preserve">from 23% to 29% </w:t>
            </w:r>
            <w:r>
              <w:rPr>
                <w:rFonts w:ascii="Century Gothic" w:hAnsi="Century Gothic"/>
                <w:sz w:val="20"/>
                <w:szCs w:val="20"/>
              </w:rPr>
              <w:t>between 2017 and 2019</w:t>
            </w:r>
            <w:r w:rsidR="00034FAF">
              <w:rPr>
                <w:rFonts w:ascii="Century Gothic" w:hAnsi="Century Gothic"/>
                <w:sz w:val="20"/>
                <w:szCs w:val="20"/>
              </w:rPr>
              <w:t xml:space="preserve"> in literacy but in numeracy the gap has increased from 4% to 38%.  </w:t>
            </w:r>
          </w:p>
          <w:p w14:paraId="39C64520" w14:textId="6954A015" w:rsidR="00124DEC" w:rsidRPr="00F6797F" w:rsidRDefault="00034FAF" w:rsidP="00957E07">
            <w:pPr>
              <w:pStyle w:val="western"/>
              <w:spacing w:before="0" w:beforeAutospacing="0"/>
              <w:ind w:right="57"/>
              <w:rPr>
                <w:rFonts w:ascii="Century Gothic" w:hAnsi="Century Gothic"/>
                <w:sz w:val="20"/>
                <w:szCs w:val="20"/>
              </w:rPr>
            </w:pPr>
            <w:r>
              <w:rPr>
                <w:rFonts w:ascii="Century Gothic" w:hAnsi="Century Gothic"/>
                <w:sz w:val="20"/>
                <w:szCs w:val="20"/>
              </w:rPr>
              <w:lastRenderedPageBreak/>
              <w:t>We need to identify these needs and support these children with targeted interventions.</w:t>
            </w:r>
          </w:p>
          <w:p w14:paraId="0656BBDD" w14:textId="77777777" w:rsidR="00124DEC" w:rsidRPr="00F6797F" w:rsidRDefault="00124DEC" w:rsidP="00957E07">
            <w:pPr>
              <w:pStyle w:val="western"/>
              <w:spacing w:before="0" w:beforeAutospacing="0"/>
              <w:ind w:right="57"/>
              <w:rPr>
                <w:rFonts w:ascii="Century Gothic" w:hAnsi="Century Gothic"/>
                <w:sz w:val="20"/>
                <w:szCs w:val="20"/>
              </w:rPr>
            </w:pPr>
          </w:p>
          <w:p w14:paraId="4871BB97" w14:textId="77777777" w:rsidR="00124DEC" w:rsidRPr="00F6797F" w:rsidRDefault="00124DEC" w:rsidP="00957E07">
            <w:pPr>
              <w:pStyle w:val="western"/>
              <w:spacing w:before="0" w:beforeAutospacing="0"/>
              <w:ind w:right="57"/>
              <w:rPr>
                <w:rFonts w:ascii="Century Gothic" w:hAnsi="Century Gothic"/>
                <w:sz w:val="20"/>
                <w:szCs w:val="20"/>
              </w:rPr>
            </w:pPr>
          </w:p>
          <w:p w14:paraId="4E36736F" w14:textId="77777777" w:rsidR="00124DEC" w:rsidRPr="00F6797F" w:rsidRDefault="00124DEC" w:rsidP="00957E07">
            <w:pPr>
              <w:pStyle w:val="western"/>
              <w:spacing w:before="0" w:beforeAutospacing="0"/>
              <w:ind w:right="57"/>
              <w:rPr>
                <w:rFonts w:ascii="Century Gothic" w:hAnsi="Century Gothic"/>
                <w:sz w:val="20"/>
                <w:szCs w:val="20"/>
              </w:rPr>
            </w:pPr>
          </w:p>
        </w:tc>
        <w:tc>
          <w:tcPr>
            <w:tcW w:w="3077" w:type="dxa"/>
            <w:gridSpan w:val="2"/>
          </w:tcPr>
          <w:p w14:paraId="19F75287" w14:textId="7777777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bCs/>
                <w:sz w:val="20"/>
                <w:szCs w:val="20"/>
              </w:rPr>
              <w:lastRenderedPageBreak/>
              <w:t xml:space="preserve">Children will experience learning that is right for them by adults who take account of appropriate pace, </w:t>
            </w:r>
            <w:proofErr w:type="gramStart"/>
            <w:r w:rsidRPr="00F6797F">
              <w:rPr>
                <w:rFonts w:ascii="Century Gothic" w:hAnsi="Century Gothic"/>
                <w:bCs/>
                <w:sz w:val="20"/>
                <w:szCs w:val="20"/>
              </w:rPr>
              <w:t>challenge</w:t>
            </w:r>
            <w:proofErr w:type="gramEnd"/>
            <w:r w:rsidRPr="00F6797F">
              <w:rPr>
                <w:rFonts w:ascii="Century Gothic" w:hAnsi="Century Gothic"/>
                <w:bCs/>
                <w:sz w:val="20"/>
                <w:szCs w:val="20"/>
              </w:rPr>
              <w:t xml:space="preserve"> and support.</w:t>
            </w:r>
          </w:p>
          <w:p w14:paraId="4025B96B" w14:textId="7777777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bCs/>
                <w:sz w:val="20"/>
                <w:szCs w:val="20"/>
              </w:rPr>
              <w:t>Children will have a secure understanding of the SHANARRI indicators</w:t>
            </w:r>
          </w:p>
          <w:p w14:paraId="02471671" w14:textId="7777777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bCs/>
                <w:sz w:val="20"/>
                <w:szCs w:val="20"/>
              </w:rPr>
              <w:t xml:space="preserve">Children will be involved in planning their learning </w:t>
            </w:r>
            <w:r w:rsidRPr="00F6797F">
              <w:rPr>
                <w:rFonts w:ascii="Century Gothic" w:hAnsi="Century Gothic"/>
                <w:bCs/>
                <w:sz w:val="20"/>
                <w:szCs w:val="20"/>
              </w:rPr>
              <w:lastRenderedPageBreak/>
              <w:t>including SI meetings and Children’s Hearings</w:t>
            </w:r>
          </w:p>
          <w:p w14:paraId="7C3494FC" w14:textId="5EA2A96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bCs/>
                <w:sz w:val="20"/>
                <w:szCs w:val="20"/>
              </w:rPr>
              <w:t>Children</w:t>
            </w:r>
            <w:r w:rsidR="00034FAF">
              <w:rPr>
                <w:rFonts w:ascii="Century Gothic" w:hAnsi="Century Gothic"/>
                <w:bCs/>
                <w:sz w:val="20"/>
                <w:szCs w:val="20"/>
              </w:rPr>
              <w:t xml:space="preserve">’s views will be collated </w:t>
            </w:r>
            <w:proofErr w:type="spellStart"/>
            <w:r w:rsidR="00034FAF">
              <w:rPr>
                <w:rFonts w:ascii="Century Gothic" w:hAnsi="Century Gothic"/>
                <w:bCs/>
                <w:sz w:val="20"/>
                <w:szCs w:val="20"/>
              </w:rPr>
              <w:t>compltet</w:t>
            </w:r>
            <w:r w:rsidRPr="00F6797F">
              <w:rPr>
                <w:rFonts w:ascii="Century Gothic" w:hAnsi="Century Gothic"/>
                <w:bCs/>
                <w:sz w:val="20"/>
                <w:szCs w:val="20"/>
              </w:rPr>
              <w:t>ing</w:t>
            </w:r>
            <w:proofErr w:type="spellEnd"/>
            <w:r w:rsidRPr="00F6797F">
              <w:rPr>
                <w:rFonts w:ascii="Century Gothic" w:hAnsi="Century Gothic"/>
                <w:bCs/>
                <w:sz w:val="20"/>
                <w:szCs w:val="20"/>
              </w:rPr>
              <w:t xml:space="preserve"> Talking Mats if required.</w:t>
            </w:r>
          </w:p>
          <w:p w14:paraId="084480A3" w14:textId="77777777" w:rsidR="00124DEC"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bCs/>
                <w:sz w:val="20"/>
                <w:szCs w:val="20"/>
              </w:rPr>
              <w:t>Children will receive and use feedback that helps move their learning forward.</w:t>
            </w:r>
          </w:p>
          <w:p w14:paraId="4707A5C9" w14:textId="7777777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sz w:val="20"/>
                <w:szCs w:val="20"/>
              </w:rPr>
              <w:t>Children will use and understand the language of learning.</w:t>
            </w:r>
          </w:p>
          <w:p w14:paraId="0B6FEF2F" w14:textId="7777777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sz w:val="20"/>
                <w:szCs w:val="20"/>
              </w:rPr>
              <w:t>Children and families will have a clear picture of their wellbeing and learning development</w:t>
            </w:r>
          </w:p>
          <w:p w14:paraId="60378569" w14:textId="7777777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sz w:val="20"/>
                <w:szCs w:val="20"/>
              </w:rPr>
              <w:t>Children will have a good understanding of their rights and how they apply to their learning and their lives.</w:t>
            </w:r>
          </w:p>
          <w:p w14:paraId="4D05F4D8" w14:textId="77777777" w:rsidR="00124DEC" w:rsidRPr="00F6797F" w:rsidRDefault="00124DEC" w:rsidP="00124DEC">
            <w:pPr>
              <w:pStyle w:val="western"/>
              <w:numPr>
                <w:ilvl w:val="0"/>
                <w:numId w:val="10"/>
              </w:numPr>
              <w:spacing w:before="0" w:beforeAutospacing="0"/>
              <w:ind w:right="57"/>
              <w:rPr>
                <w:rFonts w:ascii="Century Gothic" w:hAnsi="Century Gothic"/>
                <w:bCs/>
                <w:sz w:val="20"/>
                <w:szCs w:val="20"/>
              </w:rPr>
            </w:pPr>
            <w:r w:rsidRPr="00F6797F">
              <w:rPr>
                <w:rFonts w:ascii="Century Gothic" w:hAnsi="Century Gothic"/>
                <w:sz w:val="20"/>
                <w:szCs w:val="20"/>
              </w:rPr>
              <w:t>Children will b</w:t>
            </w:r>
            <w:r>
              <w:rPr>
                <w:rFonts w:ascii="Century Gothic" w:hAnsi="Century Gothic"/>
                <w:sz w:val="20"/>
                <w:szCs w:val="20"/>
              </w:rPr>
              <w:t>e responsible for their learning</w:t>
            </w:r>
          </w:p>
        </w:tc>
        <w:tc>
          <w:tcPr>
            <w:tcW w:w="3078" w:type="dxa"/>
          </w:tcPr>
          <w:p w14:paraId="788EEB4A"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lastRenderedPageBreak/>
              <w:t>Attainment data and tracking</w:t>
            </w:r>
          </w:p>
          <w:p w14:paraId="1DE57A82" w14:textId="39D7D521" w:rsidR="00124DEC"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t>Ongoing assessments including intervention groups</w:t>
            </w:r>
          </w:p>
          <w:p w14:paraId="281828A2" w14:textId="1108592C" w:rsidR="00034FAF" w:rsidRPr="00F6797F" w:rsidRDefault="00034FAF"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Pr>
                <w:rFonts w:ascii="Century Gothic" w:hAnsi="Century Gothic" w:cs="Arial"/>
                <w:sz w:val="20"/>
                <w:szCs w:val="20"/>
              </w:rPr>
              <w:t>Sandwell Early Numeracy Assessment to identify gaps</w:t>
            </w:r>
          </w:p>
          <w:p w14:paraId="07999430"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t>Staged Intervention targets met</w:t>
            </w:r>
          </w:p>
          <w:p w14:paraId="29D6A970"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lastRenderedPageBreak/>
              <w:t>Tracking and monitoring of engagement</w:t>
            </w:r>
          </w:p>
          <w:p w14:paraId="2B2F09C7"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t>Staged Intervention and Children’s Hearing minutes</w:t>
            </w:r>
          </w:p>
          <w:p w14:paraId="4696D3D6"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t>Evidence in planning of children’s needs</w:t>
            </w:r>
          </w:p>
          <w:p w14:paraId="23498998"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t>GIRFEC paperwork</w:t>
            </w:r>
          </w:p>
          <w:p w14:paraId="422AE82E"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t>Pupil Focus Group</w:t>
            </w:r>
          </w:p>
          <w:p w14:paraId="0319F911" w14:textId="77777777" w:rsidR="00124DEC" w:rsidRPr="00F6797F" w:rsidRDefault="00124DEC" w:rsidP="00124DEC">
            <w:pPr>
              <w:pStyle w:val="ListParagraph"/>
              <w:numPr>
                <w:ilvl w:val="0"/>
                <w:numId w:val="10"/>
              </w:numPr>
              <w:autoSpaceDE w:val="0"/>
              <w:autoSpaceDN w:val="0"/>
              <w:adjustRightInd w:val="0"/>
              <w:spacing w:line="259" w:lineRule="auto"/>
              <w:rPr>
                <w:rFonts w:ascii="Century Gothic" w:hAnsi="Century Gothic" w:cs="Arial"/>
                <w:sz w:val="20"/>
                <w:szCs w:val="20"/>
              </w:rPr>
            </w:pPr>
            <w:r w:rsidRPr="00F6797F">
              <w:rPr>
                <w:rFonts w:ascii="Century Gothic" w:hAnsi="Century Gothic" w:cs="Arial"/>
                <w:sz w:val="20"/>
                <w:szCs w:val="20"/>
              </w:rPr>
              <w:t>Staged Intervention paperwork</w:t>
            </w:r>
          </w:p>
          <w:p w14:paraId="1674B82D" w14:textId="77777777" w:rsidR="00124DEC" w:rsidRPr="00250EAF" w:rsidRDefault="00124DEC" w:rsidP="00957E07">
            <w:pPr>
              <w:pStyle w:val="western"/>
              <w:spacing w:before="0" w:beforeAutospacing="0"/>
              <w:ind w:right="57"/>
              <w:rPr>
                <w:rFonts w:ascii="Century Gothic" w:hAnsi="Century Gothic"/>
                <w:bCs/>
              </w:rPr>
            </w:pPr>
          </w:p>
        </w:tc>
        <w:tc>
          <w:tcPr>
            <w:tcW w:w="2954" w:type="dxa"/>
          </w:tcPr>
          <w:p w14:paraId="16CA5644" w14:textId="77777777" w:rsidR="00124DEC" w:rsidRPr="00F6797F" w:rsidRDefault="00124DEC" w:rsidP="00957E07">
            <w:pPr>
              <w:pStyle w:val="ListParagraph"/>
              <w:numPr>
                <w:ilvl w:val="0"/>
                <w:numId w:val="5"/>
              </w:numPr>
              <w:rPr>
                <w:rFonts w:ascii="Century Gothic" w:hAnsi="Century Gothic" w:cs="Myanmar Text"/>
                <w:sz w:val="20"/>
                <w:szCs w:val="20"/>
              </w:rPr>
            </w:pPr>
            <w:r w:rsidRPr="00F6797F">
              <w:rPr>
                <w:rFonts w:ascii="Century Gothic" w:hAnsi="Century Gothic" w:cs="Myanmar Text"/>
                <w:sz w:val="20"/>
                <w:szCs w:val="20"/>
              </w:rPr>
              <w:lastRenderedPageBreak/>
              <w:t>Develop practitioner capacity and responsibility to move learning forward (universally.)</w:t>
            </w:r>
          </w:p>
          <w:p w14:paraId="6B5C36DB" w14:textId="77777777" w:rsidR="00124DEC" w:rsidRPr="00F6797F" w:rsidRDefault="00124DEC" w:rsidP="00957E07">
            <w:pPr>
              <w:pStyle w:val="ListParagraph"/>
              <w:numPr>
                <w:ilvl w:val="0"/>
                <w:numId w:val="5"/>
              </w:numPr>
              <w:rPr>
                <w:rFonts w:ascii="Century Gothic" w:hAnsi="Century Gothic" w:cs="Myanmar Text"/>
                <w:sz w:val="20"/>
                <w:szCs w:val="20"/>
              </w:rPr>
            </w:pPr>
            <w:r w:rsidRPr="00F6797F">
              <w:rPr>
                <w:rFonts w:ascii="Century Gothic" w:hAnsi="Century Gothic" w:cs="Myanmar Text"/>
                <w:sz w:val="20"/>
                <w:szCs w:val="20"/>
              </w:rPr>
              <w:t>Increase pupil participation in what and how to learn, making them aware of SHANARRI indicators and how they apply to them.</w:t>
            </w:r>
          </w:p>
          <w:p w14:paraId="4BB16CB0" w14:textId="2149AEC9" w:rsidR="00124DEC" w:rsidRDefault="00124DEC" w:rsidP="00957E07">
            <w:pPr>
              <w:pStyle w:val="ListParagraph"/>
              <w:numPr>
                <w:ilvl w:val="0"/>
                <w:numId w:val="5"/>
              </w:numPr>
              <w:rPr>
                <w:rFonts w:ascii="Century Gothic" w:hAnsi="Century Gothic" w:cs="Myanmar Text"/>
                <w:sz w:val="20"/>
                <w:szCs w:val="20"/>
              </w:rPr>
            </w:pPr>
            <w:r w:rsidRPr="00F6797F">
              <w:rPr>
                <w:rFonts w:ascii="Century Gothic" w:hAnsi="Century Gothic" w:cs="Myanmar Text"/>
                <w:sz w:val="20"/>
                <w:szCs w:val="20"/>
              </w:rPr>
              <w:lastRenderedPageBreak/>
              <w:t>Develop staff reflection on their own practice and work collaboratively with others including children and parents to build their capacity to meet the needs of all learners (targeted.)</w:t>
            </w:r>
          </w:p>
          <w:p w14:paraId="280104DE" w14:textId="0851B572" w:rsidR="00034FAF" w:rsidRDefault="00034FAF" w:rsidP="00034FAF">
            <w:pPr>
              <w:pStyle w:val="ListParagraph"/>
              <w:numPr>
                <w:ilvl w:val="0"/>
                <w:numId w:val="5"/>
              </w:numPr>
              <w:rPr>
                <w:rFonts w:ascii="Century Gothic" w:hAnsi="Century Gothic" w:cs="Myanmar Text"/>
                <w:sz w:val="20"/>
                <w:szCs w:val="20"/>
              </w:rPr>
            </w:pPr>
            <w:proofErr w:type="spellStart"/>
            <w:r>
              <w:rPr>
                <w:rFonts w:ascii="Century Gothic" w:hAnsi="Century Gothic" w:cs="Myanmar Text"/>
                <w:sz w:val="20"/>
                <w:szCs w:val="20"/>
              </w:rPr>
              <w:t>SfL</w:t>
            </w:r>
            <w:proofErr w:type="spellEnd"/>
            <w:r>
              <w:rPr>
                <w:rFonts w:ascii="Century Gothic" w:hAnsi="Century Gothic" w:cs="Myanmar Text"/>
                <w:sz w:val="20"/>
                <w:szCs w:val="20"/>
              </w:rPr>
              <w:t xml:space="preserve"> teacher and SLA will target identified children to raise attainment in literacy and numeracy.</w:t>
            </w:r>
          </w:p>
          <w:p w14:paraId="41AA7C54" w14:textId="384EC4C5" w:rsidR="00034FAF" w:rsidRPr="00034FAF" w:rsidRDefault="00034FAF" w:rsidP="00034FAF">
            <w:pPr>
              <w:pStyle w:val="ListParagraph"/>
              <w:numPr>
                <w:ilvl w:val="0"/>
                <w:numId w:val="5"/>
              </w:numPr>
              <w:rPr>
                <w:rFonts w:ascii="Century Gothic" w:hAnsi="Century Gothic" w:cs="Myanmar Text"/>
                <w:sz w:val="20"/>
                <w:szCs w:val="20"/>
              </w:rPr>
            </w:pPr>
            <w:r>
              <w:rPr>
                <w:rFonts w:ascii="Century Gothic" w:hAnsi="Century Gothic" w:cs="Myanmar Text"/>
                <w:sz w:val="20"/>
                <w:szCs w:val="20"/>
              </w:rPr>
              <w:t>Parental workshops to support numeracy at home.</w:t>
            </w:r>
          </w:p>
          <w:p w14:paraId="70A382F6" w14:textId="77777777" w:rsidR="00124DEC" w:rsidRPr="00250EAF" w:rsidRDefault="00124DEC" w:rsidP="00957E07">
            <w:pPr>
              <w:pStyle w:val="western"/>
              <w:numPr>
                <w:ilvl w:val="0"/>
                <w:numId w:val="5"/>
              </w:numPr>
              <w:spacing w:before="0" w:beforeAutospacing="0"/>
              <w:ind w:right="57"/>
              <w:rPr>
                <w:rFonts w:ascii="Century Gothic" w:hAnsi="Century Gothic"/>
                <w:bCs/>
              </w:rPr>
            </w:pPr>
            <w:r w:rsidRPr="00F6797F">
              <w:rPr>
                <w:rFonts w:ascii="Century Gothic" w:hAnsi="Century Gothic" w:cs="Myanmar Text"/>
                <w:sz w:val="20"/>
                <w:szCs w:val="20"/>
              </w:rPr>
              <w:t>Develop a whole school approach to the United Nations Charter for the Rights of the Child – focus on article 12, 29 and 31</w:t>
            </w:r>
            <w:r w:rsidRPr="00F13C7C">
              <w:rPr>
                <w:rFonts w:ascii="Myriad Pro" w:hAnsi="Myriad Pro"/>
                <w:sz w:val="20"/>
                <w:szCs w:val="20"/>
              </w:rPr>
              <w:t> </w:t>
            </w:r>
          </w:p>
        </w:tc>
        <w:tc>
          <w:tcPr>
            <w:tcW w:w="3202" w:type="dxa"/>
          </w:tcPr>
          <w:p w14:paraId="4BE40E34" w14:textId="77777777" w:rsidR="00124DEC" w:rsidRPr="005F23FB" w:rsidRDefault="00124DEC" w:rsidP="00957E07">
            <w:pPr>
              <w:pStyle w:val="western"/>
              <w:spacing w:before="0" w:beforeAutospacing="0"/>
              <w:ind w:right="57"/>
              <w:rPr>
                <w:rFonts w:ascii="Century Gothic" w:hAnsi="Century Gothic"/>
                <w:bCs/>
                <w:sz w:val="20"/>
                <w:szCs w:val="20"/>
              </w:rPr>
            </w:pPr>
            <w:r w:rsidRPr="005F23FB">
              <w:rPr>
                <w:rFonts w:ascii="Century Gothic" w:hAnsi="Century Gothic"/>
                <w:bCs/>
                <w:sz w:val="20"/>
                <w:szCs w:val="20"/>
              </w:rPr>
              <w:lastRenderedPageBreak/>
              <w:t xml:space="preserve">0.2x </w:t>
            </w:r>
            <w:proofErr w:type="spellStart"/>
            <w:r w:rsidRPr="005F23FB">
              <w:rPr>
                <w:rFonts w:ascii="Century Gothic" w:hAnsi="Century Gothic"/>
                <w:bCs/>
                <w:sz w:val="20"/>
                <w:szCs w:val="20"/>
              </w:rPr>
              <w:t>SfL</w:t>
            </w:r>
            <w:proofErr w:type="spellEnd"/>
            <w:r w:rsidRPr="005F23FB">
              <w:rPr>
                <w:rFonts w:ascii="Century Gothic" w:hAnsi="Century Gothic"/>
                <w:bCs/>
                <w:sz w:val="20"/>
                <w:szCs w:val="20"/>
              </w:rPr>
              <w:t xml:space="preserve"> Teacher      </w:t>
            </w:r>
            <w:r>
              <w:rPr>
                <w:rFonts w:ascii="Century Gothic" w:hAnsi="Century Gothic"/>
                <w:bCs/>
                <w:sz w:val="20"/>
                <w:szCs w:val="20"/>
              </w:rPr>
              <w:t xml:space="preserve">   </w:t>
            </w:r>
            <w:r w:rsidRPr="005F23FB">
              <w:rPr>
                <w:rFonts w:ascii="Century Gothic" w:hAnsi="Century Gothic"/>
                <w:bCs/>
                <w:sz w:val="20"/>
                <w:szCs w:val="20"/>
              </w:rPr>
              <w:t>£11,140</w:t>
            </w:r>
          </w:p>
          <w:p w14:paraId="0701BE08" w14:textId="77777777" w:rsidR="00124DEC" w:rsidRPr="005F23FB" w:rsidRDefault="00124DEC" w:rsidP="00957E07">
            <w:pPr>
              <w:pStyle w:val="western"/>
              <w:spacing w:before="0" w:beforeAutospacing="0"/>
              <w:ind w:right="57"/>
              <w:rPr>
                <w:rFonts w:ascii="Century Gothic" w:hAnsi="Century Gothic"/>
                <w:bCs/>
                <w:sz w:val="20"/>
                <w:szCs w:val="20"/>
              </w:rPr>
            </w:pPr>
            <w:r w:rsidRPr="005F23FB">
              <w:rPr>
                <w:rFonts w:ascii="Century Gothic" w:hAnsi="Century Gothic"/>
                <w:bCs/>
                <w:sz w:val="20"/>
                <w:szCs w:val="20"/>
              </w:rPr>
              <w:t xml:space="preserve">8.45hrs </w:t>
            </w:r>
            <w:proofErr w:type="spellStart"/>
            <w:r w:rsidRPr="005F23FB">
              <w:rPr>
                <w:rFonts w:ascii="Century Gothic" w:hAnsi="Century Gothic"/>
                <w:bCs/>
                <w:sz w:val="20"/>
                <w:szCs w:val="20"/>
              </w:rPr>
              <w:t>xSLA</w:t>
            </w:r>
            <w:proofErr w:type="spellEnd"/>
            <w:r w:rsidRPr="005F23FB">
              <w:rPr>
                <w:rFonts w:ascii="Century Gothic" w:hAnsi="Century Gothic"/>
                <w:bCs/>
                <w:sz w:val="20"/>
                <w:szCs w:val="20"/>
              </w:rPr>
              <w:t xml:space="preserve">   </w:t>
            </w:r>
            <w:r>
              <w:rPr>
                <w:rFonts w:ascii="Century Gothic" w:hAnsi="Century Gothic"/>
                <w:bCs/>
                <w:sz w:val="20"/>
                <w:szCs w:val="20"/>
              </w:rPr>
              <w:t xml:space="preserve">                </w:t>
            </w:r>
            <w:r w:rsidRPr="005F23FB">
              <w:rPr>
                <w:rFonts w:ascii="Century Gothic" w:hAnsi="Century Gothic"/>
                <w:bCs/>
                <w:sz w:val="20"/>
                <w:szCs w:val="20"/>
              </w:rPr>
              <w:t xml:space="preserve">£5072                    </w:t>
            </w:r>
          </w:p>
          <w:p w14:paraId="68E3E3EA" w14:textId="77777777" w:rsidR="00124DEC" w:rsidRPr="005F23FB" w:rsidRDefault="00124DEC" w:rsidP="00957E07">
            <w:pPr>
              <w:pStyle w:val="western"/>
              <w:spacing w:before="0" w:beforeAutospacing="0"/>
              <w:ind w:right="57"/>
              <w:rPr>
                <w:rFonts w:ascii="Century Gothic" w:hAnsi="Century Gothic"/>
                <w:bCs/>
                <w:sz w:val="20"/>
                <w:szCs w:val="20"/>
              </w:rPr>
            </w:pPr>
            <w:r w:rsidRPr="005F23FB">
              <w:rPr>
                <w:rFonts w:ascii="Century Gothic" w:hAnsi="Century Gothic"/>
                <w:bCs/>
                <w:sz w:val="20"/>
                <w:szCs w:val="20"/>
              </w:rPr>
              <w:t xml:space="preserve">Reading Resource </w:t>
            </w:r>
            <w:r>
              <w:rPr>
                <w:rFonts w:ascii="Century Gothic" w:hAnsi="Century Gothic"/>
                <w:bCs/>
                <w:sz w:val="20"/>
                <w:szCs w:val="20"/>
              </w:rPr>
              <w:t xml:space="preserve">    </w:t>
            </w:r>
            <w:r w:rsidRPr="005F23FB">
              <w:rPr>
                <w:rFonts w:ascii="Century Gothic" w:hAnsi="Century Gothic"/>
                <w:bCs/>
                <w:sz w:val="20"/>
                <w:szCs w:val="20"/>
              </w:rPr>
              <w:t xml:space="preserve">£100.55  </w:t>
            </w:r>
          </w:p>
          <w:p w14:paraId="09AB6BE4" w14:textId="77777777" w:rsidR="00124DEC" w:rsidRPr="005F23FB" w:rsidRDefault="00124DEC" w:rsidP="00957E07">
            <w:pPr>
              <w:pStyle w:val="western"/>
              <w:spacing w:before="0" w:beforeAutospacing="0"/>
              <w:ind w:right="57"/>
              <w:rPr>
                <w:rFonts w:ascii="Century Gothic" w:hAnsi="Century Gothic"/>
                <w:bCs/>
                <w:sz w:val="20"/>
                <w:szCs w:val="20"/>
              </w:rPr>
            </w:pPr>
            <w:r>
              <w:rPr>
                <w:rFonts w:ascii="Century Gothic" w:hAnsi="Century Gothic"/>
                <w:bCs/>
                <w:sz w:val="20"/>
                <w:szCs w:val="20"/>
              </w:rPr>
              <w:t xml:space="preserve">Numeracy </w:t>
            </w:r>
            <w:proofErr w:type="gramStart"/>
            <w:r>
              <w:rPr>
                <w:rFonts w:ascii="Century Gothic" w:hAnsi="Century Gothic"/>
                <w:bCs/>
                <w:sz w:val="20"/>
                <w:szCs w:val="20"/>
              </w:rPr>
              <w:t xml:space="preserve">resource  </w:t>
            </w:r>
            <w:r w:rsidRPr="005F23FB">
              <w:rPr>
                <w:rFonts w:ascii="Century Gothic" w:hAnsi="Century Gothic"/>
                <w:bCs/>
                <w:sz w:val="20"/>
                <w:szCs w:val="20"/>
              </w:rPr>
              <w:t>£</w:t>
            </w:r>
            <w:proofErr w:type="gramEnd"/>
            <w:r w:rsidRPr="005F23FB">
              <w:rPr>
                <w:rFonts w:ascii="Century Gothic" w:hAnsi="Century Gothic"/>
                <w:bCs/>
                <w:sz w:val="20"/>
                <w:szCs w:val="20"/>
              </w:rPr>
              <w:t>1397.11</w:t>
            </w:r>
          </w:p>
          <w:p w14:paraId="1056C22D" w14:textId="77777777" w:rsidR="00124DEC" w:rsidRPr="005F23FB" w:rsidRDefault="00124DEC" w:rsidP="00957E07">
            <w:pPr>
              <w:pStyle w:val="western"/>
              <w:spacing w:before="0" w:beforeAutospacing="0"/>
              <w:ind w:right="57"/>
              <w:rPr>
                <w:rFonts w:ascii="Century Gothic" w:hAnsi="Century Gothic"/>
                <w:b/>
                <w:bCs/>
                <w:sz w:val="20"/>
                <w:szCs w:val="20"/>
              </w:rPr>
            </w:pPr>
            <w:r w:rsidRPr="005F23FB">
              <w:rPr>
                <w:rFonts w:ascii="Century Gothic" w:hAnsi="Century Gothic"/>
                <w:b/>
                <w:bCs/>
                <w:sz w:val="20"/>
                <w:szCs w:val="20"/>
              </w:rPr>
              <w:t xml:space="preserve">Total   </w:t>
            </w:r>
            <w:r>
              <w:rPr>
                <w:rFonts w:ascii="Century Gothic" w:hAnsi="Century Gothic"/>
                <w:b/>
                <w:bCs/>
                <w:sz w:val="20"/>
                <w:szCs w:val="20"/>
              </w:rPr>
              <w:t xml:space="preserve">                       </w:t>
            </w:r>
            <w:r w:rsidRPr="005F23FB">
              <w:rPr>
                <w:rFonts w:ascii="Century Gothic" w:hAnsi="Century Gothic"/>
                <w:b/>
                <w:bCs/>
                <w:sz w:val="20"/>
                <w:szCs w:val="20"/>
              </w:rPr>
              <w:t xml:space="preserve">£17,709.66     </w:t>
            </w:r>
          </w:p>
          <w:p w14:paraId="6B640299" w14:textId="77777777" w:rsidR="00124DEC" w:rsidRDefault="00124DEC" w:rsidP="00957E07">
            <w:pPr>
              <w:pStyle w:val="western"/>
              <w:spacing w:before="0" w:beforeAutospacing="0"/>
              <w:ind w:right="57"/>
              <w:rPr>
                <w:rFonts w:ascii="Myriad Pro" w:hAnsi="Myriad Pro"/>
                <w:bCs/>
                <w:highlight w:val="yellow"/>
              </w:rPr>
            </w:pPr>
          </w:p>
        </w:tc>
      </w:tr>
      <w:tr w:rsidR="00124DEC" w14:paraId="70BFA8CB" w14:textId="77777777" w:rsidTr="00124DEC">
        <w:tc>
          <w:tcPr>
            <w:tcW w:w="3077" w:type="dxa"/>
            <w:gridSpan w:val="3"/>
          </w:tcPr>
          <w:p w14:paraId="716E3B73" w14:textId="77777777" w:rsidR="00124DEC" w:rsidRPr="00250EAF" w:rsidRDefault="00124DEC" w:rsidP="00957E07">
            <w:pPr>
              <w:pStyle w:val="western"/>
              <w:spacing w:before="0" w:beforeAutospacing="0"/>
              <w:ind w:right="57"/>
              <w:rPr>
                <w:rFonts w:ascii="Century Gothic" w:hAnsi="Century Gothic"/>
                <w:bCs/>
              </w:rPr>
            </w:pPr>
          </w:p>
        </w:tc>
        <w:tc>
          <w:tcPr>
            <w:tcW w:w="3077" w:type="dxa"/>
            <w:gridSpan w:val="2"/>
          </w:tcPr>
          <w:p w14:paraId="2CEBAC2E" w14:textId="77777777" w:rsidR="00124DEC" w:rsidRPr="00250EAF" w:rsidRDefault="00124DEC" w:rsidP="00957E07">
            <w:pPr>
              <w:pStyle w:val="western"/>
              <w:spacing w:before="0" w:beforeAutospacing="0"/>
              <w:ind w:right="57"/>
              <w:rPr>
                <w:rFonts w:ascii="Century Gothic" w:hAnsi="Century Gothic"/>
                <w:bCs/>
              </w:rPr>
            </w:pPr>
          </w:p>
        </w:tc>
        <w:tc>
          <w:tcPr>
            <w:tcW w:w="3078" w:type="dxa"/>
          </w:tcPr>
          <w:p w14:paraId="68392EDC" w14:textId="77777777" w:rsidR="00124DEC" w:rsidRPr="00250EAF" w:rsidRDefault="00124DEC" w:rsidP="00957E07">
            <w:pPr>
              <w:pStyle w:val="western"/>
              <w:spacing w:before="0" w:beforeAutospacing="0"/>
              <w:ind w:right="57"/>
              <w:rPr>
                <w:rFonts w:ascii="Century Gothic" w:hAnsi="Century Gothic"/>
                <w:bCs/>
              </w:rPr>
            </w:pPr>
          </w:p>
        </w:tc>
        <w:tc>
          <w:tcPr>
            <w:tcW w:w="2954" w:type="dxa"/>
          </w:tcPr>
          <w:p w14:paraId="74C79911" w14:textId="77777777" w:rsidR="00124DEC" w:rsidRPr="00250EAF" w:rsidRDefault="00124DEC" w:rsidP="00957E07">
            <w:pPr>
              <w:pStyle w:val="western"/>
              <w:spacing w:before="0" w:beforeAutospacing="0"/>
              <w:ind w:left="153" w:right="57" w:hanging="142"/>
              <w:rPr>
                <w:rFonts w:ascii="Century Gothic" w:hAnsi="Century Gothic"/>
                <w:bCs/>
                <w:highlight w:val="yellow"/>
              </w:rPr>
            </w:pPr>
          </w:p>
        </w:tc>
        <w:tc>
          <w:tcPr>
            <w:tcW w:w="3202" w:type="dxa"/>
          </w:tcPr>
          <w:p w14:paraId="284817A4" w14:textId="77777777" w:rsidR="00124DEC" w:rsidRPr="005F23FB" w:rsidRDefault="00124DEC" w:rsidP="00957E07">
            <w:pPr>
              <w:pStyle w:val="western"/>
              <w:spacing w:before="0" w:beforeAutospacing="0"/>
              <w:ind w:right="57"/>
              <w:rPr>
                <w:rFonts w:ascii="Myriad Pro" w:hAnsi="Myriad Pro"/>
                <w:b/>
                <w:bCs/>
              </w:rPr>
            </w:pPr>
            <w:r w:rsidRPr="005F23FB">
              <w:rPr>
                <w:rFonts w:ascii="Myriad Pro" w:hAnsi="Myriad Pro"/>
                <w:b/>
                <w:bCs/>
              </w:rPr>
              <w:t xml:space="preserve">Total </w:t>
            </w:r>
            <w:r>
              <w:rPr>
                <w:rFonts w:ascii="Myriad Pro" w:hAnsi="Myriad Pro"/>
                <w:b/>
                <w:bCs/>
              </w:rPr>
              <w:t xml:space="preserve">                    </w:t>
            </w:r>
            <w:r w:rsidRPr="005F23FB">
              <w:rPr>
                <w:rFonts w:ascii="Myriad Pro" w:hAnsi="Myriad Pro"/>
                <w:b/>
                <w:bCs/>
              </w:rPr>
              <w:t>£46,474.82</w:t>
            </w:r>
          </w:p>
        </w:tc>
      </w:tr>
    </w:tbl>
    <w:p w14:paraId="05AE64E8" w14:textId="5E164B5A" w:rsidR="00B279F9" w:rsidRDefault="00B279F9"/>
    <w:sectPr w:rsidR="00B279F9" w:rsidSect="00B335F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53B8" w14:textId="77777777" w:rsidR="00ED6DFC" w:rsidRDefault="00ED6DFC" w:rsidP="00A37185">
      <w:r>
        <w:separator/>
      </w:r>
    </w:p>
  </w:endnote>
  <w:endnote w:type="continuationSeparator" w:id="0">
    <w:p w14:paraId="06CFA406" w14:textId="77777777" w:rsidR="00ED6DFC" w:rsidRDefault="00ED6DFC" w:rsidP="00A3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yriad Pro">
    <w:altName w:val="Corbel"/>
    <w:panose1 w:val="020B0604020202020204"/>
    <w:charset w:val="00"/>
    <w:family w:val="swiss"/>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F43D" w14:textId="77777777" w:rsidR="00ED6DFC" w:rsidRDefault="00ED6DFC" w:rsidP="00A37185">
      <w:r>
        <w:separator/>
      </w:r>
    </w:p>
  </w:footnote>
  <w:footnote w:type="continuationSeparator" w:id="0">
    <w:p w14:paraId="2A9A8B7D" w14:textId="77777777" w:rsidR="00ED6DFC" w:rsidRDefault="00ED6DFC" w:rsidP="00A3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3A66"/>
    <w:multiLevelType w:val="hybridMultilevel"/>
    <w:tmpl w:val="3992E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5329EB"/>
    <w:multiLevelType w:val="hybridMultilevel"/>
    <w:tmpl w:val="C666F15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 w15:restartNumberingAfterBreak="0">
    <w:nsid w:val="2EE53459"/>
    <w:multiLevelType w:val="hybridMultilevel"/>
    <w:tmpl w:val="A9F23888"/>
    <w:lvl w:ilvl="0" w:tplc="06C07552">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E30619"/>
    <w:multiLevelType w:val="hybridMultilevel"/>
    <w:tmpl w:val="512A4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7D2F5C"/>
    <w:multiLevelType w:val="hybridMultilevel"/>
    <w:tmpl w:val="9E7224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F2655"/>
    <w:multiLevelType w:val="hybridMultilevel"/>
    <w:tmpl w:val="D426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7B1E36"/>
    <w:multiLevelType w:val="hybridMultilevel"/>
    <w:tmpl w:val="8E70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925A71"/>
    <w:multiLevelType w:val="hybridMultilevel"/>
    <w:tmpl w:val="CDF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0E16E2"/>
    <w:multiLevelType w:val="hybridMultilevel"/>
    <w:tmpl w:val="3DC2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585478"/>
    <w:multiLevelType w:val="hybridMultilevel"/>
    <w:tmpl w:val="DD48B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6"/>
  </w:num>
  <w:num w:numId="6">
    <w:abstractNumId w:val="7"/>
  </w:num>
  <w:num w:numId="7">
    <w:abstractNumId w:val="3"/>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F3"/>
    <w:rsid w:val="00034FAF"/>
    <w:rsid w:val="000368BA"/>
    <w:rsid w:val="000369FA"/>
    <w:rsid w:val="0004319D"/>
    <w:rsid w:val="00054A8E"/>
    <w:rsid w:val="00061B77"/>
    <w:rsid w:val="000B6900"/>
    <w:rsid w:val="000B7880"/>
    <w:rsid w:val="000D131E"/>
    <w:rsid w:val="000F5153"/>
    <w:rsid w:val="00111418"/>
    <w:rsid w:val="00124DEC"/>
    <w:rsid w:val="00184067"/>
    <w:rsid w:val="001B45C6"/>
    <w:rsid w:val="002B383C"/>
    <w:rsid w:val="00314806"/>
    <w:rsid w:val="00375299"/>
    <w:rsid w:val="003D42F0"/>
    <w:rsid w:val="004024A6"/>
    <w:rsid w:val="00430838"/>
    <w:rsid w:val="0049ED9A"/>
    <w:rsid w:val="004A139D"/>
    <w:rsid w:val="004C366D"/>
    <w:rsid w:val="00533D0B"/>
    <w:rsid w:val="00547C82"/>
    <w:rsid w:val="00644615"/>
    <w:rsid w:val="006A2E23"/>
    <w:rsid w:val="00703C2E"/>
    <w:rsid w:val="00773546"/>
    <w:rsid w:val="007C5BBA"/>
    <w:rsid w:val="007E179A"/>
    <w:rsid w:val="008318F3"/>
    <w:rsid w:val="00886BFD"/>
    <w:rsid w:val="008B7F70"/>
    <w:rsid w:val="0098353C"/>
    <w:rsid w:val="00A3366E"/>
    <w:rsid w:val="00A37185"/>
    <w:rsid w:val="00A54B38"/>
    <w:rsid w:val="00A620F8"/>
    <w:rsid w:val="00AB1E39"/>
    <w:rsid w:val="00AD5D76"/>
    <w:rsid w:val="00AE7586"/>
    <w:rsid w:val="00B107B1"/>
    <w:rsid w:val="00B279F9"/>
    <w:rsid w:val="00B335F3"/>
    <w:rsid w:val="00C02E0A"/>
    <w:rsid w:val="00C65672"/>
    <w:rsid w:val="00CA2ED6"/>
    <w:rsid w:val="00CA5628"/>
    <w:rsid w:val="00CC1E5C"/>
    <w:rsid w:val="00CC790C"/>
    <w:rsid w:val="00CE1794"/>
    <w:rsid w:val="00D16BEC"/>
    <w:rsid w:val="00D35329"/>
    <w:rsid w:val="00D44F56"/>
    <w:rsid w:val="00D85202"/>
    <w:rsid w:val="00D86F6A"/>
    <w:rsid w:val="00DC56C4"/>
    <w:rsid w:val="00DF371F"/>
    <w:rsid w:val="00E139DD"/>
    <w:rsid w:val="00E51F1E"/>
    <w:rsid w:val="00ED6DFC"/>
    <w:rsid w:val="04761762"/>
    <w:rsid w:val="0936CCD4"/>
    <w:rsid w:val="0BDF57FD"/>
    <w:rsid w:val="105737CB"/>
    <w:rsid w:val="16A40642"/>
    <w:rsid w:val="178FF540"/>
    <w:rsid w:val="19351DC0"/>
    <w:rsid w:val="1989AE73"/>
    <w:rsid w:val="284DB9F2"/>
    <w:rsid w:val="292321AE"/>
    <w:rsid w:val="2A861886"/>
    <w:rsid w:val="2AE197EA"/>
    <w:rsid w:val="2C0A4215"/>
    <w:rsid w:val="2C2C4D42"/>
    <w:rsid w:val="2F0CC80E"/>
    <w:rsid w:val="313C69FE"/>
    <w:rsid w:val="315B7255"/>
    <w:rsid w:val="324C0786"/>
    <w:rsid w:val="353EBAE4"/>
    <w:rsid w:val="35676501"/>
    <w:rsid w:val="3630F5F4"/>
    <w:rsid w:val="38A1E142"/>
    <w:rsid w:val="3904B659"/>
    <w:rsid w:val="3ABE0276"/>
    <w:rsid w:val="3B48B0EF"/>
    <w:rsid w:val="3BA1F177"/>
    <w:rsid w:val="42411F5A"/>
    <w:rsid w:val="43906138"/>
    <w:rsid w:val="45430373"/>
    <w:rsid w:val="46E5D8A3"/>
    <w:rsid w:val="4712A0BC"/>
    <w:rsid w:val="4C353637"/>
    <w:rsid w:val="4E1ADDA1"/>
    <w:rsid w:val="4ED086D7"/>
    <w:rsid w:val="4F909E2E"/>
    <w:rsid w:val="5168AEF1"/>
    <w:rsid w:val="5394E2CA"/>
    <w:rsid w:val="55B8925D"/>
    <w:rsid w:val="55DC1D52"/>
    <w:rsid w:val="575BB327"/>
    <w:rsid w:val="5811AFB3"/>
    <w:rsid w:val="5B247DB6"/>
    <w:rsid w:val="62C6360F"/>
    <w:rsid w:val="681EF280"/>
    <w:rsid w:val="6B60F364"/>
    <w:rsid w:val="6DB2E44E"/>
    <w:rsid w:val="6E8FC907"/>
    <w:rsid w:val="70480453"/>
    <w:rsid w:val="710BA9F3"/>
    <w:rsid w:val="734D2A8E"/>
    <w:rsid w:val="7977487D"/>
    <w:rsid w:val="7A48D3B7"/>
    <w:rsid w:val="7F524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08B4"/>
  <w15:chartTrackingRefBased/>
  <w15:docId w15:val="{633A5010-5B8E-4E79-85C5-BF9D664D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5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335F3"/>
    <w:pPr>
      <w:spacing w:before="100" w:beforeAutospacing="1" w:after="100" w:afterAutospacing="1"/>
    </w:pPr>
    <w:rPr>
      <w:rFonts w:ascii="Times New Roman" w:eastAsia="Times New Roman" w:hAnsi="Times New Roman" w:cs="Times New Roman"/>
      <w:sz w:val="24"/>
      <w:szCs w:val="24"/>
    </w:rPr>
  </w:style>
  <w:style w:type="paragraph" w:customStyle="1" w:styleId="western">
    <w:name w:val="western"/>
    <w:basedOn w:val="Normal"/>
    <w:rsid w:val="00B335F3"/>
    <w:pPr>
      <w:spacing w:before="100" w:beforeAutospacing="1"/>
    </w:pPr>
    <w:rPr>
      <w:rFonts w:ascii="Arial" w:eastAsia="Arial Unicode MS" w:hAnsi="Arial" w:cs="Arial"/>
    </w:rPr>
  </w:style>
  <w:style w:type="paragraph" w:styleId="Header">
    <w:name w:val="header"/>
    <w:basedOn w:val="Normal"/>
    <w:link w:val="HeaderChar"/>
    <w:uiPriority w:val="99"/>
    <w:unhideWhenUsed/>
    <w:rsid w:val="00A37185"/>
    <w:pPr>
      <w:tabs>
        <w:tab w:val="center" w:pos="4513"/>
        <w:tab w:val="right" w:pos="9026"/>
      </w:tabs>
    </w:pPr>
  </w:style>
  <w:style w:type="character" w:customStyle="1" w:styleId="HeaderChar">
    <w:name w:val="Header Char"/>
    <w:basedOn w:val="DefaultParagraphFont"/>
    <w:link w:val="Header"/>
    <w:uiPriority w:val="99"/>
    <w:rsid w:val="00A37185"/>
  </w:style>
  <w:style w:type="paragraph" w:styleId="Footer">
    <w:name w:val="footer"/>
    <w:basedOn w:val="Normal"/>
    <w:link w:val="FooterChar"/>
    <w:uiPriority w:val="99"/>
    <w:unhideWhenUsed/>
    <w:rsid w:val="00A37185"/>
    <w:pPr>
      <w:tabs>
        <w:tab w:val="center" w:pos="4513"/>
        <w:tab w:val="right" w:pos="9026"/>
      </w:tabs>
    </w:pPr>
  </w:style>
  <w:style w:type="character" w:customStyle="1" w:styleId="FooterChar">
    <w:name w:val="Footer Char"/>
    <w:basedOn w:val="DefaultParagraphFont"/>
    <w:link w:val="Footer"/>
    <w:uiPriority w:val="99"/>
    <w:rsid w:val="00A37185"/>
  </w:style>
  <w:style w:type="paragraph" w:styleId="BalloonText">
    <w:name w:val="Balloon Text"/>
    <w:basedOn w:val="Normal"/>
    <w:link w:val="BalloonTextChar"/>
    <w:uiPriority w:val="99"/>
    <w:semiHidden/>
    <w:unhideWhenUsed/>
    <w:rsid w:val="006A2E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23"/>
    <w:rPr>
      <w:rFonts w:ascii="Segoe UI" w:hAnsi="Segoe UI" w:cs="Segoe UI"/>
      <w:sz w:val="18"/>
      <w:szCs w:val="18"/>
    </w:rPr>
  </w:style>
  <w:style w:type="paragraph" w:styleId="ListParagraph">
    <w:name w:val="List Paragraph"/>
    <w:basedOn w:val="Normal"/>
    <w:uiPriority w:val="34"/>
    <w:qFormat/>
    <w:rsid w:val="00CC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049959">
      <w:bodyDiv w:val="1"/>
      <w:marLeft w:val="0"/>
      <w:marRight w:val="0"/>
      <w:marTop w:val="0"/>
      <w:marBottom w:val="0"/>
      <w:divBdr>
        <w:top w:val="none" w:sz="0" w:space="0" w:color="auto"/>
        <w:left w:val="none" w:sz="0" w:space="0" w:color="auto"/>
        <w:bottom w:val="none" w:sz="0" w:space="0" w:color="auto"/>
        <w:right w:val="none" w:sz="0" w:space="0" w:color="auto"/>
      </w:divBdr>
    </w:div>
    <w:div w:id="1020425949">
      <w:bodyDiv w:val="1"/>
      <w:marLeft w:val="0"/>
      <w:marRight w:val="0"/>
      <w:marTop w:val="0"/>
      <w:marBottom w:val="0"/>
      <w:divBdr>
        <w:top w:val="none" w:sz="0" w:space="0" w:color="auto"/>
        <w:left w:val="none" w:sz="0" w:space="0" w:color="auto"/>
        <w:bottom w:val="none" w:sz="0" w:space="0" w:color="auto"/>
        <w:right w:val="none" w:sz="0" w:space="0" w:color="auto"/>
      </w:divBdr>
    </w:div>
    <w:div w:id="1284775153">
      <w:bodyDiv w:val="1"/>
      <w:marLeft w:val="0"/>
      <w:marRight w:val="0"/>
      <w:marTop w:val="0"/>
      <w:marBottom w:val="0"/>
      <w:divBdr>
        <w:top w:val="none" w:sz="0" w:space="0" w:color="auto"/>
        <w:left w:val="none" w:sz="0" w:space="0" w:color="auto"/>
        <w:bottom w:val="none" w:sz="0" w:space="0" w:color="auto"/>
        <w:right w:val="none" w:sz="0" w:space="0" w:color="auto"/>
      </w:divBdr>
    </w:div>
    <w:div w:id="1543856795">
      <w:bodyDiv w:val="1"/>
      <w:marLeft w:val="0"/>
      <w:marRight w:val="0"/>
      <w:marTop w:val="0"/>
      <w:marBottom w:val="0"/>
      <w:divBdr>
        <w:top w:val="none" w:sz="0" w:space="0" w:color="auto"/>
        <w:left w:val="none" w:sz="0" w:space="0" w:color="auto"/>
        <w:bottom w:val="none" w:sz="0" w:space="0" w:color="auto"/>
        <w:right w:val="none" w:sz="0" w:space="0" w:color="auto"/>
      </w:divBdr>
    </w:div>
    <w:div w:id="1867596961">
      <w:bodyDiv w:val="1"/>
      <w:marLeft w:val="0"/>
      <w:marRight w:val="0"/>
      <w:marTop w:val="0"/>
      <w:marBottom w:val="0"/>
      <w:divBdr>
        <w:top w:val="none" w:sz="0" w:space="0" w:color="auto"/>
        <w:left w:val="none" w:sz="0" w:space="0" w:color="auto"/>
        <w:bottom w:val="none" w:sz="0" w:space="0" w:color="auto"/>
        <w:right w:val="none" w:sz="0" w:space="0" w:color="auto"/>
      </w:divBdr>
    </w:div>
    <w:div w:id="19811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ochoreg16s\AppData\Local\Microsoft\Windows\INetCache\Content.Outlook\2YMWMAA4\Braehead%20PSNC%202020-21%20(0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Attendance</a:t>
            </a:r>
            <a:r>
              <a:rPr lang="en-GB" b="1" baseline="0"/>
              <a:t> P1-P7</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733538024728048E-2"/>
          <c:y val="0.19055464341404624"/>
          <c:w val="0.87151873311433559"/>
          <c:h val="0.6531563608726122"/>
        </c:manualLayout>
      </c:layout>
      <c:barChart>
        <c:barDir val="col"/>
        <c:grouping val="clustered"/>
        <c:varyColors val="0"/>
        <c:ser>
          <c:idx val="0"/>
          <c:order val="0"/>
          <c:tx>
            <c:strRef>
              <c:f>'[Braehead PSNC 2020-21 (002).xlsx]Attendance'!$C$6</c:f>
              <c:strCache>
                <c:ptCount val="1"/>
                <c:pt idx="0">
                  <c:v>Braehead PSNC</c:v>
                </c:pt>
              </c:strCache>
            </c:strRef>
          </c:tx>
          <c:spPr>
            <a:solidFill>
              <a:srgbClr val="92D050"/>
            </a:solidFill>
            <a:ln>
              <a:noFill/>
            </a:ln>
            <a:effectLst/>
          </c:spPr>
          <c:invertIfNegative val="0"/>
          <c:cat>
            <c:strRef>
              <c:f>'[Braehead PSNC 2020-21 (002).xlsx]Attendance'!$B$7:$B$13</c:f>
              <c:strCache>
                <c:ptCount val="7"/>
                <c:pt idx="0">
                  <c:v>2014-2015</c:v>
                </c:pt>
                <c:pt idx="1">
                  <c:v>2015-2016</c:v>
                </c:pt>
                <c:pt idx="2">
                  <c:v>2016-2017</c:v>
                </c:pt>
                <c:pt idx="3">
                  <c:v>2017-2018</c:v>
                </c:pt>
                <c:pt idx="4">
                  <c:v>2018-2019</c:v>
                </c:pt>
                <c:pt idx="5">
                  <c:v>2019-2020*</c:v>
                </c:pt>
                <c:pt idx="6">
                  <c:v>2020-2021</c:v>
                </c:pt>
              </c:strCache>
            </c:strRef>
          </c:cat>
          <c:val>
            <c:numRef>
              <c:f>'[Braehead PSNC 2020-21 (002).xlsx]Attendance'!$C$7:$C$13</c:f>
              <c:numCache>
                <c:formatCode>0.0%</c:formatCode>
                <c:ptCount val="7"/>
                <c:pt idx="0">
                  <c:v>0.96</c:v>
                </c:pt>
                <c:pt idx="1">
                  <c:v>0.95299999999999996</c:v>
                </c:pt>
                <c:pt idx="2">
                  <c:v>0.95299999999999996</c:v>
                </c:pt>
                <c:pt idx="3">
                  <c:v>0.95</c:v>
                </c:pt>
                <c:pt idx="4">
                  <c:v>0.95199999999999996</c:v>
                </c:pt>
                <c:pt idx="5">
                  <c:v>0.94</c:v>
                </c:pt>
                <c:pt idx="6">
                  <c:v>0.96599999999999997</c:v>
                </c:pt>
              </c:numCache>
            </c:numRef>
          </c:val>
          <c:extLst>
            <c:ext xmlns:c16="http://schemas.microsoft.com/office/drawing/2014/chart" uri="{C3380CC4-5D6E-409C-BE32-E72D297353CC}">
              <c16:uniqueId val="{00000000-D504-4737-8545-F6C61AF9ED04}"/>
            </c:ext>
          </c:extLst>
        </c:ser>
        <c:dLbls>
          <c:showLegendKey val="0"/>
          <c:showVal val="0"/>
          <c:showCatName val="0"/>
          <c:showSerName val="0"/>
          <c:showPercent val="0"/>
          <c:showBubbleSize val="0"/>
        </c:dLbls>
        <c:gapWidth val="150"/>
        <c:axId val="421671048"/>
        <c:axId val="421668752"/>
      </c:barChart>
      <c:lineChart>
        <c:grouping val="standard"/>
        <c:varyColors val="0"/>
        <c:ser>
          <c:idx val="1"/>
          <c:order val="1"/>
          <c:tx>
            <c:strRef>
              <c:f>'[Braehead PSNC 2020-21 (002).xlsx]Attendance'!$D$6</c:f>
              <c:strCache>
                <c:ptCount val="1"/>
                <c:pt idx="0">
                  <c:v>Stirling</c:v>
                </c:pt>
              </c:strCache>
            </c:strRef>
          </c:tx>
          <c:spPr>
            <a:ln w="15875" cap="rnd">
              <a:solidFill>
                <a:schemeClr val="tx1"/>
              </a:solidFill>
              <a:round/>
            </a:ln>
            <a:effectLst/>
          </c:spPr>
          <c:marker>
            <c:symbol val="none"/>
          </c:marker>
          <c:cat>
            <c:strRef>
              <c:f>'[Braehead PSNC 2020-21 (002).xlsx]Attendance'!$B$7:$B$13</c:f>
              <c:strCache>
                <c:ptCount val="7"/>
                <c:pt idx="0">
                  <c:v>2014-2015</c:v>
                </c:pt>
                <c:pt idx="1">
                  <c:v>2015-2016</c:v>
                </c:pt>
                <c:pt idx="2">
                  <c:v>2016-2017</c:v>
                </c:pt>
                <c:pt idx="3">
                  <c:v>2017-2018</c:v>
                </c:pt>
                <c:pt idx="4">
                  <c:v>2018-2019</c:v>
                </c:pt>
                <c:pt idx="5">
                  <c:v>2019-2020*</c:v>
                </c:pt>
                <c:pt idx="6">
                  <c:v>2020-2021</c:v>
                </c:pt>
              </c:strCache>
            </c:strRef>
          </c:cat>
          <c:val>
            <c:numRef>
              <c:f>'[Braehead PSNC 2020-21 (002).xlsx]Attendance'!$D$7:$D$13</c:f>
              <c:numCache>
                <c:formatCode>0.0%</c:formatCode>
                <c:ptCount val="7"/>
                <c:pt idx="0">
                  <c:v>0.95799999999999996</c:v>
                </c:pt>
                <c:pt idx="1">
                  <c:v>0.95599999999999996</c:v>
                </c:pt>
                <c:pt idx="2">
                  <c:v>0.95499999999999996</c:v>
                </c:pt>
                <c:pt idx="3">
                  <c:v>0.95099999999999996</c:v>
                </c:pt>
                <c:pt idx="4">
                  <c:v>0.95199999999999996</c:v>
                </c:pt>
                <c:pt idx="5">
                  <c:v>0.94199999999999995</c:v>
                </c:pt>
                <c:pt idx="6">
                  <c:v>0.95399999999999996</c:v>
                </c:pt>
              </c:numCache>
            </c:numRef>
          </c:val>
          <c:smooth val="0"/>
          <c:extLst>
            <c:ext xmlns:c16="http://schemas.microsoft.com/office/drawing/2014/chart" uri="{C3380CC4-5D6E-409C-BE32-E72D297353CC}">
              <c16:uniqueId val="{00000001-D504-4737-8545-F6C61AF9ED04}"/>
            </c:ext>
          </c:extLst>
        </c:ser>
        <c:ser>
          <c:idx val="2"/>
          <c:order val="2"/>
          <c:tx>
            <c:strRef>
              <c:f>'[Braehead PSNC 2020-21 (002).xlsx]Attendance'!$E$6</c:f>
              <c:strCache>
                <c:ptCount val="1"/>
                <c:pt idx="0">
                  <c:v>National</c:v>
                </c:pt>
              </c:strCache>
            </c:strRef>
          </c:tx>
          <c:spPr>
            <a:ln w="19050" cap="rnd">
              <a:solidFill>
                <a:schemeClr val="tx1"/>
              </a:solidFill>
              <a:prstDash val="sysDot"/>
              <a:round/>
            </a:ln>
            <a:effectLst/>
          </c:spPr>
          <c:marker>
            <c:symbol val="none"/>
          </c:marker>
          <c:cat>
            <c:strRef>
              <c:f>'[Braehead PSNC 2020-21 (002).xlsx]Attendance'!$B$7:$B$13</c:f>
              <c:strCache>
                <c:ptCount val="7"/>
                <c:pt idx="0">
                  <c:v>2014-2015</c:v>
                </c:pt>
                <c:pt idx="1">
                  <c:v>2015-2016</c:v>
                </c:pt>
                <c:pt idx="2">
                  <c:v>2016-2017</c:v>
                </c:pt>
                <c:pt idx="3">
                  <c:v>2017-2018</c:v>
                </c:pt>
                <c:pt idx="4">
                  <c:v>2018-2019</c:v>
                </c:pt>
                <c:pt idx="5">
                  <c:v>2019-2020*</c:v>
                </c:pt>
                <c:pt idx="6">
                  <c:v>2020-2021</c:v>
                </c:pt>
              </c:strCache>
            </c:strRef>
          </c:cat>
          <c:val>
            <c:numRef>
              <c:f>'[Braehead PSNC 2020-21 (002).xlsx]Attendance'!$E$7:$E$13</c:f>
              <c:numCache>
                <c:formatCode>General</c:formatCode>
                <c:ptCount val="7"/>
                <c:pt idx="0" formatCode="0.0%">
                  <c:v>0.95099999999999996</c:v>
                </c:pt>
                <c:pt idx="2" formatCode="0.0%">
                  <c:v>0.94899999999999995</c:v>
                </c:pt>
                <c:pt idx="4" formatCode="0.0%">
                  <c:v>0.94499999999999995</c:v>
                </c:pt>
              </c:numCache>
            </c:numRef>
          </c:val>
          <c:smooth val="0"/>
          <c:extLst>
            <c:ext xmlns:c16="http://schemas.microsoft.com/office/drawing/2014/chart" uri="{C3380CC4-5D6E-409C-BE32-E72D297353CC}">
              <c16:uniqueId val="{00000002-D504-4737-8545-F6C61AF9ED04}"/>
            </c:ext>
          </c:extLst>
        </c:ser>
        <c:dLbls>
          <c:showLegendKey val="0"/>
          <c:showVal val="0"/>
          <c:showCatName val="0"/>
          <c:showSerName val="0"/>
          <c:showPercent val="0"/>
          <c:showBubbleSize val="0"/>
        </c:dLbls>
        <c:marker val="1"/>
        <c:smooth val="0"/>
        <c:axId val="421671048"/>
        <c:axId val="421668752"/>
      </c:lineChart>
      <c:catAx>
        <c:axId val="42167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1668752"/>
        <c:crosses val="autoZero"/>
        <c:auto val="1"/>
        <c:lblAlgn val="ctr"/>
        <c:lblOffset val="100"/>
        <c:noMultiLvlLbl val="0"/>
      </c:catAx>
      <c:valAx>
        <c:axId val="421668752"/>
        <c:scaling>
          <c:orientation val="minMax"/>
          <c:max val="1"/>
          <c:min val="0.8"/>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671048"/>
        <c:crosses val="autoZero"/>
        <c:crossBetween val="between"/>
        <c:majorUnit val="5.000000000000001E-2"/>
      </c:valAx>
      <c:spPr>
        <a:noFill/>
        <a:ln>
          <a:noFill/>
        </a:ln>
        <a:effectLst/>
      </c:spPr>
    </c:plotArea>
    <c:legend>
      <c:legendPos val="b"/>
      <c:layout>
        <c:manualLayout>
          <c:xMode val="edge"/>
          <c:yMode val="edge"/>
          <c:x val="0.20891574087830217"/>
          <c:y val="0.1003694339494559"/>
          <c:w val="0.58775879430165567"/>
          <c:h val="7.131585970427981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190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4907BF39EB73498478DF707E3C42E9" ma:contentTypeVersion="28" ma:contentTypeDescription="Create a new document." ma:contentTypeScope="" ma:versionID="7fa954b078a2be287f876d8d480f06fb">
  <xsd:schema xmlns:xsd="http://www.w3.org/2001/XMLSchema" xmlns:xs="http://www.w3.org/2001/XMLSchema" xmlns:p="http://schemas.microsoft.com/office/2006/metadata/properties" xmlns:ns2="ebcfb8a9-20f9-4f99-9133-486f78aa446a" targetNamespace="http://schemas.microsoft.com/office/2006/metadata/properties" ma:root="true" ma:fieldsID="f91f44c932617b5762824c14a3bfeab2" ns2:_="">
    <xsd:import namespace="ebcfb8a9-20f9-4f99-9133-486f78aa446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fb8a9-20f9-4f99-9133-486f78aa446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ebcfb8a9-20f9-4f99-9133-486f78aa446a" xsi:nil="true"/>
    <FolderType xmlns="ebcfb8a9-20f9-4f99-9133-486f78aa446a" xsi:nil="true"/>
    <IsNotebookLocked xmlns="ebcfb8a9-20f9-4f99-9133-486f78aa446a" xsi:nil="true"/>
    <DefaultSectionNames xmlns="ebcfb8a9-20f9-4f99-9133-486f78aa446a" xsi:nil="true"/>
    <Invited_Members xmlns="ebcfb8a9-20f9-4f99-9133-486f78aa446a" xsi:nil="true"/>
    <Math_Settings xmlns="ebcfb8a9-20f9-4f99-9133-486f78aa446a" xsi:nil="true"/>
    <Owner xmlns="ebcfb8a9-20f9-4f99-9133-486f78aa446a">
      <UserInfo>
        <DisplayName/>
        <AccountId xsi:nil="true"/>
        <AccountType/>
      </UserInfo>
    </Owner>
    <NotebookType xmlns="ebcfb8a9-20f9-4f99-9133-486f78aa446a" xsi:nil="true"/>
    <Distribution_Groups xmlns="ebcfb8a9-20f9-4f99-9133-486f78aa446a" xsi:nil="true"/>
    <AppVersion xmlns="ebcfb8a9-20f9-4f99-9133-486f78aa446a" xsi:nil="true"/>
    <LMS_Mappings xmlns="ebcfb8a9-20f9-4f99-9133-486f78aa446a" xsi:nil="true"/>
    <Members xmlns="ebcfb8a9-20f9-4f99-9133-486f78aa446a">
      <UserInfo>
        <DisplayName/>
        <AccountId xsi:nil="true"/>
        <AccountType/>
      </UserInfo>
    </Members>
    <Member_Groups xmlns="ebcfb8a9-20f9-4f99-9133-486f78aa446a">
      <UserInfo>
        <DisplayName/>
        <AccountId xsi:nil="true"/>
        <AccountType/>
      </UserInfo>
    </Member_Groups>
    <Has_Leaders_Only_SectionGroup xmlns="ebcfb8a9-20f9-4f99-9133-486f78aa446a" xsi:nil="true"/>
    <Invited_Leaders xmlns="ebcfb8a9-20f9-4f99-9133-486f78aa446a" xsi:nil="true"/>
    <Self_Registration_Enabled xmlns="ebcfb8a9-20f9-4f99-9133-486f78aa446a" xsi:nil="true"/>
    <CultureName xmlns="ebcfb8a9-20f9-4f99-9133-486f78aa446a" xsi:nil="true"/>
    <Leaders xmlns="ebcfb8a9-20f9-4f99-9133-486f78aa446a">
      <UserInfo>
        <DisplayName/>
        <AccountId xsi:nil="true"/>
        <AccountType/>
      </UserInfo>
    </Leaders>
    <TeamsChannelId xmlns="ebcfb8a9-20f9-4f99-9133-486f78aa446a" xsi:nil="true"/>
    <Is_Collaboration_Space_Locked xmlns="ebcfb8a9-20f9-4f99-9133-486f78aa446a" xsi:nil="true"/>
  </documentManagement>
</p:properties>
</file>

<file path=customXml/itemProps1.xml><?xml version="1.0" encoding="utf-8"?>
<ds:datastoreItem xmlns:ds="http://schemas.openxmlformats.org/officeDocument/2006/customXml" ds:itemID="{EA2EBB36-D34F-48BE-8038-BF5C773E5306}">
  <ds:schemaRefs>
    <ds:schemaRef ds:uri="http://schemas.microsoft.com/sharepoint/v3/contenttype/forms"/>
  </ds:schemaRefs>
</ds:datastoreItem>
</file>

<file path=customXml/itemProps2.xml><?xml version="1.0" encoding="utf-8"?>
<ds:datastoreItem xmlns:ds="http://schemas.openxmlformats.org/officeDocument/2006/customXml" ds:itemID="{A89816FC-CDC7-432A-B1AA-AE03B5C76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fb8a9-20f9-4f99-9133-486f78aa4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9CA97-64C6-4B78-9FE3-CF7D5F812827}">
  <ds:schemaRefs>
    <ds:schemaRef ds:uri="http://schemas.microsoft.com/office/2006/metadata/properties"/>
    <ds:schemaRef ds:uri="http://schemas.microsoft.com/office/infopath/2007/PartnerControls"/>
    <ds:schemaRef ds:uri="ebcfb8a9-20f9-4f99-9133-486f78aa446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French</dc:creator>
  <cp:keywords/>
  <dc:description/>
  <cp:lastModifiedBy>G Lochore</cp:lastModifiedBy>
  <cp:revision>2</cp:revision>
  <cp:lastPrinted>2021-07-02T11:54:00Z</cp:lastPrinted>
  <dcterms:created xsi:type="dcterms:W3CDTF">2021-08-29T15:09:00Z</dcterms:created>
  <dcterms:modified xsi:type="dcterms:W3CDTF">2021-08-29T15:09:00Z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0x010100434907BF39EB73498478DF707E3C42E9</vt:lpwstr>
  </property>
</Properties>
</file>