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92" w:rsidRPr="00666049" w:rsidRDefault="00AB1826" w:rsidP="00666049">
      <w:pPr>
        <w:jc w:val="center"/>
        <w:rPr>
          <w:rFonts w:ascii="Century Gothic" w:hAnsi="Century Gothic"/>
          <w:b/>
          <w:sz w:val="28"/>
          <w:szCs w:val="28"/>
          <w:u w:val="single"/>
        </w:rPr>
      </w:pPr>
      <w:r w:rsidRPr="00666049">
        <w:rPr>
          <w:rFonts w:ascii="Century Gothic" w:hAnsi="Century Gothic"/>
          <w:b/>
          <w:sz w:val="28"/>
          <w:szCs w:val="28"/>
          <w:u w:val="single"/>
        </w:rPr>
        <w:t>H</w:t>
      </w:r>
      <w:r w:rsidR="006834F0" w:rsidRPr="00666049">
        <w:rPr>
          <w:rFonts w:ascii="Century Gothic" w:hAnsi="Century Gothic"/>
          <w:b/>
          <w:sz w:val="28"/>
          <w:szCs w:val="28"/>
          <w:u w:val="single"/>
        </w:rPr>
        <w:t xml:space="preserve">elping at home sheet…    </w:t>
      </w:r>
      <w:r w:rsidRPr="00666049">
        <w:rPr>
          <w:rFonts w:ascii="Century Gothic" w:hAnsi="Century Gothic"/>
          <w:b/>
          <w:sz w:val="28"/>
          <w:szCs w:val="28"/>
          <w:u w:val="single"/>
        </w:rPr>
        <w:t>for</w:t>
      </w:r>
      <w:r w:rsidR="009B498C">
        <w:rPr>
          <w:rFonts w:ascii="Century Gothic" w:hAnsi="Century Gothic"/>
          <w:b/>
          <w:sz w:val="28"/>
          <w:szCs w:val="28"/>
          <w:u w:val="single"/>
        </w:rPr>
        <w:t xml:space="preserve"> 9</w:t>
      </w:r>
      <w:r w:rsidR="009B498C" w:rsidRPr="009B498C">
        <w:rPr>
          <w:rFonts w:ascii="Century Gothic" w:hAnsi="Century Gothic"/>
          <w:b/>
          <w:sz w:val="28"/>
          <w:szCs w:val="28"/>
          <w:u w:val="single"/>
          <w:vertAlign w:val="superscript"/>
        </w:rPr>
        <w:t>th</w:t>
      </w:r>
      <w:r w:rsidR="009B498C">
        <w:rPr>
          <w:rFonts w:ascii="Century Gothic" w:hAnsi="Century Gothic"/>
          <w:b/>
          <w:sz w:val="28"/>
          <w:szCs w:val="28"/>
          <w:u w:val="single"/>
        </w:rPr>
        <w:t xml:space="preserve"> </w:t>
      </w:r>
      <w:r w:rsidR="00675260">
        <w:rPr>
          <w:rFonts w:ascii="Century Gothic" w:hAnsi="Century Gothic"/>
          <w:b/>
          <w:sz w:val="28"/>
          <w:szCs w:val="28"/>
          <w:u w:val="single"/>
        </w:rPr>
        <w:t>Nov</w:t>
      </w:r>
    </w:p>
    <w:p w:rsidR="00FA5EA0" w:rsidRPr="006834F0" w:rsidRDefault="00666049">
      <w:pPr>
        <w:rPr>
          <w:rFonts w:ascii="Century Gothic" w:hAnsi="Century Gothic"/>
        </w:rPr>
      </w:pPr>
      <w:r>
        <w:rPr>
          <w:rFonts w:ascii="Century Gothic" w:hAnsi="Century Gothic"/>
        </w:rPr>
        <w:t>Please feel free to provide any feedback in the homework diary (remind your child to show the class teacher though as we don’t look at all of them every day.)</w:t>
      </w:r>
    </w:p>
    <w:tbl>
      <w:tblPr>
        <w:tblStyle w:val="TableGrid"/>
        <w:tblW w:w="10818" w:type="dxa"/>
        <w:tblLook w:val="04A0" w:firstRow="1" w:lastRow="0" w:firstColumn="1" w:lastColumn="0" w:noHBand="0" w:noVBand="1"/>
      </w:tblPr>
      <w:tblGrid>
        <w:gridCol w:w="2376"/>
        <w:gridCol w:w="3969"/>
        <w:gridCol w:w="4473"/>
      </w:tblGrid>
      <w:tr w:rsidR="00AB1826" w:rsidRPr="006834F0" w:rsidTr="004A680D">
        <w:tc>
          <w:tcPr>
            <w:tcW w:w="2376" w:type="dxa"/>
          </w:tcPr>
          <w:p w:rsidR="00AB1826" w:rsidRPr="006834F0" w:rsidRDefault="00AB1826">
            <w:pPr>
              <w:rPr>
                <w:rFonts w:ascii="Century Gothic" w:hAnsi="Century Gothic"/>
              </w:rPr>
            </w:pPr>
          </w:p>
        </w:tc>
        <w:tc>
          <w:tcPr>
            <w:tcW w:w="3969" w:type="dxa"/>
          </w:tcPr>
          <w:p w:rsidR="00AB1826" w:rsidRPr="004A680D" w:rsidRDefault="00AB1826">
            <w:pPr>
              <w:rPr>
                <w:rFonts w:ascii="Century Gothic" w:hAnsi="Century Gothic"/>
                <w:i/>
              </w:rPr>
            </w:pPr>
            <w:r w:rsidRPr="006834F0">
              <w:rPr>
                <w:rFonts w:ascii="Century Gothic" w:hAnsi="Century Gothic"/>
                <w:i/>
              </w:rPr>
              <w:t>This week we are learning about:</w:t>
            </w:r>
          </w:p>
        </w:tc>
        <w:tc>
          <w:tcPr>
            <w:tcW w:w="4473" w:type="dxa"/>
          </w:tcPr>
          <w:p w:rsidR="00AB1826" w:rsidRPr="006834F0" w:rsidRDefault="00AB1826">
            <w:pPr>
              <w:rPr>
                <w:rFonts w:ascii="Century Gothic" w:hAnsi="Century Gothic"/>
              </w:rPr>
            </w:pPr>
          </w:p>
        </w:tc>
      </w:tr>
      <w:tr w:rsidR="00AB1826" w:rsidRPr="006834F0" w:rsidTr="004A680D">
        <w:tc>
          <w:tcPr>
            <w:tcW w:w="2376" w:type="dxa"/>
          </w:tcPr>
          <w:p w:rsidR="00AB1826" w:rsidRPr="006834F0" w:rsidRDefault="00AB1826">
            <w:pPr>
              <w:rPr>
                <w:rFonts w:ascii="Century Gothic" w:hAnsi="Century Gothic"/>
                <w:b/>
              </w:rPr>
            </w:pPr>
            <w:r w:rsidRPr="006834F0">
              <w:rPr>
                <w:rFonts w:ascii="Century Gothic" w:hAnsi="Century Gothic"/>
                <w:b/>
              </w:rPr>
              <w:t>Curricular area:</w:t>
            </w:r>
          </w:p>
        </w:tc>
        <w:tc>
          <w:tcPr>
            <w:tcW w:w="3969" w:type="dxa"/>
          </w:tcPr>
          <w:p w:rsidR="00AB1826" w:rsidRPr="006834F0" w:rsidRDefault="00AB1826">
            <w:pPr>
              <w:rPr>
                <w:rFonts w:ascii="Century Gothic" w:hAnsi="Century Gothic"/>
                <w:b/>
              </w:rPr>
            </w:pPr>
            <w:r w:rsidRPr="006834F0">
              <w:rPr>
                <w:rFonts w:ascii="Century Gothic" w:hAnsi="Century Gothic"/>
                <w:b/>
              </w:rPr>
              <w:t>What are we doing in class?</w:t>
            </w:r>
          </w:p>
        </w:tc>
        <w:tc>
          <w:tcPr>
            <w:tcW w:w="4473" w:type="dxa"/>
          </w:tcPr>
          <w:p w:rsidR="00AB1826" w:rsidRPr="006834F0" w:rsidRDefault="00AB1826">
            <w:pPr>
              <w:rPr>
                <w:rFonts w:ascii="Century Gothic" w:hAnsi="Century Gothic"/>
                <w:b/>
              </w:rPr>
            </w:pPr>
            <w:r w:rsidRPr="006834F0">
              <w:rPr>
                <w:rFonts w:ascii="Century Gothic" w:hAnsi="Century Gothic"/>
                <w:b/>
              </w:rPr>
              <w:t>How you can help at home</w:t>
            </w:r>
          </w:p>
        </w:tc>
      </w:tr>
      <w:tr w:rsidR="00AB1826" w:rsidRPr="006834F0" w:rsidTr="004A680D">
        <w:tc>
          <w:tcPr>
            <w:tcW w:w="2376" w:type="dxa"/>
          </w:tcPr>
          <w:p w:rsidR="00AB1826" w:rsidRPr="006834F0" w:rsidRDefault="00FA5EA0" w:rsidP="00AB1826">
            <w:pPr>
              <w:rPr>
                <w:rFonts w:ascii="Century Gothic" w:hAnsi="Century Gothic"/>
              </w:rPr>
            </w:pPr>
            <w:r>
              <w:rPr>
                <w:rFonts w:ascii="Century Gothic" w:hAnsi="Century Gothic"/>
              </w:rPr>
              <w:t>Context for learning</w:t>
            </w:r>
          </w:p>
        </w:tc>
        <w:tc>
          <w:tcPr>
            <w:tcW w:w="3969" w:type="dxa"/>
          </w:tcPr>
          <w:p w:rsidR="006834F0" w:rsidRDefault="009B498C">
            <w:pPr>
              <w:rPr>
                <w:rFonts w:ascii="Century Gothic" w:hAnsi="Century Gothic"/>
              </w:rPr>
            </w:pPr>
            <w:r>
              <w:rPr>
                <w:rFonts w:ascii="Century Gothic" w:hAnsi="Century Gothic"/>
              </w:rPr>
              <w:t>Looking at art of Paul Klee. Creating posters about dyslexia.</w:t>
            </w:r>
          </w:p>
          <w:p w:rsidR="009B498C" w:rsidRPr="009B498C" w:rsidRDefault="009B498C">
            <w:pPr>
              <w:rPr>
                <w:rFonts w:ascii="Century Gothic" w:hAnsi="Century Gothic"/>
                <w:b/>
                <w:i/>
                <w:u w:val="single"/>
              </w:rPr>
            </w:pPr>
            <w:r w:rsidRPr="009B498C">
              <w:rPr>
                <w:rFonts w:ascii="Century Gothic" w:hAnsi="Century Gothic"/>
                <w:b/>
                <w:i/>
                <w:u w:val="single"/>
              </w:rPr>
              <w:t>Next week: Max in the Middle week</w:t>
            </w:r>
            <w:r>
              <w:rPr>
                <w:rFonts w:ascii="Century Gothic" w:hAnsi="Century Gothic"/>
                <w:b/>
                <w:i/>
                <w:u w:val="single"/>
              </w:rPr>
              <w:t xml:space="preserve"> 13</w:t>
            </w:r>
            <w:r w:rsidRPr="009B498C">
              <w:rPr>
                <w:rFonts w:ascii="Century Gothic" w:hAnsi="Century Gothic"/>
                <w:b/>
                <w:i/>
                <w:u w:val="single"/>
                <w:vertAlign w:val="superscript"/>
              </w:rPr>
              <w:t>th</w:t>
            </w:r>
            <w:r>
              <w:rPr>
                <w:rFonts w:ascii="Century Gothic" w:hAnsi="Century Gothic"/>
                <w:b/>
                <w:i/>
                <w:u w:val="single"/>
              </w:rPr>
              <w:t>-17</w:t>
            </w:r>
            <w:r w:rsidRPr="009B498C">
              <w:rPr>
                <w:rFonts w:ascii="Century Gothic" w:hAnsi="Century Gothic"/>
                <w:b/>
                <w:i/>
                <w:u w:val="single"/>
                <w:vertAlign w:val="superscript"/>
              </w:rPr>
              <w:t>th</w:t>
            </w:r>
            <w:r>
              <w:rPr>
                <w:rFonts w:ascii="Century Gothic" w:hAnsi="Century Gothic"/>
                <w:b/>
                <w:i/>
                <w:u w:val="single"/>
              </w:rPr>
              <w:t xml:space="preserve"> Nov (see letter)</w:t>
            </w:r>
          </w:p>
        </w:tc>
        <w:tc>
          <w:tcPr>
            <w:tcW w:w="4473" w:type="dxa"/>
          </w:tcPr>
          <w:p w:rsidR="004A680D" w:rsidRDefault="009B498C" w:rsidP="004A680D">
            <w:pPr>
              <w:rPr>
                <w:rFonts w:ascii="Century Gothic" w:hAnsi="Century Gothic"/>
              </w:rPr>
            </w:pPr>
            <w:r>
              <w:rPr>
                <w:rFonts w:ascii="Century Gothic" w:hAnsi="Century Gothic"/>
              </w:rPr>
              <w:t>There will be lots of team building games in our Max in the Middle week. Children will be working in random groups with ALL children in the class. Parents could help by having discussions about why working with lots of different people (not just your friends!) is a good skill for life.</w:t>
            </w:r>
          </w:p>
          <w:p w:rsidR="00A4535F" w:rsidRPr="006834F0" w:rsidRDefault="00A4535F" w:rsidP="004A680D">
            <w:pPr>
              <w:rPr>
                <w:rFonts w:ascii="Century Gothic" w:hAnsi="Century Gothic"/>
              </w:rPr>
            </w:pPr>
          </w:p>
        </w:tc>
      </w:tr>
      <w:tr w:rsidR="00AB1826" w:rsidRPr="006834F0" w:rsidTr="004A680D">
        <w:tc>
          <w:tcPr>
            <w:tcW w:w="2376" w:type="dxa"/>
          </w:tcPr>
          <w:p w:rsidR="00AB1826" w:rsidRPr="006834F0" w:rsidRDefault="00AB1826">
            <w:pPr>
              <w:rPr>
                <w:rFonts w:ascii="Century Gothic" w:hAnsi="Century Gothic"/>
              </w:rPr>
            </w:pPr>
            <w:r w:rsidRPr="006834F0">
              <w:rPr>
                <w:rFonts w:ascii="Century Gothic" w:hAnsi="Century Gothic"/>
              </w:rPr>
              <w:t>Reading</w:t>
            </w:r>
            <w:r w:rsidR="00FA5EA0">
              <w:rPr>
                <w:rFonts w:ascii="Century Gothic" w:hAnsi="Century Gothic"/>
              </w:rPr>
              <w:t xml:space="preserve"> and Spelling</w:t>
            </w:r>
          </w:p>
        </w:tc>
        <w:tc>
          <w:tcPr>
            <w:tcW w:w="3969" w:type="dxa"/>
          </w:tcPr>
          <w:p w:rsidR="00675260" w:rsidRDefault="00675260" w:rsidP="009B498C">
            <w:pPr>
              <w:rPr>
                <w:rFonts w:ascii="Century Gothic" w:hAnsi="Century Gothic"/>
              </w:rPr>
            </w:pPr>
            <w:r>
              <w:rPr>
                <w:rFonts w:ascii="Century Gothic" w:hAnsi="Century Gothic"/>
              </w:rPr>
              <w:t xml:space="preserve">We have been learning about </w:t>
            </w:r>
            <w:r w:rsidR="009B498C">
              <w:rPr>
                <w:rFonts w:ascii="Century Gothic" w:hAnsi="Century Gothic"/>
              </w:rPr>
              <w:t>play scripts and stage directions. This has helped children to develop understanding of instruction verbs and adverbs.</w:t>
            </w:r>
          </w:p>
          <w:p w:rsidR="00FA5EA0" w:rsidRPr="006834F0" w:rsidRDefault="00FA5EA0" w:rsidP="00675260">
            <w:pPr>
              <w:rPr>
                <w:rFonts w:ascii="Century Gothic" w:hAnsi="Century Gothic"/>
              </w:rPr>
            </w:pPr>
          </w:p>
        </w:tc>
        <w:tc>
          <w:tcPr>
            <w:tcW w:w="4473" w:type="dxa"/>
          </w:tcPr>
          <w:p w:rsidR="006834F0" w:rsidRDefault="00FA5EA0">
            <w:pPr>
              <w:rPr>
                <w:rFonts w:ascii="Century Gothic" w:hAnsi="Century Gothic"/>
                <w:b/>
              </w:rPr>
            </w:pPr>
            <w:r w:rsidRPr="00666049">
              <w:rPr>
                <w:rFonts w:ascii="Century Gothic" w:hAnsi="Century Gothic"/>
                <w:b/>
              </w:rPr>
              <w:t>Choose 2 tasks from the new spelling grid. This is designed to improve memory and also to broaden vocabulary.</w:t>
            </w:r>
            <w:r w:rsidR="00666049">
              <w:rPr>
                <w:rFonts w:ascii="Century Gothic" w:hAnsi="Century Gothic"/>
                <w:b/>
              </w:rPr>
              <w:t xml:space="preserve"> These can be done in the homework jotter</w:t>
            </w:r>
          </w:p>
          <w:p w:rsidR="00666049" w:rsidRPr="00666049" w:rsidRDefault="00666049" w:rsidP="009B498C">
            <w:pPr>
              <w:rPr>
                <w:rFonts w:ascii="Century Gothic" w:hAnsi="Century Gothic"/>
              </w:rPr>
            </w:pPr>
            <w:r w:rsidRPr="00666049">
              <w:rPr>
                <w:rFonts w:ascii="Century Gothic" w:hAnsi="Century Gothic"/>
              </w:rPr>
              <w:t xml:space="preserve">You could also look at </w:t>
            </w:r>
            <w:r w:rsidR="009B498C">
              <w:rPr>
                <w:rFonts w:ascii="Century Gothic" w:hAnsi="Century Gothic"/>
              </w:rPr>
              <w:t>verb and adverbs games (see below)</w:t>
            </w:r>
          </w:p>
        </w:tc>
      </w:tr>
      <w:tr w:rsidR="00AB1826" w:rsidRPr="006834F0" w:rsidTr="004A680D">
        <w:tc>
          <w:tcPr>
            <w:tcW w:w="2376" w:type="dxa"/>
          </w:tcPr>
          <w:p w:rsidR="00AB1826" w:rsidRPr="006834F0" w:rsidRDefault="00AB1826">
            <w:pPr>
              <w:rPr>
                <w:rFonts w:ascii="Century Gothic" w:hAnsi="Century Gothic"/>
              </w:rPr>
            </w:pPr>
            <w:r w:rsidRPr="006834F0">
              <w:rPr>
                <w:rFonts w:ascii="Century Gothic" w:hAnsi="Century Gothic"/>
              </w:rPr>
              <w:t>Writing</w:t>
            </w:r>
          </w:p>
        </w:tc>
        <w:tc>
          <w:tcPr>
            <w:tcW w:w="3969" w:type="dxa"/>
          </w:tcPr>
          <w:p w:rsidR="006834F0" w:rsidRPr="00FA5EA0" w:rsidRDefault="00FA5EA0" w:rsidP="009B498C">
            <w:pPr>
              <w:rPr>
                <w:rFonts w:ascii="Century Gothic" w:hAnsi="Century Gothic"/>
              </w:rPr>
            </w:pPr>
            <w:r w:rsidRPr="00FA5EA0">
              <w:rPr>
                <w:rFonts w:ascii="Century Gothic" w:hAnsi="Century Gothic"/>
              </w:rPr>
              <w:t xml:space="preserve">We are writing </w:t>
            </w:r>
            <w:r w:rsidR="009B498C">
              <w:rPr>
                <w:rFonts w:ascii="Century Gothic" w:hAnsi="Century Gothic"/>
              </w:rPr>
              <w:t>a persuasive letter. We are focussing on making a positive argument.</w:t>
            </w:r>
          </w:p>
        </w:tc>
        <w:tc>
          <w:tcPr>
            <w:tcW w:w="4473" w:type="dxa"/>
          </w:tcPr>
          <w:p w:rsidR="006834F0" w:rsidRDefault="009B498C">
            <w:pPr>
              <w:rPr>
                <w:rFonts w:ascii="Century Gothic" w:hAnsi="Century Gothic"/>
              </w:rPr>
            </w:pPr>
            <w:r>
              <w:rPr>
                <w:rFonts w:ascii="Century Gothic" w:hAnsi="Century Gothic"/>
              </w:rPr>
              <w:t>Encourage your child to write at any opportunity. A focus on handwriting and presentation would be appreciated.</w:t>
            </w:r>
          </w:p>
          <w:p w:rsidR="00A4535F" w:rsidRPr="006834F0" w:rsidRDefault="00A4535F">
            <w:pPr>
              <w:rPr>
                <w:rFonts w:ascii="Century Gothic" w:hAnsi="Century Gothic"/>
              </w:rPr>
            </w:pPr>
          </w:p>
        </w:tc>
      </w:tr>
      <w:tr w:rsidR="00AB1826" w:rsidRPr="006834F0" w:rsidTr="004A680D">
        <w:tc>
          <w:tcPr>
            <w:tcW w:w="2376" w:type="dxa"/>
          </w:tcPr>
          <w:p w:rsidR="00AB1826" w:rsidRPr="006834F0" w:rsidRDefault="00AB1826">
            <w:pPr>
              <w:rPr>
                <w:rFonts w:ascii="Century Gothic" w:hAnsi="Century Gothic"/>
              </w:rPr>
            </w:pPr>
            <w:r w:rsidRPr="006834F0">
              <w:rPr>
                <w:rFonts w:ascii="Century Gothic" w:hAnsi="Century Gothic"/>
              </w:rPr>
              <w:t>Maths</w:t>
            </w:r>
          </w:p>
        </w:tc>
        <w:tc>
          <w:tcPr>
            <w:tcW w:w="3969" w:type="dxa"/>
          </w:tcPr>
          <w:p w:rsidR="004A680D" w:rsidRPr="006834F0" w:rsidRDefault="00FA5EA0" w:rsidP="009B498C">
            <w:pPr>
              <w:rPr>
                <w:rFonts w:ascii="Century Gothic" w:hAnsi="Century Gothic"/>
              </w:rPr>
            </w:pPr>
            <w:r>
              <w:rPr>
                <w:rFonts w:ascii="Century Gothic" w:hAnsi="Century Gothic"/>
              </w:rPr>
              <w:t xml:space="preserve">Last week we learned about </w:t>
            </w:r>
            <w:r w:rsidR="009B498C">
              <w:rPr>
                <w:rFonts w:ascii="Century Gothic" w:hAnsi="Century Gothic"/>
              </w:rPr>
              <w:t>multiplying by 10, 100 and 20.</w:t>
            </w:r>
          </w:p>
        </w:tc>
        <w:tc>
          <w:tcPr>
            <w:tcW w:w="4473" w:type="dxa"/>
          </w:tcPr>
          <w:p w:rsidR="00FA5EA0" w:rsidRDefault="00A4535F">
            <w:pPr>
              <w:rPr>
                <w:rFonts w:ascii="Century Gothic" w:hAnsi="Century Gothic"/>
              </w:rPr>
            </w:pPr>
            <w:r>
              <w:rPr>
                <w:rFonts w:ascii="Century Gothic" w:hAnsi="Century Gothic"/>
              </w:rPr>
              <w:t xml:space="preserve">If you see </w:t>
            </w:r>
            <w:r w:rsidR="009B498C">
              <w:rPr>
                <w:rFonts w:ascii="Century Gothic" w:hAnsi="Century Gothic"/>
              </w:rPr>
              <w:t>prices in shops etc. ask your child how to make the number ten times bigger (multiply by 10)</w:t>
            </w:r>
          </w:p>
          <w:p w:rsidR="00AB1826" w:rsidRPr="006834F0" w:rsidRDefault="00AB1826">
            <w:pPr>
              <w:rPr>
                <w:rFonts w:ascii="Century Gothic" w:hAnsi="Century Gothic"/>
              </w:rPr>
            </w:pPr>
          </w:p>
        </w:tc>
      </w:tr>
      <w:tr w:rsidR="00AB1826" w:rsidRPr="006834F0" w:rsidTr="004A680D">
        <w:tc>
          <w:tcPr>
            <w:tcW w:w="2376" w:type="dxa"/>
          </w:tcPr>
          <w:p w:rsidR="00AB1826" w:rsidRPr="006834F0" w:rsidRDefault="00AB1826">
            <w:pPr>
              <w:rPr>
                <w:rFonts w:ascii="Century Gothic" w:hAnsi="Century Gothic"/>
              </w:rPr>
            </w:pPr>
            <w:r w:rsidRPr="006834F0">
              <w:rPr>
                <w:rFonts w:ascii="Century Gothic" w:hAnsi="Century Gothic"/>
              </w:rPr>
              <w:t>P.E.</w:t>
            </w:r>
            <w:r w:rsidR="00FA5EA0">
              <w:rPr>
                <w:rFonts w:ascii="Century Gothic" w:hAnsi="Century Gothic"/>
              </w:rPr>
              <w:t>: MON, TUES, FRI</w:t>
            </w:r>
          </w:p>
        </w:tc>
        <w:tc>
          <w:tcPr>
            <w:tcW w:w="3969" w:type="dxa"/>
          </w:tcPr>
          <w:p w:rsidR="00AB1826" w:rsidRPr="006834F0" w:rsidRDefault="009B498C">
            <w:pPr>
              <w:rPr>
                <w:rFonts w:ascii="Century Gothic" w:hAnsi="Century Gothic"/>
              </w:rPr>
            </w:pPr>
            <w:r>
              <w:rPr>
                <w:rFonts w:ascii="Century Gothic" w:hAnsi="Century Gothic"/>
              </w:rPr>
              <w:t>This week our PE/physical activity will be achieved through the Max in the Middle programme.</w:t>
            </w:r>
          </w:p>
        </w:tc>
        <w:tc>
          <w:tcPr>
            <w:tcW w:w="4473" w:type="dxa"/>
          </w:tcPr>
          <w:p w:rsidR="006834F0" w:rsidRDefault="009B498C">
            <w:pPr>
              <w:rPr>
                <w:rFonts w:ascii="Century Gothic" w:hAnsi="Century Gothic"/>
              </w:rPr>
            </w:pPr>
            <w:r w:rsidRPr="009B498C">
              <w:rPr>
                <w:rFonts w:ascii="Century Gothic" w:hAnsi="Century Gothic"/>
                <w:b/>
              </w:rPr>
              <w:t xml:space="preserve">Children should wear comfortable shoes for dance, drama and movement </w:t>
            </w:r>
            <w:r>
              <w:rPr>
                <w:rFonts w:ascii="Century Gothic" w:hAnsi="Century Gothic"/>
              </w:rPr>
              <w:t>(heels are probably not appropriate!)</w:t>
            </w:r>
          </w:p>
          <w:p w:rsidR="00A4535F" w:rsidRDefault="00A4535F">
            <w:pPr>
              <w:rPr>
                <w:rFonts w:ascii="Century Gothic" w:hAnsi="Century Gothic"/>
              </w:rPr>
            </w:pPr>
          </w:p>
          <w:p w:rsidR="00AB1826" w:rsidRPr="00666049" w:rsidRDefault="00AB1826">
            <w:pPr>
              <w:rPr>
                <w:rFonts w:ascii="Century Gothic" w:hAnsi="Century Gothic"/>
                <w:b/>
              </w:rPr>
            </w:pPr>
          </w:p>
        </w:tc>
      </w:tr>
    </w:tbl>
    <w:p w:rsidR="00AB1826" w:rsidRDefault="00AB1826"/>
    <w:p w:rsidR="00A4535F" w:rsidRDefault="00A4535F">
      <w:r>
        <w:t>Here are some links that may help:</w:t>
      </w:r>
    </w:p>
    <w:p w:rsidR="009B498C" w:rsidRDefault="009B498C">
      <w:hyperlink r:id="rId4" w:history="1">
        <w:r w:rsidRPr="005501A0">
          <w:rPr>
            <w:rStyle w:val="Hyperlink"/>
          </w:rPr>
          <w:t>http://www.bbc.co.uk/bitesize/ks2/english/spelling_grammar/verbs_adverbs/play/</w:t>
        </w:r>
      </w:hyperlink>
      <w:r>
        <w:t xml:space="preserve"> </w:t>
      </w:r>
    </w:p>
    <w:p w:rsidR="009B498C" w:rsidRPr="009B498C" w:rsidRDefault="009B498C">
      <w:r w:rsidRPr="009B498C">
        <w:t>(</w:t>
      </w:r>
      <w:proofErr w:type="gramStart"/>
      <w:r w:rsidRPr="009B498C">
        <w:t>or</w:t>
      </w:r>
      <w:proofErr w:type="gramEnd"/>
      <w:r w:rsidRPr="009B498C">
        <w:t xml:space="preserve"> google “</w:t>
      </w:r>
      <w:proofErr w:type="spellStart"/>
      <w:r w:rsidRPr="009B498C">
        <w:t>bbc</w:t>
      </w:r>
      <w:proofErr w:type="spellEnd"/>
      <w:r w:rsidRPr="009B498C">
        <w:t xml:space="preserve"> ks1 adverbs game”)</w:t>
      </w:r>
    </w:p>
    <w:p w:rsidR="009B498C" w:rsidRDefault="009B498C">
      <w:hyperlink r:id="rId5" w:history="1">
        <w:r w:rsidRPr="005501A0">
          <w:rPr>
            <w:rStyle w:val="Hyperlink"/>
          </w:rPr>
          <w:t>https://www.topmarks.co.uk/Search.aspx?q=verbs</w:t>
        </w:r>
      </w:hyperlink>
    </w:p>
    <w:p w:rsidR="009B498C" w:rsidRDefault="009B498C">
      <w:r>
        <w:t>(</w:t>
      </w:r>
      <w:proofErr w:type="gramStart"/>
      <w:r>
        <w:t>or</w:t>
      </w:r>
      <w:proofErr w:type="gramEnd"/>
      <w:r>
        <w:t xml:space="preserve"> google ‘</w:t>
      </w:r>
      <w:proofErr w:type="spellStart"/>
      <w:r>
        <w:t>Topmarks</w:t>
      </w:r>
      <w:proofErr w:type="spellEnd"/>
      <w:r>
        <w:t xml:space="preserve"> verbs ks2 game’)</w:t>
      </w:r>
      <w:bookmarkStart w:id="0" w:name="_GoBack"/>
      <w:bookmarkEnd w:id="0"/>
    </w:p>
    <w:p w:rsidR="00A4535F" w:rsidRDefault="009B498C">
      <w:hyperlink r:id="rId6" w:history="1">
        <w:r w:rsidRPr="005501A0">
          <w:rPr>
            <w:rStyle w:val="Hyperlink"/>
          </w:rPr>
          <w:t>https://gb.education.com/game/multiply-by-10-skiracer/</w:t>
        </w:r>
      </w:hyperlink>
    </w:p>
    <w:p w:rsidR="009B498C" w:rsidRDefault="009B498C">
      <w:r>
        <w:t>(</w:t>
      </w:r>
      <w:proofErr w:type="gramStart"/>
      <w:r>
        <w:t>or</w:t>
      </w:r>
      <w:proofErr w:type="gramEnd"/>
      <w:r>
        <w:t xml:space="preserve"> google “multiply by 10 ks2 game”)</w:t>
      </w:r>
    </w:p>
    <w:p w:rsidR="00A4535F" w:rsidRDefault="00A4535F"/>
    <w:p w:rsidR="00A4535F" w:rsidRDefault="00A4535F"/>
    <w:p w:rsidR="00A4535F" w:rsidRPr="00A66794" w:rsidRDefault="00A66794">
      <w:pPr>
        <w:rPr>
          <w:b/>
          <w:u w:val="single"/>
        </w:rPr>
      </w:pPr>
      <w:proofErr w:type="gramStart"/>
      <w:r w:rsidRPr="00A66794">
        <w:rPr>
          <w:b/>
          <w:u w:val="single"/>
        </w:rPr>
        <w:lastRenderedPageBreak/>
        <w:t xml:space="preserve">Purple </w:t>
      </w:r>
      <w:r w:rsidR="00A4535F" w:rsidRPr="00A66794">
        <w:rPr>
          <w:b/>
          <w:u w:val="single"/>
        </w:rPr>
        <w:t xml:space="preserve"> group</w:t>
      </w:r>
      <w:proofErr w:type="gramEnd"/>
      <w:r w:rsidR="00A4535F" w:rsidRPr="00A66794">
        <w:rPr>
          <w:b/>
          <w:u w:val="single"/>
        </w:rPr>
        <w:t>:</w:t>
      </w:r>
    </w:p>
    <w:p w:rsidR="00A4535F" w:rsidRDefault="009B498C">
      <w:proofErr w:type="gramStart"/>
      <w:r>
        <w:t>known</w:t>
      </w:r>
      <w:proofErr w:type="gramEnd"/>
    </w:p>
    <w:p w:rsidR="009B498C" w:rsidRDefault="009B498C">
      <w:proofErr w:type="gramStart"/>
      <w:r>
        <w:t>growth</w:t>
      </w:r>
      <w:proofErr w:type="gramEnd"/>
    </w:p>
    <w:p w:rsidR="009B498C" w:rsidRDefault="009B498C">
      <w:proofErr w:type="gramStart"/>
      <w:r>
        <w:t>blown</w:t>
      </w:r>
      <w:proofErr w:type="gramEnd"/>
    </w:p>
    <w:p w:rsidR="009B498C" w:rsidRDefault="009B498C">
      <w:proofErr w:type="gramStart"/>
      <w:r>
        <w:t>thrown</w:t>
      </w:r>
      <w:proofErr w:type="gramEnd"/>
    </w:p>
    <w:p w:rsidR="009B498C" w:rsidRDefault="009B498C">
      <w:proofErr w:type="gramStart"/>
      <w:r>
        <w:t>following</w:t>
      </w:r>
      <w:proofErr w:type="gramEnd"/>
    </w:p>
    <w:p w:rsidR="009B498C" w:rsidRDefault="009B498C">
      <w:proofErr w:type="gramStart"/>
      <w:r>
        <w:t>tomorrow</w:t>
      </w:r>
      <w:proofErr w:type="gramEnd"/>
    </w:p>
    <w:p w:rsidR="009B498C" w:rsidRDefault="009B498C">
      <w:proofErr w:type="gramStart"/>
      <w:r>
        <w:t>borrowing</w:t>
      </w:r>
      <w:proofErr w:type="gramEnd"/>
    </w:p>
    <w:p w:rsidR="009B498C" w:rsidRDefault="009B498C">
      <w:proofErr w:type="gramStart"/>
      <w:r>
        <w:t>own</w:t>
      </w:r>
      <w:proofErr w:type="gramEnd"/>
    </w:p>
    <w:p w:rsidR="00A4535F" w:rsidRPr="00A66794" w:rsidRDefault="00A66794">
      <w:pPr>
        <w:rPr>
          <w:b/>
          <w:u w:val="single"/>
        </w:rPr>
      </w:pPr>
      <w:r w:rsidRPr="00A66794">
        <w:rPr>
          <w:b/>
          <w:u w:val="single"/>
        </w:rPr>
        <w:t>Green</w:t>
      </w:r>
      <w:r w:rsidR="00A4535F" w:rsidRPr="00A66794">
        <w:rPr>
          <w:b/>
          <w:u w:val="single"/>
        </w:rPr>
        <w:t xml:space="preserve"> Group:</w:t>
      </w:r>
    </w:p>
    <w:p w:rsidR="00A66794" w:rsidRDefault="009B498C">
      <w:proofErr w:type="gramStart"/>
      <w:r>
        <w:t>highest</w:t>
      </w:r>
      <w:proofErr w:type="gramEnd"/>
    </w:p>
    <w:p w:rsidR="009B498C" w:rsidRDefault="009B498C">
      <w:proofErr w:type="gramStart"/>
      <w:r>
        <w:t>height</w:t>
      </w:r>
      <w:proofErr w:type="gramEnd"/>
    </w:p>
    <w:p w:rsidR="009B498C" w:rsidRDefault="009B498C">
      <w:proofErr w:type="gramStart"/>
      <w:r>
        <w:t>sighed</w:t>
      </w:r>
      <w:proofErr w:type="gramEnd"/>
    </w:p>
    <w:p w:rsidR="009B498C" w:rsidRDefault="009B498C">
      <w:proofErr w:type="gramStart"/>
      <w:r>
        <w:t>mighty</w:t>
      </w:r>
      <w:proofErr w:type="gramEnd"/>
    </w:p>
    <w:p w:rsidR="009B498C" w:rsidRDefault="009B498C">
      <w:proofErr w:type="gramStart"/>
      <w:r>
        <w:t>tighten</w:t>
      </w:r>
      <w:proofErr w:type="gramEnd"/>
    </w:p>
    <w:p w:rsidR="009B498C" w:rsidRDefault="009B498C">
      <w:proofErr w:type="gramStart"/>
      <w:r>
        <w:t>lightning</w:t>
      </w:r>
      <w:proofErr w:type="gramEnd"/>
    </w:p>
    <w:p w:rsidR="009B498C" w:rsidRDefault="009B498C">
      <w:proofErr w:type="gramStart"/>
      <w:r>
        <w:t>flight</w:t>
      </w:r>
      <w:proofErr w:type="gramEnd"/>
    </w:p>
    <w:p w:rsidR="009B498C" w:rsidRDefault="009B498C">
      <w:proofErr w:type="gramStart"/>
      <w:r>
        <w:t>brightly</w:t>
      </w:r>
      <w:proofErr w:type="gramEnd"/>
    </w:p>
    <w:p w:rsidR="00A66794" w:rsidRPr="00A66794" w:rsidRDefault="00A66794">
      <w:pPr>
        <w:rPr>
          <w:b/>
          <w:u w:val="single"/>
        </w:rPr>
      </w:pPr>
      <w:r w:rsidRPr="00A66794">
        <w:rPr>
          <w:b/>
          <w:u w:val="single"/>
        </w:rPr>
        <w:t>Blue group</w:t>
      </w:r>
    </w:p>
    <w:p w:rsidR="00A4535F" w:rsidRDefault="009B498C">
      <w:proofErr w:type="gramStart"/>
      <w:r>
        <w:t>water</w:t>
      </w:r>
      <w:proofErr w:type="gramEnd"/>
    </w:p>
    <w:p w:rsidR="009B498C" w:rsidRDefault="009B498C">
      <w:proofErr w:type="gramStart"/>
      <w:r>
        <w:t>away</w:t>
      </w:r>
      <w:proofErr w:type="gramEnd"/>
    </w:p>
    <w:p w:rsidR="009B498C" w:rsidRDefault="009B498C">
      <w:proofErr w:type="gramStart"/>
      <w:r>
        <w:t>good</w:t>
      </w:r>
      <w:proofErr w:type="gramEnd"/>
    </w:p>
    <w:p w:rsidR="009B498C" w:rsidRDefault="009B498C">
      <w:proofErr w:type="gramStart"/>
      <w:r>
        <w:t>want</w:t>
      </w:r>
      <w:proofErr w:type="gramEnd"/>
    </w:p>
    <w:p w:rsidR="009B498C" w:rsidRDefault="009B498C">
      <w:proofErr w:type="gramStart"/>
      <w:r>
        <w:t>over</w:t>
      </w:r>
      <w:proofErr w:type="gramEnd"/>
      <w:r>
        <w:tab/>
      </w:r>
    </w:p>
    <w:p w:rsidR="009B498C" w:rsidRDefault="009B498C">
      <w:proofErr w:type="gramStart"/>
      <w:r>
        <w:t>how</w:t>
      </w:r>
      <w:proofErr w:type="gramEnd"/>
    </w:p>
    <w:sectPr w:rsidR="009B498C" w:rsidSect="00683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26"/>
    <w:rsid w:val="004A680D"/>
    <w:rsid w:val="00666049"/>
    <w:rsid w:val="00675260"/>
    <w:rsid w:val="006834F0"/>
    <w:rsid w:val="0073594B"/>
    <w:rsid w:val="00773CE6"/>
    <w:rsid w:val="008A1166"/>
    <w:rsid w:val="009B498C"/>
    <w:rsid w:val="00A4535F"/>
    <w:rsid w:val="00A66794"/>
    <w:rsid w:val="00AB1826"/>
    <w:rsid w:val="00C17559"/>
    <w:rsid w:val="00CA7B92"/>
    <w:rsid w:val="00D91833"/>
    <w:rsid w:val="00E55E37"/>
    <w:rsid w:val="00FA5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C1817-ABD4-4B69-92A2-951FD4C5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826"/>
    <w:rPr>
      <w:rFonts w:ascii="Tahoma" w:hAnsi="Tahoma" w:cs="Tahoma"/>
      <w:sz w:val="16"/>
      <w:szCs w:val="16"/>
    </w:rPr>
  </w:style>
  <w:style w:type="character" w:styleId="Hyperlink">
    <w:name w:val="Hyperlink"/>
    <w:basedOn w:val="DefaultParagraphFont"/>
    <w:uiPriority w:val="99"/>
    <w:unhideWhenUsed/>
    <w:rsid w:val="00FA5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education.com/game/multiply-by-10-skiracer/" TargetMode="External"/><Relationship Id="rId5" Type="http://schemas.openxmlformats.org/officeDocument/2006/relationships/hyperlink" Target="https://www.topmarks.co.uk/Search.aspx?q=verbs" TargetMode="External"/><Relationship Id="rId4" Type="http://schemas.openxmlformats.org/officeDocument/2006/relationships/hyperlink" Target="http://www.bbc.co.uk/bitesize/ks2/english/spelling_grammar/verbs_adverbs/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monteithc30s</cp:lastModifiedBy>
  <cp:revision>2</cp:revision>
  <cp:lastPrinted>2017-10-19T07:31:00Z</cp:lastPrinted>
  <dcterms:created xsi:type="dcterms:W3CDTF">2017-11-09T08:41:00Z</dcterms:created>
  <dcterms:modified xsi:type="dcterms:W3CDTF">2017-11-09T08:41:00Z</dcterms:modified>
</cp:coreProperties>
</file>