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E6" w:rsidRPr="00D503B7" w:rsidRDefault="00073429" w:rsidP="00073429">
      <w:pPr>
        <w:rPr>
          <w:rFonts w:cs="Arial"/>
          <w:sz w:val="20"/>
        </w:rPr>
      </w:pPr>
      <w:r w:rsidRPr="00D503B7">
        <w:rPr>
          <w:rFonts w:cs="Arial"/>
          <w:sz w:val="20"/>
        </w:rPr>
        <w:t>2</w:t>
      </w:r>
      <w:r w:rsidR="000A4BC0">
        <w:rPr>
          <w:rFonts w:cs="Arial"/>
          <w:sz w:val="20"/>
        </w:rPr>
        <w:t>2</w:t>
      </w:r>
      <w:r w:rsidR="000A4BC0">
        <w:rPr>
          <w:rFonts w:cs="Arial"/>
          <w:sz w:val="20"/>
          <w:vertAlign w:val="superscript"/>
        </w:rPr>
        <w:t>nd</w:t>
      </w:r>
      <w:r w:rsidRPr="00D503B7">
        <w:rPr>
          <w:rFonts w:cs="Arial"/>
          <w:sz w:val="20"/>
        </w:rPr>
        <w:t xml:space="preserve"> March 2020</w:t>
      </w:r>
    </w:p>
    <w:p w:rsidR="00073429" w:rsidRPr="00D503B7" w:rsidRDefault="00073429" w:rsidP="00073429">
      <w:pPr>
        <w:rPr>
          <w:rFonts w:cs="Arial"/>
          <w:sz w:val="20"/>
        </w:rPr>
      </w:pPr>
    </w:p>
    <w:p w:rsidR="00D62BE9" w:rsidRPr="00D503B7" w:rsidRDefault="00AA49FF" w:rsidP="00D62BE9">
      <w:pPr>
        <w:spacing w:line="480" w:lineRule="auto"/>
        <w:rPr>
          <w:sz w:val="20"/>
        </w:rPr>
      </w:pPr>
      <w:r>
        <w:rPr>
          <w:sz w:val="20"/>
        </w:rPr>
        <w:t xml:space="preserve">Dear Parents and </w:t>
      </w:r>
      <w:r w:rsidR="00D62BE9" w:rsidRPr="00D503B7">
        <w:rPr>
          <w:sz w:val="20"/>
        </w:rPr>
        <w:t>Carer</w:t>
      </w:r>
      <w:r>
        <w:rPr>
          <w:sz w:val="20"/>
        </w:rPr>
        <w:t>s</w:t>
      </w:r>
      <w:r w:rsidR="00841AE3" w:rsidRPr="00D503B7">
        <w:rPr>
          <w:sz w:val="20"/>
        </w:rPr>
        <w:t>,</w:t>
      </w:r>
    </w:p>
    <w:p w:rsidR="000A4BC0" w:rsidRDefault="00AA49FF" w:rsidP="002B64A5">
      <w:pPr>
        <w:spacing w:after="120"/>
        <w:rPr>
          <w:rFonts w:cs="Arial"/>
          <w:sz w:val="20"/>
        </w:rPr>
      </w:pPr>
      <w:r>
        <w:rPr>
          <w:rFonts w:cs="Arial"/>
          <w:sz w:val="20"/>
        </w:rPr>
        <w:t xml:space="preserve">As you know, our </w:t>
      </w:r>
      <w:r w:rsidR="000A4BC0">
        <w:rPr>
          <w:rFonts w:cs="Arial"/>
          <w:sz w:val="20"/>
        </w:rPr>
        <w:t>school and nursery closed on Friday 20</w:t>
      </w:r>
      <w:r w:rsidR="000A4BC0" w:rsidRPr="000A4BC0">
        <w:rPr>
          <w:rFonts w:cs="Arial"/>
          <w:sz w:val="20"/>
          <w:vertAlign w:val="superscript"/>
        </w:rPr>
        <w:t>th</w:t>
      </w:r>
      <w:r w:rsidR="00BE531F">
        <w:rPr>
          <w:rFonts w:cs="Arial"/>
          <w:sz w:val="20"/>
        </w:rPr>
        <w:t xml:space="preserve"> March 2020 following</w:t>
      </w:r>
      <w:r w:rsidR="000A4BC0">
        <w:rPr>
          <w:rFonts w:cs="Arial"/>
          <w:sz w:val="20"/>
        </w:rPr>
        <w:t xml:space="preserve"> government recommendations to slow the spread of COVID 19 amongst the population.</w:t>
      </w:r>
    </w:p>
    <w:p w:rsidR="000A4BC0" w:rsidRDefault="000A4BC0" w:rsidP="002B64A5">
      <w:pPr>
        <w:spacing w:after="120"/>
        <w:rPr>
          <w:rFonts w:cs="Arial"/>
          <w:sz w:val="20"/>
        </w:rPr>
      </w:pPr>
      <w:r>
        <w:rPr>
          <w:rFonts w:cs="Arial"/>
          <w:sz w:val="20"/>
        </w:rPr>
        <w:t>South Lanarkshire Council have updated their contingency planning to provide emergency childcare provision for the children of Category 1 workers</w:t>
      </w:r>
      <w:r w:rsidR="007E127C">
        <w:rPr>
          <w:rFonts w:cs="Arial"/>
          <w:sz w:val="20"/>
        </w:rPr>
        <w:t xml:space="preserve"> and </w:t>
      </w:r>
      <w:r>
        <w:rPr>
          <w:rFonts w:cs="Arial"/>
          <w:sz w:val="20"/>
        </w:rPr>
        <w:t>emergency service workers. The following workers fall into this Category:</w:t>
      </w:r>
    </w:p>
    <w:p w:rsidR="00AA49FF" w:rsidRDefault="00AA49FF" w:rsidP="002B64A5">
      <w:pPr>
        <w:spacing w:after="120"/>
        <w:rPr>
          <w:rFonts w:cs="Arial"/>
          <w:b/>
          <w:i/>
          <w:sz w:val="20"/>
        </w:rPr>
      </w:pPr>
      <w:r>
        <w:rPr>
          <w:rFonts w:cs="Arial"/>
          <w:b/>
          <w:i/>
          <w:sz w:val="20"/>
        </w:rPr>
        <w:t>*</w:t>
      </w:r>
      <w:r w:rsidR="000A4BC0" w:rsidRPr="000A4BC0">
        <w:rPr>
          <w:rFonts w:cs="Arial"/>
          <w:b/>
          <w:i/>
          <w:sz w:val="20"/>
        </w:rPr>
        <w:t>Health and Care workers directly</w:t>
      </w:r>
      <w:r>
        <w:rPr>
          <w:rFonts w:cs="Arial"/>
          <w:b/>
          <w:i/>
          <w:sz w:val="20"/>
        </w:rPr>
        <w:t xml:space="preserve"> supporting COVID response</w:t>
      </w:r>
    </w:p>
    <w:p w:rsidR="00AA49FF" w:rsidRDefault="00AA49FF" w:rsidP="002B64A5">
      <w:pPr>
        <w:spacing w:after="120"/>
        <w:rPr>
          <w:rFonts w:cs="Arial"/>
          <w:b/>
          <w:i/>
          <w:sz w:val="20"/>
        </w:rPr>
      </w:pPr>
      <w:r>
        <w:rPr>
          <w:rFonts w:cs="Arial"/>
          <w:b/>
          <w:i/>
          <w:sz w:val="20"/>
        </w:rPr>
        <w:t>*</w:t>
      </w:r>
      <w:r w:rsidR="000A4BC0" w:rsidRPr="000A4BC0">
        <w:rPr>
          <w:rFonts w:cs="Arial"/>
          <w:b/>
          <w:i/>
          <w:sz w:val="20"/>
        </w:rPr>
        <w:t>Health and Care workers supporting life threatening emergency work, as well as critical primary a</w:t>
      </w:r>
      <w:r>
        <w:rPr>
          <w:rFonts w:cs="Arial"/>
          <w:b/>
          <w:i/>
          <w:sz w:val="20"/>
        </w:rPr>
        <w:t>nd community care provisions</w:t>
      </w:r>
    </w:p>
    <w:p w:rsidR="00AA49FF" w:rsidRDefault="00AA49FF" w:rsidP="002B64A5">
      <w:pPr>
        <w:spacing w:after="120"/>
        <w:rPr>
          <w:rFonts w:cs="Arial"/>
          <w:sz w:val="20"/>
        </w:rPr>
      </w:pPr>
      <w:r>
        <w:rPr>
          <w:rFonts w:cs="Arial"/>
          <w:b/>
          <w:i/>
          <w:sz w:val="20"/>
        </w:rPr>
        <w:t>*K</w:t>
      </w:r>
      <w:r w:rsidR="000A4BC0" w:rsidRPr="000A4BC0">
        <w:rPr>
          <w:rFonts w:cs="Arial"/>
          <w:b/>
          <w:i/>
          <w:sz w:val="20"/>
        </w:rPr>
        <w:t>ey workers within the</w:t>
      </w:r>
      <w:r w:rsidR="000A4BC0">
        <w:rPr>
          <w:rFonts w:cs="Arial"/>
          <w:sz w:val="20"/>
        </w:rPr>
        <w:t xml:space="preserve"> </w:t>
      </w:r>
      <w:r w:rsidR="000A4BC0" w:rsidRPr="000A4BC0">
        <w:rPr>
          <w:rFonts w:cs="Arial"/>
          <w:b/>
          <w:i/>
          <w:sz w:val="20"/>
        </w:rPr>
        <w:t>Energy supply chain</w:t>
      </w:r>
    </w:p>
    <w:p w:rsidR="000A4BC0" w:rsidRDefault="00AA49FF" w:rsidP="002B64A5">
      <w:pPr>
        <w:spacing w:after="120"/>
        <w:rPr>
          <w:rFonts w:cs="Arial"/>
          <w:sz w:val="20"/>
        </w:rPr>
      </w:pPr>
      <w:r w:rsidRPr="00AA49FF">
        <w:rPr>
          <w:rFonts w:cs="Arial"/>
          <w:b/>
          <w:sz w:val="20"/>
        </w:rPr>
        <w:t>*S</w:t>
      </w:r>
      <w:r w:rsidR="007E127C" w:rsidRPr="00AA49FF">
        <w:rPr>
          <w:rFonts w:cs="Arial"/>
          <w:b/>
          <w:i/>
          <w:sz w:val="20"/>
        </w:rPr>
        <w:t>taff</w:t>
      </w:r>
      <w:r w:rsidR="007E127C">
        <w:rPr>
          <w:rFonts w:cs="Arial"/>
          <w:b/>
          <w:i/>
          <w:sz w:val="20"/>
        </w:rPr>
        <w:t xml:space="preserve"> providing childcare for other Category 1 staff,</w:t>
      </w:r>
      <w:r w:rsidR="000A4BC0">
        <w:rPr>
          <w:rFonts w:cs="Arial"/>
          <w:sz w:val="20"/>
        </w:rPr>
        <w:t xml:space="preserve"> </w:t>
      </w:r>
      <w:r w:rsidR="00385FE1" w:rsidRPr="00385FE1">
        <w:rPr>
          <w:rFonts w:cs="Arial"/>
          <w:b/>
          <w:i/>
          <w:sz w:val="20"/>
        </w:rPr>
        <w:t>Police, Fire and Rescue, Ambulance and Prison Service.</w:t>
      </w:r>
    </w:p>
    <w:p w:rsidR="00385FE1" w:rsidRDefault="007E127C" w:rsidP="002B64A5">
      <w:pPr>
        <w:spacing w:after="120"/>
        <w:rPr>
          <w:rFonts w:cs="Arial"/>
          <w:b/>
          <w:sz w:val="20"/>
        </w:rPr>
      </w:pPr>
      <w:r>
        <w:rPr>
          <w:rFonts w:cs="Arial"/>
          <w:sz w:val="20"/>
        </w:rPr>
        <w:t>F</w:t>
      </w:r>
      <w:r w:rsidR="00385FE1">
        <w:rPr>
          <w:rFonts w:cs="Arial"/>
          <w:sz w:val="20"/>
        </w:rPr>
        <w:t xml:space="preserve">ollowing local authority and government guidance we are only accepting children who are well and healthy and </w:t>
      </w:r>
      <w:r w:rsidR="00385FE1">
        <w:rPr>
          <w:rFonts w:cs="Arial"/>
          <w:b/>
          <w:sz w:val="20"/>
        </w:rPr>
        <w:t>whose parents are both due to work and are listed as Category 1 or emergency service workers (ie, NHS staff, police, fire and rescue, ambulance or prison service) and who cannot secure personal, alternative childcare arrangements.</w:t>
      </w:r>
    </w:p>
    <w:p w:rsidR="009A5D2B" w:rsidRDefault="009A5D2B" w:rsidP="002B64A5">
      <w:pPr>
        <w:spacing w:after="120"/>
        <w:rPr>
          <w:rFonts w:cs="Arial"/>
          <w:sz w:val="20"/>
        </w:rPr>
      </w:pPr>
      <w:r>
        <w:rPr>
          <w:rFonts w:cs="Arial"/>
          <w:sz w:val="20"/>
        </w:rPr>
        <w:t xml:space="preserve">Childcare will be provided for the children of Category 1 and emergency services workers ONLY (this applies to </w:t>
      </w:r>
      <w:r w:rsidRPr="00E35258">
        <w:rPr>
          <w:rFonts w:cs="Arial"/>
          <w:b/>
          <w:sz w:val="20"/>
        </w:rPr>
        <w:t>both</w:t>
      </w:r>
      <w:r>
        <w:rPr>
          <w:rFonts w:cs="Arial"/>
          <w:sz w:val="20"/>
        </w:rPr>
        <w:t xml:space="preserve"> parents)</w:t>
      </w:r>
      <w:r w:rsidR="00BE62F8">
        <w:rPr>
          <w:rFonts w:cs="Arial"/>
          <w:sz w:val="20"/>
        </w:rPr>
        <w:t xml:space="preserve"> between 9am and 3pm.  Those in</w:t>
      </w:r>
      <w:r>
        <w:rPr>
          <w:rFonts w:cs="Arial"/>
          <w:sz w:val="20"/>
        </w:rPr>
        <w:t xml:space="preserve"> this position should follow th</w:t>
      </w:r>
      <w:r w:rsidR="00BE531F">
        <w:rPr>
          <w:rFonts w:cs="Arial"/>
          <w:sz w:val="20"/>
        </w:rPr>
        <w:t>e procedures below</w:t>
      </w:r>
      <w:r>
        <w:rPr>
          <w:rFonts w:cs="Arial"/>
          <w:sz w:val="20"/>
        </w:rPr>
        <w:t>:</w:t>
      </w:r>
    </w:p>
    <w:p w:rsidR="000A4BC0" w:rsidRDefault="009A5D2B" w:rsidP="009A5D2B">
      <w:pPr>
        <w:pStyle w:val="ListParagraph"/>
        <w:numPr>
          <w:ilvl w:val="0"/>
          <w:numId w:val="1"/>
        </w:numPr>
        <w:spacing w:after="120"/>
        <w:rPr>
          <w:rFonts w:cs="Arial"/>
          <w:sz w:val="20"/>
        </w:rPr>
      </w:pPr>
      <w:r>
        <w:rPr>
          <w:rFonts w:cs="Arial"/>
          <w:sz w:val="20"/>
        </w:rPr>
        <w:t>Children should</w:t>
      </w:r>
      <w:r w:rsidR="00AA49FF">
        <w:rPr>
          <w:rFonts w:cs="Arial"/>
          <w:sz w:val="20"/>
        </w:rPr>
        <w:t xml:space="preserve"> be brought to the main entrance </w:t>
      </w:r>
      <w:r>
        <w:rPr>
          <w:rFonts w:cs="Arial"/>
          <w:sz w:val="20"/>
        </w:rPr>
        <w:t>of either the school or nursery at 9am</w:t>
      </w:r>
    </w:p>
    <w:p w:rsidR="009A5D2B" w:rsidRDefault="009A5D2B" w:rsidP="009A5D2B">
      <w:pPr>
        <w:pStyle w:val="ListParagraph"/>
        <w:numPr>
          <w:ilvl w:val="0"/>
          <w:numId w:val="1"/>
        </w:numPr>
        <w:spacing w:after="120"/>
        <w:rPr>
          <w:rFonts w:cs="Arial"/>
          <w:sz w:val="20"/>
        </w:rPr>
      </w:pPr>
      <w:r>
        <w:rPr>
          <w:rFonts w:cs="Arial"/>
          <w:sz w:val="20"/>
        </w:rPr>
        <w:t xml:space="preserve">Adults </w:t>
      </w:r>
      <w:r w:rsidR="00AA49FF">
        <w:rPr>
          <w:rFonts w:cs="Arial"/>
          <w:sz w:val="20"/>
        </w:rPr>
        <w:t xml:space="preserve">will be required to </w:t>
      </w:r>
      <w:r>
        <w:rPr>
          <w:rFonts w:cs="Arial"/>
          <w:sz w:val="20"/>
        </w:rPr>
        <w:t>give an indication of when their shift ends</w:t>
      </w:r>
      <w:r w:rsidR="00AA49FF">
        <w:rPr>
          <w:rFonts w:cs="Arial"/>
          <w:sz w:val="20"/>
        </w:rPr>
        <w:t xml:space="preserve"> and whether their child will be collected before 3pm.</w:t>
      </w:r>
    </w:p>
    <w:p w:rsidR="00AA49FF" w:rsidRDefault="009A5D2B" w:rsidP="002A1343">
      <w:pPr>
        <w:pStyle w:val="ListParagraph"/>
        <w:numPr>
          <w:ilvl w:val="0"/>
          <w:numId w:val="1"/>
        </w:numPr>
        <w:spacing w:after="120"/>
        <w:rPr>
          <w:rFonts w:cs="Arial"/>
          <w:sz w:val="20"/>
        </w:rPr>
      </w:pPr>
      <w:r>
        <w:rPr>
          <w:rFonts w:cs="Arial"/>
          <w:sz w:val="20"/>
        </w:rPr>
        <w:t>Please note our playground will not be open before 9am</w:t>
      </w:r>
    </w:p>
    <w:p w:rsidR="002A1343" w:rsidRPr="002A1343" w:rsidRDefault="002A1343" w:rsidP="002A1343">
      <w:pPr>
        <w:spacing w:after="120"/>
        <w:rPr>
          <w:rFonts w:cs="Arial"/>
          <w:b/>
          <w:sz w:val="20"/>
          <w:u w:val="single"/>
        </w:rPr>
      </w:pPr>
      <w:r w:rsidRPr="002A1343">
        <w:rPr>
          <w:rFonts w:cs="Arial"/>
          <w:b/>
          <w:sz w:val="20"/>
          <w:u w:val="single"/>
        </w:rPr>
        <w:t>Guidelines for those children coming in</w:t>
      </w:r>
    </w:p>
    <w:p w:rsidR="00AA49FF" w:rsidRDefault="007004F8" w:rsidP="00AA49FF">
      <w:pPr>
        <w:pStyle w:val="ListParagraph"/>
        <w:numPr>
          <w:ilvl w:val="0"/>
          <w:numId w:val="1"/>
        </w:numPr>
        <w:spacing w:after="120"/>
        <w:rPr>
          <w:rFonts w:cs="Arial"/>
          <w:sz w:val="20"/>
        </w:rPr>
      </w:pPr>
      <w:r>
        <w:rPr>
          <w:rFonts w:cs="Arial"/>
          <w:sz w:val="20"/>
        </w:rPr>
        <w:t>School c</w:t>
      </w:r>
      <w:r w:rsidR="009A5D2B">
        <w:rPr>
          <w:rFonts w:cs="Arial"/>
          <w:sz w:val="20"/>
        </w:rPr>
        <w:t>hildren will wash their hands in the toilet located in th</w:t>
      </w:r>
      <w:r w:rsidR="00AA49FF">
        <w:rPr>
          <w:rFonts w:cs="Arial"/>
          <w:sz w:val="20"/>
        </w:rPr>
        <w:t>e foyer and then meet in the dining</w:t>
      </w:r>
      <w:r w:rsidR="009A5D2B">
        <w:rPr>
          <w:rFonts w:cs="Arial"/>
          <w:sz w:val="20"/>
        </w:rPr>
        <w:t xml:space="preserve"> hall</w:t>
      </w:r>
      <w:r w:rsidR="00AA49FF">
        <w:rPr>
          <w:rFonts w:cs="Arial"/>
          <w:sz w:val="20"/>
        </w:rPr>
        <w:t xml:space="preserve">.  </w:t>
      </w:r>
    </w:p>
    <w:p w:rsidR="00AA49FF" w:rsidRPr="00AA49FF" w:rsidRDefault="00AA49FF" w:rsidP="00AA49FF">
      <w:pPr>
        <w:pStyle w:val="ListParagraph"/>
        <w:numPr>
          <w:ilvl w:val="0"/>
          <w:numId w:val="1"/>
        </w:numPr>
        <w:spacing w:after="120"/>
        <w:rPr>
          <w:rFonts w:cs="Arial"/>
          <w:sz w:val="20"/>
        </w:rPr>
      </w:pPr>
      <w:r>
        <w:rPr>
          <w:rFonts w:cs="Arial"/>
          <w:sz w:val="20"/>
        </w:rPr>
        <w:t>Nursery children will wash their hands at the sinks in the nursery playroom.</w:t>
      </w:r>
    </w:p>
    <w:p w:rsidR="009A5D2B" w:rsidRDefault="00AA49FF" w:rsidP="009A5D2B">
      <w:pPr>
        <w:pStyle w:val="ListParagraph"/>
        <w:numPr>
          <w:ilvl w:val="0"/>
          <w:numId w:val="1"/>
        </w:numPr>
        <w:spacing w:after="120"/>
        <w:rPr>
          <w:rFonts w:cs="Arial"/>
          <w:sz w:val="20"/>
        </w:rPr>
      </w:pPr>
      <w:r>
        <w:rPr>
          <w:rFonts w:cs="Arial"/>
          <w:sz w:val="20"/>
        </w:rPr>
        <w:t>Children should</w:t>
      </w:r>
      <w:r w:rsidR="009A5D2B">
        <w:rPr>
          <w:rFonts w:cs="Arial"/>
          <w:sz w:val="20"/>
        </w:rPr>
        <w:t xml:space="preserve"> wear their own clothes</w:t>
      </w:r>
      <w:r w:rsidR="007004F8">
        <w:rPr>
          <w:rFonts w:cs="Arial"/>
          <w:sz w:val="20"/>
        </w:rPr>
        <w:t xml:space="preserve"> and should not bring any items from home (ie, toys, electronic equipment, mobile phones</w:t>
      </w:r>
      <w:r w:rsidR="002A1343">
        <w:rPr>
          <w:rFonts w:cs="Arial"/>
          <w:sz w:val="20"/>
        </w:rPr>
        <w:t>, pencil cases</w:t>
      </w:r>
      <w:r w:rsidR="007004F8">
        <w:rPr>
          <w:rFonts w:cs="Arial"/>
          <w:sz w:val="20"/>
        </w:rPr>
        <w:t>)</w:t>
      </w:r>
      <w:r w:rsidR="002A1343">
        <w:rPr>
          <w:rFonts w:cs="Arial"/>
          <w:sz w:val="20"/>
        </w:rPr>
        <w:t xml:space="preserve">.  They </w:t>
      </w:r>
      <w:r w:rsidR="002A1343" w:rsidRPr="002A1343">
        <w:rPr>
          <w:rFonts w:cs="Arial"/>
          <w:b/>
          <w:sz w:val="20"/>
        </w:rPr>
        <w:t>should not</w:t>
      </w:r>
      <w:r w:rsidR="002A1343">
        <w:rPr>
          <w:rFonts w:cs="Arial"/>
          <w:sz w:val="20"/>
        </w:rPr>
        <w:t xml:space="preserve"> bring a school bag.</w:t>
      </w:r>
    </w:p>
    <w:p w:rsidR="002A1343" w:rsidRDefault="002A1343" w:rsidP="009A5D2B">
      <w:pPr>
        <w:pStyle w:val="ListParagraph"/>
        <w:numPr>
          <w:ilvl w:val="0"/>
          <w:numId w:val="1"/>
        </w:numPr>
        <w:spacing w:after="120"/>
        <w:rPr>
          <w:rFonts w:cs="Arial"/>
          <w:sz w:val="20"/>
        </w:rPr>
      </w:pPr>
      <w:r>
        <w:rPr>
          <w:rFonts w:cs="Arial"/>
          <w:sz w:val="20"/>
        </w:rPr>
        <w:t xml:space="preserve">Please ensure long hair is tied back.  </w:t>
      </w:r>
    </w:p>
    <w:p w:rsidR="002A1343" w:rsidRDefault="002A1343" w:rsidP="009A5D2B">
      <w:pPr>
        <w:pStyle w:val="ListParagraph"/>
        <w:numPr>
          <w:ilvl w:val="0"/>
          <w:numId w:val="1"/>
        </w:numPr>
        <w:spacing w:after="120"/>
        <w:rPr>
          <w:rFonts w:cs="Arial"/>
          <w:sz w:val="20"/>
        </w:rPr>
      </w:pPr>
      <w:r>
        <w:rPr>
          <w:rFonts w:cs="Arial"/>
          <w:sz w:val="20"/>
        </w:rPr>
        <w:t>Water bottles should be brought to school or nursery and taken home at the end of the day.</w:t>
      </w:r>
    </w:p>
    <w:p w:rsidR="002A1343" w:rsidRDefault="002A1343" w:rsidP="002A1343">
      <w:pPr>
        <w:pStyle w:val="ListParagraph"/>
        <w:numPr>
          <w:ilvl w:val="0"/>
          <w:numId w:val="1"/>
        </w:numPr>
        <w:spacing w:after="120"/>
        <w:rPr>
          <w:rFonts w:cs="Arial"/>
          <w:sz w:val="20"/>
        </w:rPr>
      </w:pPr>
      <w:r>
        <w:rPr>
          <w:rFonts w:cs="Arial"/>
          <w:sz w:val="20"/>
        </w:rPr>
        <w:t>Children will work on various activities some of which are outlined in their Home Learning Sheets.  They may also be outside and should come to school and nursery with appropriate clothing – a waterproof jacket and gloves essential.  Children should bring a change of shoes with them.</w:t>
      </w:r>
    </w:p>
    <w:p w:rsidR="002A1343" w:rsidRDefault="002A1343" w:rsidP="002A1343">
      <w:pPr>
        <w:pStyle w:val="ListParagraph"/>
        <w:spacing w:after="120"/>
        <w:ind w:left="825"/>
        <w:rPr>
          <w:rFonts w:cs="Arial"/>
          <w:sz w:val="20"/>
        </w:rPr>
      </w:pPr>
    </w:p>
    <w:p w:rsidR="002A1343" w:rsidRPr="002A1343" w:rsidRDefault="002A1343" w:rsidP="002A1343">
      <w:pPr>
        <w:spacing w:after="120"/>
        <w:rPr>
          <w:rFonts w:cs="Arial"/>
          <w:b/>
          <w:sz w:val="20"/>
        </w:rPr>
      </w:pPr>
      <w:r w:rsidRPr="002A1343">
        <w:rPr>
          <w:rFonts w:cs="Arial"/>
          <w:b/>
          <w:sz w:val="20"/>
        </w:rPr>
        <w:t>Lunch time</w:t>
      </w:r>
    </w:p>
    <w:p w:rsidR="002A1343" w:rsidRDefault="002A1343" w:rsidP="002A1343">
      <w:pPr>
        <w:pStyle w:val="ListParagraph"/>
        <w:numPr>
          <w:ilvl w:val="0"/>
          <w:numId w:val="1"/>
        </w:numPr>
        <w:spacing w:after="120"/>
        <w:rPr>
          <w:rFonts w:cs="Arial"/>
          <w:sz w:val="20"/>
        </w:rPr>
      </w:pPr>
      <w:r>
        <w:rPr>
          <w:rFonts w:cs="Arial"/>
          <w:sz w:val="20"/>
        </w:rPr>
        <w:t xml:space="preserve">There will be a limited lunch menu on offer.  </w:t>
      </w:r>
    </w:p>
    <w:p w:rsidR="002A1343" w:rsidRDefault="002A1343" w:rsidP="002A1343">
      <w:pPr>
        <w:pStyle w:val="ListParagraph"/>
        <w:numPr>
          <w:ilvl w:val="0"/>
          <w:numId w:val="1"/>
        </w:numPr>
        <w:spacing w:after="120"/>
        <w:rPr>
          <w:rFonts w:cs="Arial"/>
          <w:sz w:val="20"/>
        </w:rPr>
      </w:pPr>
      <w:r>
        <w:rPr>
          <w:rFonts w:cs="Arial"/>
          <w:sz w:val="20"/>
        </w:rPr>
        <w:t xml:space="preserve">Children attending who are entitled to a free school meal will have a lunch provided for them </w:t>
      </w:r>
    </w:p>
    <w:p w:rsidR="002A1343" w:rsidRDefault="002A1343" w:rsidP="002A1343">
      <w:pPr>
        <w:pStyle w:val="ListParagraph"/>
        <w:spacing w:after="120"/>
        <w:ind w:left="825"/>
        <w:rPr>
          <w:rFonts w:cs="Arial"/>
          <w:sz w:val="20"/>
        </w:rPr>
      </w:pPr>
    </w:p>
    <w:p w:rsidR="002A1343" w:rsidRDefault="002A1343" w:rsidP="002A1343">
      <w:pPr>
        <w:pStyle w:val="ListParagraph"/>
        <w:numPr>
          <w:ilvl w:val="0"/>
          <w:numId w:val="1"/>
        </w:numPr>
        <w:spacing w:after="120"/>
        <w:rPr>
          <w:rFonts w:cs="Arial"/>
          <w:sz w:val="20"/>
        </w:rPr>
      </w:pPr>
      <w:r>
        <w:rPr>
          <w:rFonts w:cs="Arial"/>
          <w:sz w:val="20"/>
        </w:rPr>
        <w:t>If your child is not entitled to a free school meal, where possible they should come with a packed lunch. If this is not possible, they will be able to purchase a lunch at a cost of £1.70.</w:t>
      </w:r>
    </w:p>
    <w:p w:rsidR="002A1343" w:rsidRDefault="002A1343" w:rsidP="002A1343">
      <w:pPr>
        <w:pStyle w:val="ListParagraph"/>
        <w:numPr>
          <w:ilvl w:val="0"/>
          <w:numId w:val="1"/>
        </w:numPr>
        <w:spacing w:after="120"/>
        <w:rPr>
          <w:rFonts w:cs="Arial"/>
          <w:sz w:val="20"/>
        </w:rPr>
      </w:pPr>
      <w:r>
        <w:rPr>
          <w:rFonts w:cs="Arial"/>
          <w:sz w:val="20"/>
        </w:rPr>
        <w:lastRenderedPageBreak/>
        <w:t>Packed lunch should be in a carrier bag that can then be disposed of.</w:t>
      </w:r>
    </w:p>
    <w:p w:rsidR="00371D52" w:rsidRDefault="00371D52" w:rsidP="002A1343">
      <w:pPr>
        <w:pStyle w:val="ListParagraph"/>
        <w:numPr>
          <w:ilvl w:val="0"/>
          <w:numId w:val="1"/>
        </w:numPr>
        <w:spacing w:after="120"/>
        <w:rPr>
          <w:rFonts w:cs="Arial"/>
          <w:sz w:val="20"/>
        </w:rPr>
      </w:pPr>
      <w:r>
        <w:rPr>
          <w:rFonts w:cs="Arial"/>
          <w:sz w:val="20"/>
        </w:rPr>
        <w:t>Those children not attending school tomorrow because they are being cared for at home but who fall in to the category of being entitled to a Free Meal can come to school at 12.15pm for their lunch – they should be accompanied by an adult. This will need to be ordered and we ask that if you fall into this category, you please telephone the school tomorrow morning and place your order.  Adults accompanying children will be able to have a lunch.</w:t>
      </w:r>
    </w:p>
    <w:p w:rsidR="007004F8" w:rsidRDefault="007004F8" w:rsidP="009A5D2B">
      <w:pPr>
        <w:pStyle w:val="ListParagraph"/>
        <w:numPr>
          <w:ilvl w:val="0"/>
          <w:numId w:val="1"/>
        </w:numPr>
        <w:spacing w:after="120"/>
        <w:rPr>
          <w:rFonts w:cs="Arial"/>
          <w:sz w:val="20"/>
        </w:rPr>
      </w:pPr>
      <w:r>
        <w:rPr>
          <w:rFonts w:cs="Arial"/>
          <w:sz w:val="20"/>
        </w:rPr>
        <w:t xml:space="preserve">Children will be dismissed via the main entrance of either the school or nursery at 3pm.  Adults should wait outside the school </w:t>
      </w:r>
      <w:r w:rsidR="00AA49FF">
        <w:rPr>
          <w:rFonts w:cs="Arial"/>
          <w:sz w:val="20"/>
        </w:rPr>
        <w:t xml:space="preserve">and nursery </w:t>
      </w:r>
      <w:r>
        <w:rPr>
          <w:rFonts w:cs="Arial"/>
          <w:sz w:val="20"/>
        </w:rPr>
        <w:t>building</w:t>
      </w:r>
      <w:r w:rsidR="00AA49FF">
        <w:rPr>
          <w:rFonts w:cs="Arial"/>
          <w:sz w:val="20"/>
        </w:rPr>
        <w:t xml:space="preserve"> in the playground</w:t>
      </w:r>
      <w:r>
        <w:rPr>
          <w:rFonts w:cs="Arial"/>
          <w:sz w:val="20"/>
        </w:rPr>
        <w:t>.  Please ensure that all childre</w:t>
      </w:r>
      <w:r w:rsidR="00BE62F8">
        <w:rPr>
          <w:rFonts w:cs="Arial"/>
          <w:sz w:val="20"/>
        </w:rPr>
        <w:t>n are picked up promptly at 3pm, if not earlier.</w:t>
      </w:r>
    </w:p>
    <w:p w:rsidR="00737275" w:rsidRDefault="00BE531F" w:rsidP="007E127C">
      <w:pPr>
        <w:spacing w:after="120"/>
        <w:ind w:left="105"/>
        <w:rPr>
          <w:rFonts w:cs="Arial"/>
          <w:sz w:val="20"/>
        </w:rPr>
      </w:pPr>
      <w:r>
        <w:rPr>
          <w:rFonts w:cs="Arial"/>
          <w:sz w:val="20"/>
        </w:rPr>
        <w:t>We are</w:t>
      </w:r>
      <w:r w:rsidR="00BE62F8">
        <w:rPr>
          <w:rFonts w:cs="Arial"/>
          <w:sz w:val="20"/>
        </w:rPr>
        <w:t xml:space="preserve"> in a period of national emerge</w:t>
      </w:r>
      <w:r w:rsidR="00737275">
        <w:rPr>
          <w:rFonts w:cs="Arial"/>
          <w:sz w:val="20"/>
        </w:rPr>
        <w:t xml:space="preserve">ncy </w:t>
      </w:r>
      <w:r w:rsidR="00BE62F8">
        <w:rPr>
          <w:rFonts w:cs="Arial"/>
          <w:sz w:val="20"/>
        </w:rPr>
        <w:t>and I would appreciate your co-operation with these measures at this challenging time.</w:t>
      </w:r>
      <w:r w:rsidR="00737275">
        <w:rPr>
          <w:rFonts w:cs="Arial"/>
          <w:sz w:val="20"/>
        </w:rPr>
        <w:t xml:space="preserve">  Re</w:t>
      </w:r>
      <w:r w:rsidR="007E127C">
        <w:rPr>
          <w:rFonts w:cs="Arial"/>
          <w:sz w:val="20"/>
        </w:rPr>
        <w:t>ducing contact</w:t>
      </w:r>
      <w:r>
        <w:rPr>
          <w:rFonts w:cs="Arial"/>
          <w:sz w:val="20"/>
        </w:rPr>
        <w:t xml:space="preserve"> is</w:t>
      </w:r>
      <w:r w:rsidR="00737275">
        <w:rPr>
          <w:rFonts w:cs="Arial"/>
          <w:sz w:val="20"/>
        </w:rPr>
        <w:t xml:space="preserve"> crucial and I would urge that if you are able to keep your child at home, you should.</w:t>
      </w:r>
      <w:r w:rsidR="00371D52">
        <w:rPr>
          <w:rFonts w:cs="Arial"/>
          <w:sz w:val="20"/>
        </w:rPr>
        <w:t xml:space="preserve"> We</w:t>
      </w:r>
      <w:r w:rsidR="007E127C">
        <w:rPr>
          <w:rFonts w:cs="Arial"/>
          <w:sz w:val="20"/>
        </w:rPr>
        <w:t xml:space="preserve"> will conti</w:t>
      </w:r>
      <w:r w:rsidR="00371D52">
        <w:rPr>
          <w:rFonts w:cs="Arial"/>
          <w:sz w:val="20"/>
        </w:rPr>
        <w:t xml:space="preserve">nue to post any updates on our App, </w:t>
      </w:r>
      <w:r w:rsidR="00737275">
        <w:rPr>
          <w:rFonts w:cs="Arial"/>
          <w:sz w:val="20"/>
        </w:rPr>
        <w:t>Twitter</w:t>
      </w:r>
      <w:r w:rsidR="00371D52">
        <w:rPr>
          <w:rFonts w:cs="Arial"/>
          <w:sz w:val="20"/>
        </w:rPr>
        <w:t xml:space="preserve"> and Facebook page</w:t>
      </w:r>
      <w:r w:rsidR="00737275">
        <w:rPr>
          <w:rFonts w:cs="Arial"/>
          <w:sz w:val="20"/>
        </w:rPr>
        <w:t>.</w:t>
      </w:r>
    </w:p>
    <w:p w:rsidR="00737275" w:rsidRDefault="00737275" w:rsidP="00BE62F8">
      <w:pPr>
        <w:spacing w:after="120"/>
        <w:ind w:left="105"/>
        <w:rPr>
          <w:rFonts w:cs="Arial"/>
          <w:sz w:val="20"/>
        </w:rPr>
      </w:pPr>
      <w:r>
        <w:rPr>
          <w:rFonts w:cs="Arial"/>
          <w:sz w:val="20"/>
        </w:rPr>
        <w:t>On b</w:t>
      </w:r>
      <w:r w:rsidR="00371D52">
        <w:rPr>
          <w:rFonts w:cs="Arial"/>
          <w:sz w:val="20"/>
        </w:rPr>
        <w:t>ehalf of all the staff at St Elizabeth</w:t>
      </w:r>
      <w:r>
        <w:rPr>
          <w:rFonts w:cs="Arial"/>
          <w:sz w:val="20"/>
        </w:rPr>
        <w:t xml:space="preserve">’s, I would like to thank you for your </w:t>
      </w:r>
      <w:r w:rsidR="00371D52">
        <w:rPr>
          <w:rFonts w:cs="Arial"/>
          <w:sz w:val="20"/>
        </w:rPr>
        <w:t xml:space="preserve">ongoing </w:t>
      </w:r>
      <w:r>
        <w:rPr>
          <w:rFonts w:cs="Arial"/>
          <w:sz w:val="20"/>
        </w:rPr>
        <w:t>support and wish you all good health in the coming weeks.</w:t>
      </w:r>
    </w:p>
    <w:p w:rsidR="00371D52" w:rsidRDefault="00371D52" w:rsidP="00BE62F8">
      <w:pPr>
        <w:spacing w:after="120"/>
        <w:ind w:left="105"/>
        <w:rPr>
          <w:rFonts w:cs="Arial"/>
          <w:sz w:val="20"/>
        </w:rPr>
      </w:pPr>
    </w:p>
    <w:p w:rsidR="007E127C" w:rsidRDefault="007E127C" w:rsidP="00BE62F8">
      <w:pPr>
        <w:spacing w:after="120"/>
        <w:ind w:left="105"/>
        <w:rPr>
          <w:rFonts w:cs="Arial"/>
          <w:sz w:val="20"/>
        </w:rPr>
      </w:pPr>
      <w:r>
        <w:rPr>
          <w:rFonts w:cs="Arial"/>
          <w:sz w:val="20"/>
        </w:rPr>
        <w:t>Kind Regards,</w:t>
      </w:r>
    </w:p>
    <w:p w:rsidR="00371D52" w:rsidRDefault="00371D52" w:rsidP="00BE62F8">
      <w:pPr>
        <w:spacing w:after="120"/>
        <w:ind w:left="105"/>
        <w:rPr>
          <w:rFonts w:ascii="Bradley Hand ITC" w:hAnsi="Bradley Hand ITC" w:cs="Arial"/>
          <w:sz w:val="20"/>
        </w:rPr>
      </w:pPr>
    </w:p>
    <w:p w:rsidR="00371D52" w:rsidRDefault="00371D52" w:rsidP="00BE62F8">
      <w:pPr>
        <w:spacing w:after="120"/>
        <w:ind w:left="105"/>
        <w:rPr>
          <w:rFonts w:ascii="Bradley Hand ITC" w:hAnsi="Bradley Hand ITC" w:cs="Arial"/>
          <w:sz w:val="20"/>
        </w:rPr>
      </w:pPr>
    </w:p>
    <w:p w:rsidR="00371D52" w:rsidRPr="00371D52" w:rsidRDefault="00371D52" w:rsidP="00BE62F8">
      <w:pPr>
        <w:spacing w:after="120"/>
        <w:ind w:left="105"/>
        <w:rPr>
          <w:rFonts w:ascii="Bradley Hand ITC" w:hAnsi="Bradley Hand ITC" w:cs="Arial"/>
          <w:b/>
          <w:sz w:val="24"/>
          <w:szCs w:val="24"/>
        </w:rPr>
      </w:pPr>
      <w:r w:rsidRPr="00371D52">
        <w:rPr>
          <w:rFonts w:ascii="Bradley Hand ITC" w:hAnsi="Bradley Hand ITC" w:cs="Arial"/>
          <w:b/>
          <w:sz w:val="24"/>
          <w:szCs w:val="24"/>
        </w:rPr>
        <w:t>Christine MacPhee</w:t>
      </w:r>
    </w:p>
    <w:p w:rsidR="007E127C" w:rsidRPr="007E127C" w:rsidRDefault="007E127C" w:rsidP="00BE62F8">
      <w:pPr>
        <w:spacing w:after="120"/>
        <w:ind w:left="105"/>
        <w:rPr>
          <w:rFonts w:cs="Arial"/>
          <w:sz w:val="20"/>
        </w:rPr>
      </w:pPr>
      <w:r>
        <w:rPr>
          <w:rFonts w:cs="Arial"/>
          <w:sz w:val="20"/>
        </w:rPr>
        <w:t>Head Teacher</w:t>
      </w:r>
    </w:p>
    <w:p w:rsidR="00BE62F8" w:rsidRPr="00BE62F8" w:rsidRDefault="00BE62F8" w:rsidP="00BE62F8">
      <w:pPr>
        <w:spacing w:after="120"/>
        <w:ind w:left="105"/>
        <w:rPr>
          <w:rFonts w:cs="Arial"/>
          <w:sz w:val="20"/>
        </w:rPr>
      </w:pPr>
    </w:p>
    <w:p w:rsidR="000A4BC0" w:rsidRDefault="000A4BC0" w:rsidP="002B64A5">
      <w:pPr>
        <w:spacing w:after="120"/>
        <w:rPr>
          <w:rFonts w:cs="Arial"/>
          <w:sz w:val="20"/>
        </w:rPr>
      </w:pPr>
    </w:p>
    <w:p w:rsidR="000A4BC0" w:rsidRDefault="000A4BC0" w:rsidP="002B64A5">
      <w:pPr>
        <w:spacing w:after="120"/>
        <w:rPr>
          <w:rFonts w:cs="Arial"/>
          <w:sz w:val="20"/>
        </w:rPr>
      </w:pPr>
    </w:p>
    <w:p w:rsidR="00D62BE9" w:rsidRPr="00D503B7" w:rsidRDefault="00D62BE9" w:rsidP="00D62BE9">
      <w:pPr>
        <w:rPr>
          <w:b/>
          <w:sz w:val="20"/>
          <w:u w:val="single"/>
        </w:rPr>
      </w:pPr>
    </w:p>
    <w:p w:rsidR="00D62BE9" w:rsidRPr="00D503B7" w:rsidRDefault="00D62BE9" w:rsidP="00D62BE9">
      <w:pPr>
        <w:spacing w:line="480" w:lineRule="auto"/>
        <w:rPr>
          <w:b/>
          <w:sz w:val="20"/>
        </w:rPr>
      </w:pPr>
    </w:p>
    <w:p w:rsidR="00C15C6A" w:rsidRPr="00D503B7" w:rsidRDefault="00C15C6A" w:rsidP="00C15C6A">
      <w:pPr>
        <w:rPr>
          <w:b/>
          <w:sz w:val="20"/>
        </w:rPr>
      </w:pPr>
    </w:p>
    <w:p w:rsidR="00C15C6A" w:rsidRPr="00D503B7" w:rsidRDefault="00C15C6A" w:rsidP="00C15C6A">
      <w:pPr>
        <w:rPr>
          <w:sz w:val="20"/>
        </w:rPr>
      </w:pPr>
    </w:p>
    <w:p w:rsidR="00A9793C" w:rsidRPr="00D503B7" w:rsidRDefault="00A9793C" w:rsidP="00C15C6A">
      <w:pPr>
        <w:rPr>
          <w:sz w:val="20"/>
        </w:rPr>
      </w:pPr>
    </w:p>
    <w:p w:rsidR="00A9793C" w:rsidRPr="00D503B7" w:rsidRDefault="00A9793C" w:rsidP="00C15C6A">
      <w:pPr>
        <w:rPr>
          <w:sz w:val="20"/>
        </w:rPr>
      </w:pPr>
    </w:p>
    <w:p w:rsidR="00A9793C" w:rsidRPr="00D503B7" w:rsidRDefault="00A9793C" w:rsidP="00C15C6A">
      <w:pPr>
        <w:rPr>
          <w:sz w:val="20"/>
        </w:rPr>
      </w:pPr>
    </w:p>
    <w:p w:rsidR="00A9793C" w:rsidRPr="00D503B7" w:rsidRDefault="00A9793C" w:rsidP="00C15C6A">
      <w:pPr>
        <w:rPr>
          <w:sz w:val="20"/>
        </w:rPr>
      </w:pPr>
    </w:p>
    <w:p w:rsidR="00C15C6A" w:rsidRPr="00D503B7" w:rsidRDefault="00C15C6A" w:rsidP="00C15C6A">
      <w:pPr>
        <w:rPr>
          <w:sz w:val="20"/>
        </w:rPr>
      </w:pPr>
    </w:p>
    <w:p w:rsidR="00C15C6A" w:rsidRPr="00D503B7" w:rsidRDefault="00C15C6A" w:rsidP="00C15C6A">
      <w:pPr>
        <w:rPr>
          <w:b/>
          <w:sz w:val="20"/>
        </w:rPr>
      </w:pPr>
    </w:p>
    <w:p w:rsidR="00FE0C14" w:rsidRPr="00D503B7" w:rsidRDefault="00FE0C14" w:rsidP="00C15C6A">
      <w:pPr>
        <w:rPr>
          <w:sz w:val="20"/>
        </w:rPr>
      </w:pPr>
    </w:p>
    <w:p w:rsidR="00FE0C14" w:rsidRPr="00C15C6A" w:rsidRDefault="00FE0C14" w:rsidP="00C15C6A"/>
    <w:sectPr w:rsidR="00FE0C14" w:rsidRPr="00C15C6A" w:rsidSect="000370C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7" w:h="16840" w:code="9"/>
      <w:pgMar w:top="851"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45" w:rsidRDefault="00CC2645">
      <w:r>
        <w:separator/>
      </w:r>
    </w:p>
  </w:endnote>
  <w:endnote w:type="continuationSeparator" w:id="0">
    <w:p w:rsidR="00CC2645" w:rsidRDefault="00C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3C" w:rsidRDefault="009A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3C" w:rsidRDefault="009A1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96" w:rsidRPr="003A0EB5" w:rsidRDefault="000952E5" w:rsidP="00B115E5">
    <w:pPr>
      <w:widowControl/>
      <w:jc w:val="center"/>
      <w:rPr>
        <w:color w:val="auto"/>
        <w:sz w:val="84"/>
        <w:szCs w:val="84"/>
      </w:rPr>
    </w:pPr>
    <w:r>
      <w:rPr>
        <w:noProof/>
      </w:rPr>
      <w:drawing>
        <wp:inline distT="0" distB="0" distL="0" distR="0">
          <wp:extent cx="73152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495300"/>
                  </a:xfrm>
                  <a:prstGeom prst="rect">
                    <a:avLst/>
                  </a:prstGeom>
                  <a:noFill/>
                  <a:ln>
                    <a:noFill/>
                  </a:ln>
                </pic:spPr>
              </pic:pic>
            </a:graphicData>
          </a:graphic>
        </wp:inline>
      </w:drawing>
    </w:r>
    <w:r>
      <w:rPr>
        <w:color w:val="auto"/>
        <w:sz w:val="84"/>
        <w:szCs w:val="84"/>
      </w:rPr>
      <w:t xml:space="preserve"> </w:t>
    </w:r>
    <w:r w:rsidR="00A66CC4" w:rsidRPr="00631809">
      <w:rPr>
        <w:noProof/>
        <w:color w:val="auto"/>
        <w:sz w:val="84"/>
        <w:szCs w:val="84"/>
      </w:rPr>
      <w:drawing>
        <wp:inline distT="0" distB="0" distL="0" distR="0">
          <wp:extent cx="1572895" cy="487680"/>
          <wp:effectExtent l="0" t="0" r="8255" b="7620"/>
          <wp:docPr id="2" name="Picture 2" descr="IIP-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487680"/>
                  </a:xfrm>
                  <a:prstGeom prst="rect">
                    <a:avLst/>
                  </a:prstGeom>
                  <a:noFill/>
                  <a:ln>
                    <a:noFill/>
                  </a:ln>
                </pic:spPr>
              </pic:pic>
            </a:graphicData>
          </a:graphic>
        </wp:inline>
      </w:drawing>
    </w:r>
    <w:r w:rsidR="00B115E5">
      <w:rPr>
        <w:color w:val="auto"/>
        <w:sz w:val="84"/>
        <w:szCs w:val="84"/>
      </w:rPr>
      <w:t xml:space="preserve"> </w:t>
    </w:r>
    <w:r w:rsidR="00A66CC4" w:rsidRPr="00CC71C1">
      <w:rPr>
        <w:noProof/>
        <w:color w:val="auto"/>
        <w:sz w:val="84"/>
        <w:szCs w:val="84"/>
      </w:rPr>
      <w:drawing>
        <wp:inline distT="0" distB="0" distL="0" distR="0">
          <wp:extent cx="1042670" cy="426720"/>
          <wp:effectExtent l="0" t="0" r="5080" b="0"/>
          <wp:docPr id="3" name="Picture 3" descr="H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2670" cy="426720"/>
                  </a:xfrm>
                  <a:prstGeom prst="rect">
                    <a:avLst/>
                  </a:prstGeom>
                  <a:noFill/>
                  <a:ln>
                    <a:noFill/>
                  </a:ln>
                </pic:spPr>
              </pic:pic>
            </a:graphicData>
          </a:graphic>
        </wp:inline>
      </w:drawing>
    </w:r>
  </w:p>
  <w:p w:rsidR="00BB2EB6" w:rsidRPr="009B4796" w:rsidRDefault="009B4796" w:rsidP="009B4796">
    <w:pPr>
      <w:rPr>
        <w:sz w:val="16"/>
        <w:szCs w:val="16"/>
      </w:rPr>
    </w:pPr>
    <w:r w:rsidRPr="009B4796">
      <w:rPr>
        <w:sz w:val="16"/>
        <w:szCs w:val="16"/>
      </w:rPr>
      <w:fldChar w:fldCharType="begin"/>
    </w:r>
    <w:r w:rsidRPr="009B4796">
      <w:rPr>
        <w:sz w:val="16"/>
        <w:szCs w:val="16"/>
      </w:rPr>
      <w:instrText xml:space="preserve"> FILENAME  \* Lower \p  \* MERGEFORMAT </w:instrText>
    </w:r>
    <w:r w:rsidRPr="009B4796">
      <w:rPr>
        <w:sz w:val="16"/>
        <w:szCs w:val="16"/>
      </w:rPr>
      <w:fldChar w:fldCharType="separate"/>
    </w:r>
    <w:r w:rsidR="00E54AB9">
      <w:rPr>
        <w:noProof/>
        <w:sz w:val="16"/>
        <w:szCs w:val="16"/>
      </w:rPr>
      <w:t>t:\emergency closures\parent letters\parent letter.docx</w:t>
    </w:r>
    <w:r w:rsidRPr="009B479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45" w:rsidRDefault="00CC2645">
      <w:r>
        <w:separator/>
      </w:r>
    </w:p>
  </w:footnote>
  <w:footnote w:type="continuationSeparator" w:id="0">
    <w:p w:rsidR="00CC2645" w:rsidRDefault="00CC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3C" w:rsidRDefault="009A1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3C" w:rsidRDefault="009A1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C1" w:rsidRDefault="00F62D9E" w:rsidP="000370C1">
    <w:pPr>
      <w:jc w:val="center"/>
      <w:rPr>
        <w:noProof/>
      </w:rPr>
    </w:pPr>
    <w:r>
      <w:rPr>
        <w:b/>
        <w:noProof/>
        <w:sz w:val="20"/>
      </w:rPr>
      <w:drawing>
        <wp:inline distT="0" distB="0" distL="0" distR="0">
          <wp:extent cx="15049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809625"/>
                  </a:xfrm>
                  <a:prstGeom prst="rect">
                    <a:avLst/>
                  </a:prstGeom>
                  <a:noFill/>
                  <a:ln>
                    <a:noFill/>
                  </a:ln>
                </pic:spPr>
              </pic:pic>
            </a:graphicData>
          </a:graphic>
        </wp:inline>
      </w:drawing>
    </w:r>
  </w:p>
  <w:p w:rsidR="000370C1" w:rsidRPr="008F3142" w:rsidRDefault="000370C1" w:rsidP="000370C1">
    <w:pPr>
      <w:jc w:val="center"/>
      <w:rPr>
        <w:rFonts w:cs="Arial"/>
        <w:b/>
        <w:sz w:val="16"/>
        <w:szCs w:val="16"/>
      </w:rPr>
    </w:pPr>
  </w:p>
  <w:p w:rsidR="000370C1" w:rsidRPr="006D4B44" w:rsidRDefault="000370C1" w:rsidP="000370C1">
    <w:pPr>
      <w:jc w:val="center"/>
      <w:rPr>
        <w:rFonts w:cs="Arial"/>
        <w:b/>
        <w:sz w:val="20"/>
      </w:rPr>
    </w:pPr>
    <w:r>
      <w:rPr>
        <w:rFonts w:cs="Arial"/>
        <w:b/>
        <w:sz w:val="20"/>
      </w:rPr>
      <w:t>Education</w:t>
    </w:r>
    <w:r w:rsidRPr="006D4B44">
      <w:rPr>
        <w:rFonts w:cs="Arial"/>
        <w:b/>
        <w:sz w:val="20"/>
      </w:rPr>
      <w:t xml:space="preserve"> Resources</w:t>
    </w:r>
  </w:p>
  <w:p w:rsidR="00071D49" w:rsidRDefault="00071D49" w:rsidP="00071D49">
    <w:pPr>
      <w:jc w:val="center"/>
      <w:rPr>
        <w:rFonts w:cs="Arial"/>
        <w:b/>
        <w:sz w:val="20"/>
      </w:rPr>
    </w:pPr>
    <w:r w:rsidRPr="006D4B44">
      <w:rPr>
        <w:rFonts w:cs="Arial"/>
        <w:sz w:val="20"/>
      </w:rPr>
      <w:t>Executive Director</w:t>
    </w:r>
    <w:r>
      <w:rPr>
        <w:rFonts w:cs="Arial"/>
        <w:sz w:val="20"/>
      </w:rPr>
      <w:t xml:space="preserve"> </w:t>
    </w:r>
    <w:r w:rsidR="00A66CC4">
      <w:rPr>
        <w:rFonts w:cs="Arial"/>
        <w:b/>
        <w:sz w:val="20"/>
      </w:rPr>
      <w:t>Tony McDaid</w:t>
    </w:r>
    <w:bookmarkStart w:id="0" w:name="_GoBack"/>
    <w:bookmarkEnd w:id="0"/>
  </w:p>
  <w:p w:rsidR="00AA49FF" w:rsidRPr="006D4B44" w:rsidRDefault="00AA49FF" w:rsidP="00071D49">
    <w:pPr>
      <w:jc w:val="center"/>
      <w:rPr>
        <w:rFonts w:cs="Arial"/>
        <w:b/>
        <w:sz w:val="20"/>
      </w:rPr>
    </w:pPr>
  </w:p>
  <w:p w:rsidR="00142559" w:rsidRDefault="00AA49FF" w:rsidP="0041505C">
    <w:pPr>
      <w:pStyle w:val="Heading1"/>
      <w:jc w:val="center"/>
      <w:rPr>
        <w:sz w:val="20"/>
      </w:rPr>
    </w:pPr>
    <w:r>
      <w:rPr>
        <w:sz w:val="20"/>
      </w:rPr>
      <w:t xml:space="preserve">St Elizabeth’s Primary and Nursery </w:t>
    </w:r>
    <w:r w:rsidR="008F3D13">
      <w:rPr>
        <w:sz w:val="20"/>
      </w:rPr>
      <w:t>School</w:t>
    </w:r>
  </w:p>
  <w:p w:rsidR="008F3D13" w:rsidRPr="008F3D13" w:rsidRDefault="008F3D13" w:rsidP="008F3D13">
    <w:pPr>
      <w:jc w:val="center"/>
      <w:rPr>
        <w:b/>
        <w:sz w:val="20"/>
      </w:rPr>
    </w:pPr>
    <w:r w:rsidRPr="008F3D13">
      <w:rPr>
        <w:b/>
        <w:sz w:val="20"/>
      </w:rPr>
      <w:t>Headteacher:</w:t>
    </w:r>
    <w:r w:rsidR="00AA49FF">
      <w:rPr>
        <w:b/>
        <w:sz w:val="20"/>
      </w:rPr>
      <w:t xml:space="preserve">  Miss C MacPhee</w:t>
    </w:r>
  </w:p>
  <w:p w:rsidR="00071D49" w:rsidRPr="00071D49" w:rsidRDefault="00071D49" w:rsidP="00071D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372E8"/>
    <w:multiLevelType w:val="hybridMultilevel"/>
    <w:tmpl w:val="0750D66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8299"/>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1D"/>
    <w:rsid w:val="000370C1"/>
    <w:rsid w:val="00046E4D"/>
    <w:rsid w:val="00071D49"/>
    <w:rsid w:val="00073429"/>
    <w:rsid w:val="000952E5"/>
    <w:rsid w:val="000A141D"/>
    <w:rsid w:val="000A4BC0"/>
    <w:rsid w:val="000C0BED"/>
    <w:rsid w:val="000C2FC1"/>
    <w:rsid w:val="000F55A3"/>
    <w:rsid w:val="00134C61"/>
    <w:rsid w:val="001419D0"/>
    <w:rsid w:val="00142559"/>
    <w:rsid w:val="00157940"/>
    <w:rsid w:val="001A095A"/>
    <w:rsid w:val="001A7159"/>
    <w:rsid w:val="001F110E"/>
    <w:rsid w:val="00201AAE"/>
    <w:rsid w:val="00205AAE"/>
    <w:rsid w:val="00216BB5"/>
    <w:rsid w:val="002704AD"/>
    <w:rsid w:val="00280664"/>
    <w:rsid w:val="002A1343"/>
    <w:rsid w:val="002A42F8"/>
    <w:rsid w:val="002A4381"/>
    <w:rsid w:val="002B3321"/>
    <w:rsid w:val="002B64A5"/>
    <w:rsid w:val="002C1112"/>
    <w:rsid w:val="002D1C5A"/>
    <w:rsid w:val="002E4C28"/>
    <w:rsid w:val="002F5436"/>
    <w:rsid w:val="003117F4"/>
    <w:rsid w:val="00313F8A"/>
    <w:rsid w:val="003246A4"/>
    <w:rsid w:val="0033187D"/>
    <w:rsid w:val="0033769A"/>
    <w:rsid w:val="00351A43"/>
    <w:rsid w:val="00363EE4"/>
    <w:rsid w:val="00371D52"/>
    <w:rsid w:val="0037707E"/>
    <w:rsid w:val="00385FE1"/>
    <w:rsid w:val="00394332"/>
    <w:rsid w:val="003A0EB5"/>
    <w:rsid w:val="003B6093"/>
    <w:rsid w:val="003C29F4"/>
    <w:rsid w:val="003D2198"/>
    <w:rsid w:val="003E7B38"/>
    <w:rsid w:val="0041505C"/>
    <w:rsid w:val="00434015"/>
    <w:rsid w:val="0043443F"/>
    <w:rsid w:val="00457D8E"/>
    <w:rsid w:val="00491E80"/>
    <w:rsid w:val="004A1F99"/>
    <w:rsid w:val="004A22D5"/>
    <w:rsid w:val="004B4FAE"/>
    <w:rsid w:val="004C604C"/>
    <w:rsid w:val="004C6A02"/>
    <w:rsid w:val="004D0881"/>
    <w:rsid w:val="004D41F3"/>
    <w:rsid w:val="00517169"/>
    <w:rsid w:val="005258E2"/>
    <w:rsid w:val="005326F5"/>
    <w:rsid w:val="00534D44"/>
    <w:rsid w:val="00560BEA"/>
    <w:rsid w:val="00577DE9"/>
    <w:rsid w:val="005E134D"/>
    <w:rsid w:val="00615458"/>
    <w:rsid w:val="00632AFD"/>
    <w:rsid w:val="006A20CB"/>
    <w:rsid w:val="006D4B44"/>
    <w:rsid w:val="007004F8"/>
    <w:rsid w:val="00720C6B"/>
    <w:rsid w:val="00737275"/>
    <w:rsid w:val="00745329"/>
    <w:rsid w:val="00756961"/>
    <w:rsid w:val="00783D07"/>
    <w:rsid w:val="00792281"/>
    <w:rsid w:val="007B3951"/>
    <w:rsid w:val="007D06B6"/>
    <w:rsid w:val="007E127C"/>
    <w:rsid w:val="007E3954"/>
    <w:rsid w:val="00820C5F"/>
    <w:rsid w:val="008217F1"/>
    <w:rsid w:val="00841AE3"/>
    <w:rsid w:val="00847440"/>
    <w:rsid w:val="00856BF7"/>
    <w:rsid w:val="00867779"/>
    <w:rsid w:val="0088549D"/>
    <w:rsid w:val="008B09A8"/>
    <w:rsid w:val="008B43E6"/>
    <w:rsid w:val="008B55B3"/>
    <w:rsid w:val="008C0920"/>
    <w:rsid w:val="008D0187"/>
    <w:rsid w:val="008D1C89"/>
    <w:rsid w:val="008D3F20"/>
    <w:rsid w:val="008E2EEE"/>
    <w:rsid w:val="008F3D13"/>
    <w:rsid w:val="008F57F8"/>
    <w:rsid w:val="00915311"/>
    <w:rsid w:val="00924630"/>
    <w:rsid w:val="00951026"/>
    <w:rsid w:val="009652E1"/>
    <w:rsid w:val="009929D7"/>
    <w:rsid w:val="009A1C3C"/>
    <w:rsid w:val="009A5D2B"/>
    <w:rsid w:val="009B4796"/>
    <w:rsid w:val="009D4094"/>
    <w:rsid w:val="009D7370"/>
    <w:rsid w:val="009E063E"/>
    <w:rsid w:val="009F3B2A"/>
    <w:rsid w:val="00A115D0"/>
    <w:rsid w:val="00A51446"/>
    <w:rsid w:val="00A66CC4"/>
    <w:rsid w:val="00A9793C"/>
    <w:rsid w:val="00AA49FF"/>
    <w:rsid w:val="00AB27E6"/>
    <w:rsid w:val="00AC60E4"/>
    <w:rsid w:val="00AD3567"/>
    <w:rsid w:val="00AE4C01"/>
    <w:rsid w:val="00AF42DD"/>
    <w:rsid w:val="00B0435E"/>
    <w:rsid w:val="00B115E5"/>
    <w:rsid w:val="00B52CA6"/>
    <w:rsid w:val="00B55D4C"/>
    <w:rsid w:val="00B72339"/>
    <w:rsid w:val="00B95C92"/>
    <w:rsid w:val="00BA1F59"/>
    <w:rsid w:val="00BB2EB6"/>
    <w:rsid w:val="00BB6E43"/>
    <w:rsid w:val="00BC5EF6"/>
    <w:rsid w:val="00BE11E3"/>
    <w:rsid w:val="00BE531F"/>
    <w:rsid w:val="00BE62F8"/>
    <w:rsid w:val="00BF6694"/>
    <w:rsid w:val="00C15C6A"/>
    <w:rsid w:val="00C205A4"/>
    <w:rsid w:val="00C55B1B"/>
    <w:rsid w:val="00C6434F"/>
    <w:rsid w:val="00C77842"/>
    <w:rsid w:val="00C77C60"/>
    <w:rsid w:val="00C92BD9"/>
    <w:rsid w:val="00C9678A"/>
    <w:rsid w:val="00CA33BA"/>
    <w:rsid w:val="00CA619F"/>
    <w:rsid w:val="00CC2645"/>
    <w:rsid w:val="00CC4A63"/>
    <w:rsid w:val="00CC53E8"/>
    <w:rsid w:val="00CE123F"/>
    <w:rsid w:val="00CF350D"/>
    <w:rsid w:val="00CF3753"/>
    <w:rsid w:val="00D125DB"/>
    <w:rsid w:val="00D15D51"/>
    <w:rsid w:val="00D35D0F"/>
    <w:rsid w:val="00D43FF4"/>
    <w:rsid w:val="00D503B7"/>
    <w:rsid w:val="00D52707"/>
    <w:rsid w:val="00D62BE9"/>
    <w:rsid w:val="00D73653"/>
    <w:rsid w:val="00D904E9"/>
    <w:rsid w:val="00D925E6"/>
    <w:rsid w:val="00DC1365"/>
    <w:rsid w:val="00DE4558"/>
    <w:rsid w:val="00DF18B8"/>
    <w:rsid w:val="00DF5FD1"/>
    <w:rsid w:val="00E04DCE"/>
    <w:rsid w:val="00E064EE"/>
    <w:rsid w:val="00E35258"/>
    <w:rsid w:val="00E54AB9"/>
    <w:rsid w:val="00E553EA"/>
    <w:rsid w:val="00E70B35"/>
    <w:rsid w:val="00E70F66"/>
    <w:rsid w:val="00E83702"/>
    <w:rsid w:val="00E84D1B"/>
    <w:rsid w:val="00EA0196"/>
    <w:rsid w:val="00EF3384"/>
    <w:rsid w:val="00EF3662"/>
    <w:rsid w:val="00EF43C7"/>
    <w:rsid w:val="00EF6089"/>
    <w:rsid w:val="00F1040E"/>
    <w:rsid w:val="00F16761"/>
    <w:rsid w:val="00F23CAA"/>
    <w:rsid w:val="00F36AF1"/>
    <w:rsid w:val="00F62D9E"/>
    <w:rsid w:val="00F72AB9"/>
    <w:rsid w:val="00FA2D00"/>
    <w:rsid w:val="00FA5886"/>
    <w:rsid w:val="00FB0224"/>
    <w:rsid w:val="00FC7FAA"/>
    <w:rsid w:val="00FD3D03"/>
    <w:rsid w:val="00FE0C14"/>
    <w:rsid w:val="00FE1A37"/>
    <w:rsid w:val="00FE345B"/>
    <w:rsid w:val="00FE4B66"/>
    <w:rsid w:val="00FE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BC83E"/>
  <w15:chartTrackingRefBased/>
  <w15:docId w15:val="{6F6381D0-39CC-49F8-A9FB-D2BCF96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842"/>
    <w:pPr>
      <w:widowControl w:val="0"/>
    </w:pPr>
    <w:rPr>
      <w:rFonts w:ascii="Arial" w:hAnsi="Arial"/>
      <w:color w:val="000000"/>
      <w:sz w:val="22"/>
    </w:rPr>
  </w:style>
  <w:style w:type="paragraph" w:styleId="Heading1">
    <w:name w:val="heading 1"/>
    <w:basedOn w:val="Normal"/>
    <w:next w:val="Normal"/>
    <w:qFormat/>
    <w:rsid w:val="00951026"/>
    <w:pPr>
      <w:keepNext/>
      <w:outlineLvl w:val="0"/>
    </w:pPr>
    <w:rPr>
      <w:b/>
    </w:rPr>
  </w:style>
  <w:style w:type="paragraph" w:styleId="Heading2">
    <w:name w:val="heading 2"/>
    <w:basedOn w:val="Normal"/>
    <w:next w:val="Normal"/>
    <w:qFormat/>
    <w:rsid w:val="00951026"/>
    <w:pPr>
      <w:keepNext/>
      <w:outlineLvl w:val="1"/>
    </w:pPr>
    <w:rPr>
      <w:b/>
    </w:rPr>
  </w:style>
  <w:style w:type="paragraph" w:styleId="Heading3">
    <w:name w:val="heading 3"/>
    <w:basedOn w:val="Normal"/>
    <w:next w:val="Normal"/>
    <w:qFormat/>
    <w:rsid w:val="00C77842"/>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1026"/>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rsid w:val="00C77842"/>
    <w:pPr>
      <w:widowControl w:val="0"/>
      <w:tabs>
        <w:tab w:val="left" w:pos="576"/>
      </w:tabs>
    </w:pPr>
    <w:rPr>
      <w:rFonts w:ascii="Arial" w:hAnsi="Arial"/>
      <w:color w:val="000000"/>
      <w:sz w:val="22"/>
    </w:rPr>
  </w:style>
  <w:style w:type="paragraph" w:customStyle="1" w:styleId="Subhead">
    <w:name w:val="Subhead"/>
    <w:rsid w:val="00951026"/>
    <w:pPr>
      <w:widowControl w:val="0"/>
    </w:pPr>
    <w:rPr>
      <w:rFonts w:ascii="Arial" w:hAnsi="Arial"/>
      <w:b/>
      <w:i/>
      <w:color w:val="000000"/>
      <w:sz w:val="22"/>
    </w:rPr>
  </w:style>
  <w:style w:type="paragraph" w:styleId="Title">
    <w:name w:val="Title"/>
    <w:basedOn w:val="Normal"/>
    <w:qFormat/>
    <w:pPr>
      <w:jc w:val="center"/>
    </w:pPr>
    <w:rPr>
      <w:b/>
      <w:sz w:val="36"/>
    </w:rPr>
  </w:style>
  <w:style w:type="paragraph" w:styleId="Header">
    <w:name w:val="header"/>
    <w:basedOn w:val="Normal"/>
    <w:rsid w:val="00951026"/>
    <w:rPr>
      <w:sz w:val="20"/>
    </w:rPr>
  </w:style>
  <w:style w:type="paragraph" w:styleId="Footer">
    <w:name w:val="footer"/>
    <w:basedOn w:val="Normal"/>
    <w:rsid w:val="00951026"/>
    <w:rPr>
      <w:sz w:val="20"/>
    </w:rPr>
  </w:style>
  <w:style w:type="paragraph" w:customStyle="1" w:styleId="TableText">
    <w:name w:val="Table Text"/>
    <w:rsid w:val="00C77842"/>
    <w:pPr>
      <w:widowControl w:val="0"/>
    </w:pPr>
    <w:rPr>
      <w:rFonts w:ascii="Arial" w:hAnsi="Arial"/>
      <w:color w:val="000000"/>
      <w:sz w:val="22"/>
    </w:rPr>
  </w:style>
  <w:style w:type="character" w:styleId="Hyperlink">
    <w:name w:val="Hyperlink"/>
    <w:basedOn w:val="DefaultParagraphFont"/>
    <w:rPr>
      <w:color w:val="0000FF"/>
      <w:sz w:val="20"/>
      <w:u w:val="single"/>
    </w:rPr>
  </w:style>
  <w:style w:type="paragraph" w:styleId="BalloonText">
    <w:name w:val="Balloon Text"/>
    <w:basedOn w:val="Normal"/>
    <w:link w:val="BalloonTextChar"/>
    <w:rsid w:val="009929D7"/>
    <w:rPr>
      <w:rFonts w:ascii="Segoe UI" w:hAnsi="Segoe UI" w:cs="Segoe UI"/>
      <w:sz w:val="18"/>
      <w:szCs w:val="18"/>
    </w:rPr>
  </w:style>
  <w:style w:type="character" w:customStyle="1" w:styleId="BalloonTextChar">
    <w:name w:val="Balloon Text Char"/>
    <w:basedOn w:val="DefaultParagraphFont"/>
    <w:link w:val="BalloonText"/>
    <w:rsid w:val="009929D7"/>
    <w:rPr>
      <w:rFonts w:ascii="Segoe UI" w:hAnsi="Segoe UI" w:cs="Segoe UI"/>
      <w:color w:val="000000"/>
      <w:sz w:val="18"/>
      <w:szCs w:val="18"/>
    </w:rPr>
  </w:style>
  <w:style w:type="paragraph" w:styleId="ListParagraph">
    <w:name w:val="List Paragraph"/>
    <w:basedOn w:val="Normal"/>
    <w:uiPriority w:val="34"/>
    <w:qFormat/>
    <w:rsid w:val="009A5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3354</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SLCLetter</vt:lpstr>
    </vt:vector>
  </TitlesOfParts>
  <Company>South Lanarkshire Council</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SLCLetter</dc:title>
  <dc:subject>Corporate Stationery</dc:subject>
  <dc:creator>desporta60</dc:creator>
  <cp:keywords>Letter with all Logos</cp:keywords>
  <dc:description/>
  <cp:lastModifiedBy>macpheec30</cp:lastModifiedBy>
  <cp:revision>3</cp:revision>
  <cp:lastPrinted>2020-03-20T10:01:00Z</cp:lastPrinted>
  <dcterms:created xsi:type="dcterms:W3CDTF">2020-03-22T15:49:00Z</dcterms:created>
  <dcterms:modified xsi:type="dcterms:W3CDTF">2020-03-22T15:51:00Z</dcterms:modified>
  <cp:category>Corporate Document Template</cp:category>
</cp:coreProperties>
</file>