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71"/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7659"/>
      </w:tblGrid>
      <w:tr w:rsidR="009B60C3" w14:paraId="6A3A1815" w14:textId="41DC37E4" w:rsidTr="005B640B">
        <w:trPr>
          <w:trHeight w:val="301"/>
        </w:trPr>
        <w:tc>
          <w:tcPr>
            <w:tcW w:w="3095" w:type="dxa"/>
          </w:tcPr>
          <w:p w14:paraId="13E2433C" w14:textId="6F36FA0E" w:rsidR="009B60C3" w:rsidRPr="00682F12" w:rsidRDefault="00682F12" w:rsidP="005B640B">
            <w:pPr>
              <w:spacing w:after="0"/>
              <w:rPr>
                <w:b/>
                <w:bCs/>
              </w:rPr>
            </w:pPr>
            <w:r w:rsidRPr="005B640B">
              <w:rPr>
                <w:rFonts w:cstheme="minorHAnsi"/>
                <w:b/>
                <w:bCs/>
              </w:rPr>
              <w:t>School Name</w:t>
            </w:r>
            <w:r w:rsidRPr="00682F12">
              <w:rPr>
                <w:b/>
                <w:bCs/>
              </w:rPr>
              <w:t>:</w:t>
            </w:r>
          </w:p>
        </w:tc>
        <w:tc>
          <w:tcPr>
            <w:tcW w:w="7659" w:type="dxa"/>
          </w:tcPr>
          <w:p w14:paraId="3858F4F4" w14:textId="65164AE0" w:rsidR="00DD11E4" w:rsidRPr="00682F12" w:rsidRDefault="007A45CA" w:rsidP="00D813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High Blantyre Primary School</w:t>
            </w:r>
          </w:p>
        </w:tc>
      </w:tr>
      <w:tr w:rsidR="009B60C3" w14:paraId="38AF17AC" w14:textId="296C4122" w:rsidTr="005B640B">
        <w:trPr>
          <w:trHeight w:val="605"/>
        </w:trPr>
        <w:tc>
          <w:tcPr>
            <w:tcW w:w="3095" w:type="dxa"/>
          </w:tcPr>
          <w:p w14:paraId="65062B11" w14:textId="661E6478" w:rsidR="009B60C3" w:rsidRPr="00682F12" w:rsidRDefault="0021444F" w:rsidP="005B640B">
            <w:pPr>
              <w:rPr>
                <w:b/>
                <w:bCs/>
              </w:rPr>
            </w:pPr>
            <w:r w:rsidRPr="00682F12">
              <w:rPr>
                <w:b/>
                <w:bCs/>
              </w:rPr>
              <w:t>Peer Review</w:t>
            </w:r>
            <w:r w:rsidR="009B60C3" w:rsidRPr="00682F12">
              <w:rPr>
                <w:b/>
                <w:bCs/>
              </w:rPr>
              <w:t xml:space="preserve"> Team</w:t>
            </w:r>
          </w:p>
        </w:tc>
        <w:tc>
          <w:tcPr>
            <w:tcW w:w="7659" w:type="dxa"/>
          </w:tcPr>
          <w:p w14:paraId="6074950A" w14:textId="0AE2276A" w:rsidR="000D0CF6" w:rsidRDefault="005158C4" w:rsidP="00D813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Kate</w:t>
            </w:r>
            <w:r w:rsidR="00DB2BFC">
              <w:rPr>
                <w:b/>
                <w:bCs/>
              </w:rPr>
              <w:t xml:space="preserve"> Fisher</w:t>
            </w:r>
            <w:r>
              <w:rPr>
                <w:b/>
                <w:bCs/>
              </w:rPr>
              <w:t xml:space="preserve"> </w:t>
            </w:r>
            <w:r w:rsidR="000D0CF6">
              <w:rPr>
                <w:b/>
                <w:bCs/>
              </w:rPr>
              <w:t xml:space="preserve">HT </w:t>
            </w:r>
            <w:proofErr w:type="spellStart"/>
            <w:r w:rsidR="007A45CA">
              <w:rPr>
                <w:b/>
                <w:bCs/>
              </w:rPr>
              <w:t>Harleeshill</w:t>
            </w:r>
            <w:proofErr w:type="spellEnd"/>
            <w:r w:rsidR="007A45CA">
              <w:rPr>
                <w:b/>
                <w:bCs/>
              </w:rPr>
              <w:t xml:space="preserve"> PS</w:t>
            </w:r>
          </w:p>
          <w:p w14:paraId="7F87E628" w14:textId="1C160AA8" w:rsidR="0021444F" w:rsidRDefault="00DB2BFC" w:rsidP="00D813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Paula Ross HT</w:t>
            </w:r>
            <w:r w:rsidR="007A45CA">
              <w:rPr>
                <w:b/>
                <w:bCs/>
              </w:rPr>
              <w:t xml:space="preserve"> Robert Owen PS.</w:t>
            </w:r>
          </w:p>
          <w:p w14:paraId="11CA30B4" w14:textId="77777777" w:rsidR="005158C4" w:rsidRDefault="005158C4" w:rsidP="00D813B6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Lucy  </w:t>
            </w:r>
            <w:r w:rsidR="00DB2BFC">
              <w:rPr>
                <w:b/>
                <w:bCs/>
              </w:rPr>
              <w:t>Harris</w:t>
            </w:r>
            <w:proofErr w:type="gramEnd"/>
            <w:r>
              <w:rPr>
                <w:b/>
                <w:bCs/>
              </w:rPr>
              <w:t xml:space="preserve">     SLC Development </w:t>
            </w:r>
            <w:r w:rsidR="003406B9">
              <w:rPr>
                <w:b/>
                <w:bCs/>
              </w:rPr>
              <w:t>Office</w:t>
            </w:r>
          </w:p>
          <w:p w14:paraId="4FF93F47" w14:textId="77777777" w:rsidR="003406B9" w:rsidRDefault="003406B9" w:rsidP="00D813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Kirsteen </w:t>
            </w:r>
            <w:proofErr w:type="gramStart"/>
            <w:r>
              <w:rPr>
                <w:b/>
                <w:bCs/>
              </w:rPr>
              <w:t>Helsby  Head</w:t>
            </w:r>
            <w:proofErr w:type="gramEnd"/>
            <w:r>
              <w:rPr>
                <w:b/>
                <w:bCs/>
              </w:rPr>
              <w:t xml:space="preserve"> Teacher</w:t>
            </w:r>
          </w:p>
          <w:p w14:paraId="390B8141" w14:textId="3BA6E966" w:rsidR="003406B9" w:rsidRPr="00682F12" w:rsidRDefault="003406B9" w:rsidP="00D813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Ciara Ferguson   Depute Head Teacher</w:t>
            </w:r>
          </w:p>
        </w:tc>
      </w:tr>
      <w:tr w:rsidR="009B60C3" w14:paraId="673609D7" w14:textId="6878B16E" w:rsidTr="005B640B">
        <w:trPr>
          <w:trHeight w:val="2421"/>
        </w:trPr>
        <w:tc>
          <w:tcPr>
            <w:tcW w:w="3095" w:type="dxa"/>
          </w:tcPr>
          <w:p w14:paraId="6F553408" w14:textId="77777777" w:rsidR="00ED0D2F" w:rsidRDefault="009B60C3" w:rsidP="005B640B">
            <w:pPr>
              <w:rPr>
                <w:b/>
                <w:bCs/>
              </w:rPr>
            </w:pPr>
            <w:r w:rsidRPr="00682F12">
              <w:rPr>
                <w:b/>
                <w:bCs/>
              </w:rPr>
              <w:t xml:space="preserve">What </w:t>
            </w:r>
            <w:r w:rsidR="00064AE2" w:rsidRPr="00682F12">
              <w:rPr>
                <w:b/>
                <w:bCs/>
              </w:rPr>
              <w:t>is working</w:t>
            </w:r>
            <w:r w:rsidRPr="00682F12">
              <w:rPr>
                <w:b/>
                <w:bCs/>
              </w:rPr>
              <w:t xml:space="preserve"> well?</w:t>
            </w:r>
          </w:p>
          <w:p w14:paraId="2477C890" w14:textId="77777777" w:rsidR="00A61207" w:rsidRPr="00A61207" w:rsidRDefault="00A61207" w:rsidP="005B640B"/>
          <w:p w14:paraId="540537AF" w14:textId="7DCDF20F" w:rsidR="00A61207" w:rsidRPr="00A61207" w:rsidRDefault="00A61207" w:rsidP="005B640B"/>
        </w:tc>
        <w:tc>
          <w:tcPr>
            <w:tcW w:w="7659" w:type="dxa"/>
          </w:tcPr>
          <w:p w14:paraId="4646C072" w14:textId="75E5465F" w:rsidR="0021444F" w:rsidRDefault="007A45CA" w:rsidP="007A45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Coreboards</w:t>
            </w:r>
            <w:proofErr w:type="spellEnd"/>
            <w:r>
              <w:rPr>
                <w:b/>
                <w:bCs/>
              </w:rPr>
              <w:t xml:space="preserve"> within each class</w:t>
            </w:r>
            <w:r w:rsidR="00DA1276">
              <w:rPr>
                <w:b/>
                <w:bCs/>
              </w:rPr>
              <w:t xml:space="preserve">. Pupils </w:t>
            </w:r>
            <w:proofErr w:type="gramStart"/>
            <w:r w:rsidR="00DA1276">
              <w:rPr>
                <w:b/>
                <w:bCs/>
              </w:rPr>
              <w:t>are able to</w:t>
            </w:r>
            <w:proofErr w:type="gramEnd"/>
            <w:r w:rsidR="00DA1276">
              <w:rPr>
                <w:b/>
                <w:bCs/>
              </w:rPr>
              <w:t xml:space="preserve"> use these boards to communicate needs and wants. Smaller core boards are within class for play based activities and snack.</w:t>
            </w:r>
          </w:p>
          <w:p w14:paraId="4BD15389" w14:textId="74E4FB24" w:rsidR="007A45CA" w:rsidRDefault="007A45CA" w:rsidP="007A45CA">
            <w:pPr>
              <w:rPr>
                <w:b/>
                <w:bCs/>
              </w:rPr>
            </w:pPr>
            <w:r>
              <w:rPr>
                <w:b/>
                <w:bCs/>
              </w:rPr>
              <w:t>Lanyards</w:t>
            </w:r>
            <w:r w:rsidR="00DA1276">
              <w:rPr>
                <w:b/>
                <w:bCs/>
              </w:rPr>
              <w:t xml:space="preserve">, staff have lanyards with locations across school and key commands. These were also provided to taxis at the start of the year. </w:t>
            </w:r>
          </w:p>
          <w:p w14:paraId="532BBDB0" w14:textId="33D38792" w:rsidR="007A45CA" w:rsidRDefault="007A45CA" w:rsidP="007A45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Partnership with </w:t>
            </w:r>
            <w:r w:rsidR="000D0CF6">
              <w:rPr>
                <w:b/>
                <w:bCs/>
              </w:rPr>
              <w:t xml:space="preserve">our </w:t>
            </w:r>
            <w:proofErr w:type="spellStart"/>
            <w:proofErr w:type="gramStart"/>
            <w:r w:rsidR="000D0CF6">
              <w:rPr>
                <w:b/>
                <w:bCs/>
              </w:rPr>
              <w:t>on site</w:t>
            </w:r>
            <w:proofErr w:type="spellEnd"/>
            <w:proofErr w:type="gramEnd"/>
            <w:r w:rsidR="000D0CF6">
              <w:rPr>
                <w:b/>
                <w:bCs/>
              </w:rPr>
              <w:t xml:space="preserve"> speech and language team (Thursday mornings).</w:t>
            </w:r>
          </w:p>
          <w:p w14:paraId="601DCADD" w14:textId="3DB4F70C" w:rsidR="007A45CA" w:rsidRDefault="007A45CA" w:rsidP="006A6FB8">
            <w:pPr>
              <w:tabs>
                <w:tab w:val="left" w:pos="5955"/>
              </w:tabs>
              <w:rPr>
                <w:b/>
                <w:bCs/>
              </w:rPr>
            </w:pPr>
            <w:r>
              <w:rPr>
                <w:b/>
                <w:bCs/>
              </w:rPr>
              <w:t>Object signifiers within class</w:t>
            </w:r>
            <w:r w:rsidR="006A6FB8">
              <w:rPr>
                <w:b/>
                <w:bCs/>
              </w:rPr>
              <w:tab/>
            </w:r>
          </w:p>
          <w:p w14:paraId="58ECB84A" w14:textId="77777777" w:rsidR="007A45CA" w:rsidRDefault="007A45CA" w:rsidP="007A45CA">
            <w:pPr>
              <w:rPr>
                <w:b/>
                <w:bCs/>
              </w:rPr>
            </w:pPr>
            <w:r>
              <w:rPr>
                <w:b/>
                <w:bCs/>
              </w:rPr>
              <w:t>Using total Communication; Makaton, visuals, pictures, objects.</w:t>
            </w:r>
          </w:p>
          <w:p w14:paraId="793BAAE4" w14:textId="05B3CC3D" w:rsidR="007A45CA" w:rsidRPr="007A45CA" w:rsidRDefault="007A45CA" w:rsidP="007A45CA">
            <w:pPr>
              <w:rPr>
                <w:b/>
                <w:bCs/>
              </w:rPr>
            </w:pPr>
            <w:r>
              <w:rPr>
                <w:b/>
                <w:bCs/>
              </w:rPr>
              <w:t>Whole School involvement in Makaton.</w:t>
            </w:r>
            <w:r w:rsidR="00DA1276">
              <w:rPr>
                <w:b/>
                <w:bCs/>
              </w:rPr>
              <w:t xml:space="preserve"> Staff have had sessions of sign sharing and shared practice. Makaton is used in school performances and in Assembly songs. P4/5 have a Makaton Choir. </w:t>
            </w:r>
          </w:p>
        </w:tc>
      </w:tr>
      <w:tr w:rsidR="009B60C3" w14:paraId="5C00D86E" w14:textId="77777777" w:rsidTr="005B640B">
        <w:trPr>
          <w:trHeight w:val="1266"/>
        </w:trPr>
        <w:tc>
          <w:tcPr>
            <w:tcW w:w="3095" w:type="dxa"/>
          </w:tcPr>
          <w:p w14:paraId="072907F3" w14:textId="77777777" w:rsidR="009B60C3" w:rsidRPr="00682F12" w:rsidRDefault="009B60C3" w:rsidP="005B640B">
            <w:pPr>
              <w:rPr>
                <w:b/>
                <w:bCs/>
              </w:rPr>
            </w:pPr>
            <w:r w:rsidRPr="00682F12">
              <w:rPr>
                <w:b/>
                <w:bCs/>
              </w:rPr>
              <w:t xml:space="preserve">What </w:t>
            </w:r>
            <w:r w:rsidR="00064AE2" w:rsidRPr="00682F12">
              <w:rPr>
                <w:b/>
                <w:bCs/>
              </w:rPr>
              <w:t>are the challenges?</w:t>
            </w:r>
          </w:p>
          <w:p w14:paraId="4672D2E0" w14:textId="77777777" w:rsidR="002127A6" w:rsidRDefault="002127A6" w:rsidP="005B640B">
            <w:pPr>
              <w:rPr>
                <w:b/>
                <w:bCs/>
              </w:rPr>
            </w:pPr>
          </w:p>
          <w:p w14:paraId="0FDCC006" w14:textId="77777777" w:rsidR="006A3277" w:rsidRDefault="006A3277" w:rsidP="005B640B">
            <w:pPr>
              <w:rPr>
                <w:b/>
                <w:bCs/>
              </w:rPr>
            </w:pPr>
          </w:p>
          <w:p w14:paraId="25464C85" w14:textId="77777777" w:rsidR="006A3277" w:rsidRDefault="006A3277" w:rsidP="005B640B">
            <w:pPr>
              <w:rPr>
                <w:b/>
                <w:bCs/>
              </w:rPr>
            </w:pPr>
          </w:p>
          <w:p w14:paraId="14A2EF31" w14:textId="77777777" w:rsidR="00ED0D2F" w:rsidRDefault="00ED0D2F" w:rsidP="005B640B">
            <w:pPr>
              <w:rPr>
                <w:b/>
                <w:bCs/>
              </w:rPr>
            </w:pPr>
            <w:r w:rsidRPr="00682F12">
              <w:rPr>
                <w:b/>
                <w:bCs/>
              </w:rPr>
              <w:t>What is preventing you getting to where you wish to be?</w:t>
            </w:r>
          </w:p>
          <w:p w14:paraId="65EC2D45" w14:textId="36286336" w:rsidR="00A61207" w:rsidRPr="00682F12" w:rsidRDefault="00A61207" w:rsidP="005B640B">
            <w:pPr>
              <w:rPr>
                <w:b/>
                <w:bCs/>
              </w:rPr>
            </w:pPr>
          </w:p>
        </w:tc>
        <w:tc>
          <w:tcPr>
            <w:tcW w:w="7659" w:type="dxa"/>
          </w:tcPr>
          <w:p w14:paraId="49D39A35" w14:textId="77777777" w:rsidR="006A3277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Remaining consistent when days are challenging.</w:t>
            </w:r>
          </w:p>
          <w:p w14:paraId="14586E8B" w14:textId="1B0764FE" w:rsidR="007A45CA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Time, organising objects, visuals and replenishing when lost / damaged.</w:t>
            </w:r>
          </w:p>
          <w:p w14:paraId="1CE85690" w14:textId="5504C14E" w:rsidR="007A45CA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Upskilling new staff</w:t>
            </w:r>
            <w:r w:rsidR="000D0CF6">
              <w:rPr>
                <w:b/>
                <w:bCs/>
              </w:rPr>
              <w:t>.</w:t>
            </w:r>
          </w:p>
          <w:p w14:paraId="4E75FAB3" w14:textId="77777777" w:rsidR="007A45CA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Managing the varying level of communication needs within a class</w:t>
            </w:r>
          </w:p>
          <w:p w14:paraId="1589A560" w14:textId="77777777" w:rsidR="007A45CA" w:rsidRDefault="007A45CA" w:rsidP="007A45CA">
            <w:pPr>
              <w:spacing w:after="0"/>
              <w:rPr>
                <w:b/>
                <w:bCs/>
              </w:rPr>
            </w:pPr>
          </w:p>
          <w:p w14:paraId="1F0437BF" w14:textId="77777777" w:rsidR="007A45CA" w:rsidRDefault="007A45CA" w:rsidP="007A45CA">
            <w:pPr>
              <w:spacing w:after="0"/>
              <w:rPr>
                <w:b/>
                <w:bCs/>
              </w:rPr>
            </w:pPr>
          </w:p>
          <w:p w14:paraId="2715AF2C" w14:textId="77777777" w:rsidR="000D0CF6" w:rsidRDefault="007A45CA" w:rsidP="000D0CF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Having the time as a staff to keep up to date</w:t>
            </w:r>
            <w:r w:rsidR="000D0CF6">
              <w:rPr>
                <w:b/>
                <w:bCs/>
              </w:rPr>
              <w:t xml:space="preserve">. </w:t>
            </w:r>
          </w:p>
          <w:p w14:paraId="309194A9" w14:textId="2ACA67C5" w:rsidR="007A45CA" w:rsidRPr="007A45CA" w:rsidRDefault="007A45CA" w:rsidP="000D0CF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Staff </w:t>
            </w:r>
            <w:r w:rsidR="000D0CF6">
              <w:rPr>
                <w:b/>
                <w:bCs/>
              </w:rPr>
              <w:t xml:space="preserve">teaching/supporting children- not able </w:t>
            </w:r>
            <w:r>
              <w:rPr>
                <w:b/>
                <w:bCs/>
              </w:rPr>
              <w:t>to help replenish communication objects / visuals</w:t>
            </w:r>
            <w:r w:rsidR="000D0CF6">
              <w:rPr>
                <w:b/>
                <w:bCs/>
              </w:rPr>
              <w:t>.</w:t>
            </w:r>
          </w:p>
        </w:tc>
      </w:tr>
      <w:tr w:rsidR="00682F12" w14:paraId="0032F112" w14:textId="77777777" w:rsidTr="005B640B">
        <w:trPr>
          <w:trHeight w:val="1266"/>
        </w:trPr>
        <w:tc>
          <w:tcPr>
            <w:tcW w:w="3095" w:type="dxa"/>
          </w:tcPr>
          <w:p w14:paraId="3D56F8EF" w14:textId="77777777" w:rsidR="00682F12" w:rsidRPr="00682F12" w:rsidRDefault="00682F12" w:rsidP="005B640B">
            <w:pPr>
              <w:rPr>
                <w:b/>
                <w:bCs/>
              </w:rPr>
            </w:pPr>
            <w:r w:rsidRPr="00682F12">
              <w:rPr>
                <w:b/>
                <w:bCs/>
              </w:rPr>
              <w:t>Focus for Improvement/Problem?</w:t>
            </w:r>
          </w:p>
          <w:p w14:paraId="76C9E44C" w14:textId="3C6A640F" w:rsidR="00682F12" w:rsidRPr="00682F12" w:rsidRDefault="00682F12" w:rsidP="005B640B">
            <w:pPr>
              <w:rPr>
                <w:b/>
                <w:bCs/>
              </w:rPr>
            </w:pPr>
          </w:p>
        </w:tc>
        <w:tc>
          <w:tcPr>
            <w:tcW w:w="7659" w:type="dxa"/>
          </w:tcPr>
          <w:p w14:paraId="6F36B5AA" w14:textId="31FBCA7B" w:rsidR="00682F12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Objects of Reference</w:t>
            </w:r>
            <w:r w:rsidR="00DA1276">
              <w:rPr>
                <w:b/>
                <w:bCs/>
              </w:rPr>
              <w:t>: standardising and maintaining</w:t>
            </w:r>
            <w:r w:rsidR="000D0CF6">
              <w:rPr>
                <w:b/>
                <w:bCs/>
              </w:rPr>
              <w:t>.</w:t>
            </w:r>
          </w:p>
          <w:p w14:paraId="0A66FFC5" w14:textId="2393A953" w:rsidR="007A45CA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Standardising visuals across the school community</w:t>
            </w:r>
            <w:r w:rsidR="000D0CF6">
              <w:rPr>
                <w:b/>
                <w:bCs/>
              </w:rPr>
              <w:t>.</w:t>
            </w:r>
          </w:p>
          <w:p w14:paraId="3A483C02" w14:textId="73B71346" w:rsidR="007A45CA" w:rsidRPr="007A45CA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Utilising Communication Technology across the curriculum. </w:t>
            </w:r>
          </w:p>
        </w:tc>
      </w:tr>
      <w:tr w:rsidR="00A61207" w14:paraId="13CF2E43" w14:textId="77777777" w:rsidTr="005B640B">
        <w:trPr>
          <w:trHeight w:val="1266"/>
        </w:trPr>
        <w:tc>
          <w:tcPr>
            <w:tcW w:w="3095" w:type="dxa"/>
          </w:tcPr>
          <w:p w14:paraId="5DD4D4FC" w14:textId="77777777" w:rsidR="00A61207" w:rsidRDefault="00A61207" w:rsidP="005B64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 questions for the Review team. </w:t>
            </w:r>
          </w:p>
          <w:p w14:paraId="21DAFC6E" w14:textId="4208BFB0" w:rsidR="00A61207" w:rsidRPr="00682F12" w:rsidRDefault="00A61207" w:rsidP="005B640B">
            <w:pPr>
              <w:rPr>
                <w:b/>
                <w:bCs/>
              </w:rPr>
            </w:pPr>
            <w:r w:rsidRPr="00682F12">
              <w:rPr>
                <w:b/>
                <w:bCs/>
              </w:rPr>
              <w:t>(Based on the principles of PSR, ‘What are we going to do now? How can we improve on…?’)</w:t>
            </w:r>
          </w:p>
        </w:tc>
        <w:tc>
          <w:tcPr>
            <w:tcW w:w="7659" w:type="dxa"/>
          </w:tcPr>
          <w:p w14:paraId="42DE1466" w14:textId="77777777" w:rsidR="00E22E83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Is a cohesive approach to Total Communication evident?</w:t>
            </w:r>
          </w:p>
          <w:p w14:paraId="0DE9BEE0" w14:textId="77777777" w:rsidR="007A45CA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How can we improve communication opportunities for our pupils?</w:t>
            </w:r>
          </w:p>
          <w:p w14:paraId="6912DDAD" w14:textId="0D7663D6" w:rsidR="007A45CA" w:rsidRPr="007A45CA" w:rsidRDefault="007A45CA" w:rsidP="007A45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What are we doing well?</w:t>
            </w:r>
          </w:p>
        </w:tc>
      </w:tr>
      <w:tr w:rsidR="009B60C3" w14:paraId="2CEC4F5A" w14:textId="77777777" w:rsidTr="005B640B">
        <w:trPr>
          <w:trHeight w:val="3237"/>
        </w:trPr>
        <w:tc>
          <w:tcPr>
            <w:tcW w:w="3095" w:type="dxa"/>
          </w:tcPr>
          <w:p w14:paraId="414DE469" w14:textId="07F452DB" w:rsidR="009958CB" w:rsidRPr="00682F12" w:rsidRDefault="00064AE2" w:rsidP="005B640B">
            <w:pPr>
              <w:rPr>
                <w:b/>
                <w:bCs/>
              </w:rPr>
            </w:pPr>
            <w:r w:rsidRPr="00682F12">
              <w:rPr>
                <w:b/>
                <w:bCs/>
              </w:rPr>
              <w:lastRenderedPageBreak/>
              <w:t>What is the anticipated outcome of the collaboration</w:t>
            </w:r>
            <w:r w:rsidR="00A61207">
              <w:rPr>
                <w:b/>
                <w:bCs/>
              </w:rPr>
              <w:t>?</w:t>
            </w:r>
          </w:p>
          <w:p w14:paraId="6E9F04C3" w14:textId="77777777" w:rsidR="00ED0D2F" w:rsidRPr="00682F12" w:rsidRDefault="00ED0D2F" w:rsidP="005B640B">
            <w:pPr>
              <w:rPr>
                <w:b/>
                <w:bCs/>
              </w:rPr>
            </w:pPr>
            <w:r w:rsidRPr="00682F12">
              <w:rPr>
                <w:b/>
                <w:bCs/>
              </w:rPr>
              <w:t>Be specific, measurable gains/changes you expect to see</w:t>
            </w:r>
            <w:r w:rsidR="0021444F" w:rsidRPr="00682F12">
              <w:rPr>
                <w:b/>
                <w:bCs/>
              </w:rPr>
              <w:t>.</w:t>
            </w:r>
          </w:p>
          <w:p w14:paraId="7AB6273E" w14:textId="43F8497A" w:rsidR="007953B8" w:rsidRPr="00682F12" w:rsidRDefault="007953B8" w:rsidP="005B640B">
            <w:pPr>
              <w:rPr>
                <w:b/>
                <w:bCs/>
              </w:rPr>
            </w:pPr>
          </w:p>
        </w:tc>
        <w:tc>
          <w:tcPr>
            <w:tcW w:w="7659" w:type="dxa"/>
          </w:tcPr>
          <w:p w14:paraId="55535203" w14:textId="7FD66FB9" w:rsidR="00413DC8" w:rsidRDefault="007A45CA" w:rsidP="00D813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More effective strategies</w:t>
            </w:r>
            <w:r w:rsidR="000D0CF6">
              <w:rPr>
                <w:b/>
                <w:bCs/>
              </w:rPr>
              <w:t>/communication opportunities for all children.</w:t>
            </w:r>
          </w:p>
          <w:p w14:paraId="341DC83A" w14:textId="77777777" w:rsidR="00E71761" w:rsidRDefault="00E71761" w:rsidP="00D813B6">
            <w:pPr>
              <w:spacing w:after="0" w:line="240" w:lineRule="auto"/>
              <w:rPr>
                <w:b/>
                <w:bCs/>
              </w:rPr>
            </w:pPr>
          </w:p>
          <w:p w14:paraId="2B47D310" w14:textId="590038E5" w:rsidR="007A45CA" w:rsidRDefault="006267C4" w:rsidP="00D813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More communication opportunities will be visual across the classroom</w:t>
            </w:r>
            <w:r w:rsidR="00EE522C">
              <w:rPr>
                <w:b/>
                <w:bCs/>
              </w:rPr>
              <w:t>.</w:t>
            </w:r>
          </w:p>
          <w:p w14:paraId="082328EE" w14:textId="77777777" w:rsidR="006267C4" w:rsidRDefault="006267C4" w:rsidP="00D813B6">
            <w:pPr>
              <w:spacing w:after="0" w:line="240" w:lineRule="auto"/>
              <w:rPr>
                <w:b/>
                <w:bCs/>
              </w:rPr>
            </w:pPr>
          </w:p>
          <w:p w14:paraId="5B7EE52A" w14:textId="3AA8748A" w:rsidR="006267C4" w:rsidRDefault="006267C4" w:rsidP="00D813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More inclusive Total </w:t>
            </w:r>
            <w:r w:rsidR="00B430AF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ommunication </w:t>
            </w:r>
            <w:r w:rsidR="00B430AF">
              <w:rPr>
                <w:b/>
                <w:bCs/>
              </w:rPr>
              <w:t xml:space="preserve">visible </w:t>
            </w:r>
            <w:r>
              <w:rPr>
                <w:b/>
                <w:bCs/>
              </w:rPr>
              <w:t xml:space="preserve">across the </w:t>
            </w:r>
            <w:r w:rsidR="00B430AF">
              <w:rPr>
                <w:b/>
                <w:bCs/>
              </w:rPr>
              <w:t xml:space="preserve">whole </w:t>
            </w:r>
            <w:r>
              <w:rPr>
                <w:b/>
                <w:bCs/>
              </w:rPr>
              <w:t>school.</w:t>
            </w:r>
          </w:p>
          <w:p w14:paraId="741A83A2" w14:textId="77777777" w:rsidR="00E71761" w:rsidRDefault="00E71761" w:rsidP="00D813B6">
            <w:pPr>
              <w:spacing w:after="0" w:line="240" w:lineRule="auto"/>
              <w:rPr>
                <w:b/>
                <w:bCs/>
              </w:rPr>
            </w:pPr>
          </w:p>
          <w:p w14:paraId="7C544490" w14:textId="76B544AB" w:rsidR="007A45CA" w:rsidRDefault="007A45CA" w:rsidP="00D813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 a staff, we want to see change across the school</w:t>
            </w:r>
            <w:r w:rsidR="00E71761">
              <w:rPr>
                <w:b/>
                <w:bCs/>
              </w:rPr>
              <w:t xml:space="preserve"> with </w:t>
            </w:r>
            <w:r w:rsidR="00B430AF">
              <w:rPr>
                <w:b/>
                <w:bCs/>
              </w:rPr>
              <w:t xml:space="preserve">all </w:t>
            </w:r>
            <w:r w:rsidR="00E71761">
              <w:rPr>
                <w:b/>
                <w:bCs/>
              </w:rPr>
              <w:t>classes consistently using standardised visuals. This will be evident when visiting classrooms.</w:t>
            </w:r>
          </w:p>
          <w:p w14:paraId="390C6E32" w14:textId="238ECFDB" w:rsidR="00B430AF" w:rsidRPr="00886B2E" w:rsidRDefault="00B430AF" w:rsidP="00D813B6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5EFCA804" w14:textId="0ABBC651" w:rsidR="008F005A" w:rsidRDefault="005B640B" w:rsidP="005B640B">
      <w:pPr>
        <w:jc w:val="center"/>
      </w:pPr>
      <w:r w:rsidRPr="009B560F">
        <w:rPr>
          <w:sz w:val="24"/>
          <w:szCs w:val="24"/>
          <w:u w:val="single"/>
        </w:rPr>
        <w:t>Part 1 (Peer Review Professional Dialogue and Planning)</w:t>
      </w:r>
    </w:p>
    <w:p w14:paraId="208E3EAE" w14:textId="77777777" w:rsidR="005B640B" w:rsidRDefault="005B640B"/>
    <w:p w14:paraId="1CF28365" w14:textId="77777777" w:rsidR="00413DC8" w:rsidRDefault="00413DC8">
      <w:pPr>
        <w:spacing w:after="160" w:line="259" w:lineRule="auto"/>
      </w:pPr>
    </w:p>
    <w:p w14:paraId="10774DBC" w14:textId="77777777" w:rsidR="005B640B" w:rsidRDefault="005B640B" w:rsidP="005B640B">
      <w:pPr>
        <w:jc w:val="center"/>
      </w:pPr>
      <w:r w:rsidRPr="009B560F">
        <w:rPr>
          <w:sz w:val="24"/>
          <w:szCs w:val="24"/>
          <w:u w:val="single"/>
        </w:rPr>
        <w:t>Part 1 (Peer Review Professional Dialogue and Planning)</w:t>
      </w:r>
    </w:p>
    <w:p w14:paraId="48F9856E" w14:textId="1DF07E15" w:rsidR="00413DC8" w:rsidRDefault="00413DC8">
      <w:pPr>
        <w:spacing w:after="160" w:line="259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413DC8" w14:paraId="580D4450" w14:textId="77777777" w:rsidTr="00413DC8">
        <w:trPr>
          <w:trHeight w:val="7763"/>
          <w:jc w:val="center"/>
        </w:trPr>
        <w:tc>
          <w:tcPr>
            <w:tcW w:w="10762" w:type="dxa"/>
          </w:tcPr>
          <w:p w14:paraId="67F035C7" w14:textId="77777777" w:rsidR="00413DC8" w:rsidRDefault="00413DC8" w:rsidP="00920392">
            <w:pPr>
              <w:spacing w:after="160" w:line="259" w:lineRule="auto"/>
              <w:rPr>
                <w:b/>
                <w:bCs/>
              </w:rPr>
            </w:pPr>
            <w:r w:rsidRPr="00413DC8">
              <w:rPr>
                <w:b/>
                <w:bCs/>
              </w:rPr>
              <w:t>Additional Notes / Comments</w:t>
            </w:r>
          </w:p>
          <w:p w14:paraId="4A4554F8" w14:textId="77777777" w:rsidR="005B640B" w:rsidRDefault="005B640B" w:rsidP="00920392">
            <w:pPr>
              <w:spacing w:after="160" w:line="259" w:lineRule="auto"/>
              <w:rPr>
                <w:b/>
                <w:bCs/>
              </w:rPr>
            </w:pPr>
          </w:p>
          <w:p w14:paraId="15156F65" w14:textId="4BB4320A" w:rsidR="005B640B" w:rsidRDefault="00501908" w:rsidP="0092039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HT and DHT initially met to discuss focus areas of observation and discussion and consulted with staff.</w:t>
            </w:r>
          </w:p>
          <w:p w14:paraId="099CB588" w14:textId="3AB84ECF" w:rsidR="00501908" w:rsidRDefault="00501908" w:rsidP="0092039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 timetable was agreed with staff with a wide range of AAC observations, opportunities to explore resources and discuss and share practice.</w:t>
            </w:r>
          </w:p>
          <w:p w14:paraId="5AF00819" w14:textId="43488931" w:rsidR="00501908" w:rsidRDefault="00501908" w:rsidP="0092039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Speech and Language Therapist changed days to come in and support Peer Review and discuss supports in school.</w:t>
            </w:r>
          </w:p>
          <w:p w14:paraId="46C1138B" w14:textId="77777777" w:rsidR="005B640B" w:rsidRDefault="005B640B" w:rsidP="00920392">
            <w:pPr>
              <w:spacing w:after="160" w:line="259" w:lineRule="auto"/>
              <w:rPr>
                <w:b/>
                <w:bCs/>
              </w:rPr>
            </w:pPr>
          </w:p>
          <w:p w14:paraId="50012C4C" w14:textId="5EC11694" w:rsidR="00E22E83" w:rsidRPr="00E22E83" w:rsidRDefault="00E22E83" w:rsidP="00E22E83">
            <w:pPr>
              <w:tabs>
                <w:tab w:val="left" w:pos="3480"/>
              </w:tabs>
            </w:pPr>
          </w:p>
        </w:tc>
      </w:tr>
    </w:tbl>
    <w:p w14:paraId="0E97B153" w14:textId="3DDFE9BD" w:rsidR="00FF01C6" w:rsidRDefault="007A5CE2" w:rsidP="00413DC8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Y="960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  <w:gridCol w:w="8592"/>
      </w:tblGrid>
      <w:tr w:rsidR="00413DC8" w14:paraId="22AE7D31" w14:textId="77777777" w:rsidTr="00920392">
        <w:trPr>
          <w:trHeight w:val="569"/>
        </w:trPr>
        <w:tc>
          <w:tcPr>
            <w:tcW w:w="1934" w:type="dxa"/>
            <w:shd w:val="clear" w:color="auto" w:fill="BFBFBF" w:themeFill="background1" w:themeFillShade="BF"/>
          </w:tcPr>
          <w:p w14:paraId="25B83442" w14:textId="77777777" w:rsidR="00413DC8" w:rsidRPr="00DA1A25" w:rsidRDefault="00413DC8" w:rsidP="00920392">
            <w:pPr>
              <w:jc w:val="center"/>
              <w:rPr>
                <w:b/>
                <w:bCs/>
              </w:rPr>
            </w:pPr>
            <w:r w:rsidRPr="00DA1A25">
              <w:rPr>
                <w:b/>
                <w:bCs/>
              </w:rPr>
              <w:lastRenderedPageBreak/>
              <w:t>Schedule</w:t>
            </w:r>
          </w:p>
          <w:p w14:paraId="26B980C6" w14:textId="77777777" w:rsidR="00413DC8" w:rsidRDefault="00413DC8" w:rsidP="00920392"/>
        </w:tc>
        <w:tc>
          <w:tcPr>
            <w:tcW w:w="8592" w:type="dxa"/>
          </w:tcPr>
          <w:p w14:paraId="358DF9A2" w14:textId="6A88EED6" w:rsidR="00413DC8" w:rsidRPr="00DA1A25" w:rsidRDefault="00413DC8" w:rsidP="00920392">
            <w:pPr>
              <w:rPr>
                <w:b/>
                <w:bCs/>
              </w:rPr>
            </w:pPr>
            <w:r>
              <w:t xml:space="preserve"> </w:t>
            </w:r>
            <w:r w:rsidRPr="00DA1A25">
              <w:rPr>
                <w:b/>
                <w:bCs/>
              </w:rPr>
              <w:t>Visit Date (s</w:t>
            </w:r>
            <w:proofErr w:type="gramStart"/>
            <w:r w:rsidRPr="00DA1A25">
              <w:rPr>
                <w:b/>
                <w:bCs/>
              </w:rPr>
              <w:t>) :</w:t>
            </w:r>
            <w:proofErr w:type="gramEnd"/>
            <w:r w:rsidRPr="00DA1A25">
              <w:rPr>
                <w:b/>
                <w:bCs/>
              </w:rPr>
              <w:t xml:space="preserve"> </w:t>
            </w:r>
            <w:r w:rsidR="00501908">
              <w:rPr>
                <w:b/>
                <w:bCs/>
              </w:rPr>
              <w:t xml:space="preserve"> Wednesday 5/3</w:t>
            </w:r>
          </w:p>
        </w:tc>
      </w:tr>
      <w:tr w:rsidR="00413DC8" w14:paraId="6703B8DA" w14:textId="77777777" w:rsidTr="00920392">
        <w:trPr>
          <w:trHeight w:val="626"/>
        </w:trPr>
        <w:tc>
          <w:tcPr>
            <w:tcW w:w="1934" w:type="dxa"/>
          </w:tcPr>
          <w:p w14:paraId="1B058344" w14:textId="77777777" w:rsidR="00413DC8" w:rsidRDefault="00413DC8" w:rsidP="00920392">
            <w:pPr>
              <w:spacing w:after="120"/>
              <w:jc w:val="center"/>
            </w:pPr>
          </w:p>
          <w:p w14:paraId="3D897F9A" w14:textId="77777777" w:rsidR="00413DC8" w:rsidRPr="00DA1A25" w:rsidRDefault="00413DC8" w:rsidP="00920392">
            <w:pPr>
              <w:spacing w:after="120"/>
              <w:jc w:val="center"/>
              <w:rPr>
                <w:b/>
                <w:bCs/>
              </w:rPr>
            </w:pPr>
            <w:r w:rsidRPr="00DA1A25">
              <w:rPr>
                <w:b/>
                <w:bCs/>
              </w:rPr>
              <w:t>Preparation:</w:t>
            </w:r>
          </w:p>
          <w:p w14:paraId="5EF0FDC0" w14:textId="77777777" w:rsidR="00413DC8" w:rsidRDefault="00413DC8" w:rsidP="00920392">
            <w:pPr>
              <w:spacing w:after="120"/>
              <w:jc w:val="center"/>
            </w:pPr>
          </w:p>
          <w:p w14:paraId="5E43A18A" w14:textId="77777777" w:rsidR="00413DC8" w:rsidRDefault="00413DC8" w:rsidP="00920392">
            <w:pPr>
              <w:spacing w:after="120"/>
              <w:jc w:val="center"/>
            </w:pPr>
          </w:p>
        </w:tc>
        <w:tc>
          <w:tcPr>
            <w:tcW w:w="8592" w:type="dxa"/>
          </w:tcPr>
          <w:p w14:paraId="63990F76" w14:textId="77777777" w:rsidR="00413DC8" w:rsidRDefault="00413DC8" w:rsidP="00DB2BFC">
            <w:pPr>
              <w:spacing w:after="0"/>
            </w:pPr>
          </w:p>
          <w:p w14:paraId="01F30407" w14:textId="7C192D9E" w:rsidR="00413DC8" w:rsidRDefault="00501908" w:rsidP="00DB2BFC">
            <w:pPr>
              <w:spacing w:after="0"/>
            </w:pPr>
            <w:r>
              <w:t>The Peer Review was part of ongoing school improvement work in the school as per SIP.</w:t>
            </w:r>
          </w:p>
          <w:p w14:paraId="438C9D6F" w14:textId="7F258DAD" w:rsidR="005B640B" w:rsidRDefault="00501908" w:rsidP="00DB2BFC">
            <w:pPr>
              <w:spacing w:after="0"/>
            </w:pPr>
            <w:r>
              <w:t xml:space="preserve">There was no additional preparation apart from the planning of the timetable and preparation of </w:t>
            </w:r>
            <w:proofErr w:type="gramStart"/>
            <w:r>
              <w:t>paper work</w:t>
            </w:r>
            <w:proofErr w:type="gramEnd"/>
            <w:r>
              <w:t>.</w:t>
            </w:r>
          </w:p>
          <w:p w14:paraId="62EE3212" w14:textId="604EED08" w:rsidR="005B640B" w:rsidRDefault="005B640B" w:rsidP="00920392">
            <w:pPr>
              <w:spacing w:after="120"/>
            </w:pPr>
          </w:p>
        </w:tc>
      </w:tr>
      <w:tr w:rsidR="00413DC8" w14:paraId="27C14E27" w14:textId="77777777" w:rsidTr="00920392">
        <w:trPr>
          <w:trHeight w:val="626"/>
        </w:trPr>
        <w:tc>
          <w:tcPr>
            <w:tcW w:w="1934" w:type="dxa"/>
          </w:tcPr>
          <w:p w14:paraId="14D76BA6" w14:textId="77777777" w:rsidR="00413DC8" w:rsidRDefault="00413DC8" w:rsidP="00920392">
            <w:pPr>
              <w:spacing w:after="120"/>
              <w:jc w:val="center"/>
              <w:rPr>
                <w:b/>
                <w:bCs/>
              </w:rPr>
            </w:pPr>
          </w:p>
          <w:p w14:paraId="27497ABA" w14:textId="77777777" w:rsidR="00413DC8" w:rsidRDefault="00413DC8" w:rsidP="00920392">
            <w:pPr>
              <w:spacing w:after="120"/>
              <w:jc w:val="center"/>
              <w:rPr>
                <w:b/>
                <w:bCs/>
              </w:rPr>
            </w:pPr>
          </w:p>
          <w:p w14:paraId="48F5E69F" w14:textId="77777777" w:rsidR="00413DC8" w:rsidRPr="00DA1A25" w:rsidRDefault="00413DC8" w:rsidP="00920392">
            <w:pPr>
              <w:spacing w:after="120"/>
              <w:jc w:val="center"/>
              <w:rPr>
                <w:b/>
                <w:bCs/>
              </w:rPr>
            </w:pPr>
            <w:r w:rsidRPr="00DA1A25">
              <w:rPr>
                <w:b/>
                <w:bCs/>
              </w:rPr>
              <w:t>Visit Activity:</w:t>
            </w:r>
          </w:p>
        </w:tc>
        <w:tc>
          <w:tcPr>
            <w:tcW w:w="8592" w:type="dxa"/>
          </w:tcPr>
          <w:p w14:paraId="1C9D2C51" w14:textId="77777777" w:rsidR="00413DC8" w:rsidRDefault="00413DC8" w:rsidP="00920392">
            <w:pPr>
              <w:spacing w:after="120"/>
            </w:pPr>
          </w:p>
          <w:p w14:paraId="649E49AD" w14:textId="77777777" w:rsidR="00DB2BFC" w:rsidRPr="00DB2BFC" w:rsidRDefault="00DB2BFC" w:rsidP="00DB2BFC">
            <w:pPr>
              <w:spacing w:after="120"/>
            </w:pPr>
            <w:proofErr w:type="gramStart"/>
            <w:r w:rsidRPr="00DB2BFC">
              <w:t>Time Table</w:t>
            </w:r>
            <w:proofErr w:type="gramEnd"/>
            <w:r w:rsidRPr="00DB2BFC">
              <w:t xml:space="preserve"> Peer Review Visit</w:t>
            </w:r>
          </w:p>
          <w:p w14:paraId="277D58A7" w14:textId="77777777" w:rsidR="00DB2BFC" w:rsidRPr="00DB2BFC" w:rsidRDefault="00DB2BFC" w:rsidP="00DB2BFC">
            <w:pPr>
              <w:spacing w:after="120"/>
            </w:pPr>
            <w:r w:rsidRPr="00DB2BFC">
              <w:t>Time Activity Focus Location</w:t>
            </w:r>
          </w:p>
          <w:p w14:paraId="0EBEBA3D" w14:textId="77777777" w:rsidR="00DB2BFC" w:rsidRPr="00DB2BFC" w:rsidRDefault="00DB2BFC" w:rsidP="00DB2BFC">
            <w:pPr>
              <w:spacing w:after="120"/>
            </w:pPr>
            <w:r w:rsidRPr="00DB2BFC">
              <w:t>9-9:30 Initial briefing and planning School Improvement Plan Classes / BASPS HT Office</w:t>
            </w:r>
          </w:p>
          <w:p w14:paraId="45FB7925" w14:textId="77777777" w:rsidR="00DB2BFC" w:rsidRPr="00DB2BFC" w:rsidRDefault="00DB2BFC" w:rsidP="00DB2BFC">
            <w:pPr>
              <w:spacing w:after="120"/>
            </w:pPr>
            <w:r w:rsidRPr="00DB2BFC">
              <w:t>9:30-10 Morning Routine Engagement and support in routine through Total communication Room 1: Kate / Lucy Room 2: Paula / Kirsteen</w:t>
            </w:r>
          </w:p>
          <w:p w14:paraId="5B63691D" w14:textId="77777777" w:rsidR="00DB2BFC" w:rsidRPr="00DB2BFC" w:rsidRDefault="00DB2BFC" w:rsidP="00DB2BFC">
            <w:pPr>
              <w:spacing w:after="120"/>
            </w:pPr>
            <w:r w:rsidRPr="00DB2BFC">
              <w:t>10-10:15 Literacy Total communication in Literacy Room 5: Lucy /Kate/ Paula</w:t>
            </w:r>
          </w:p>
          <w:p w14:paraId="0FC4743A" w14:textId="77777777" w:rsidR="00DB2BFC" w:rsidRPr="00DB2BFC" w:rsidRDefault="00DB2BFC" w:rsidP="00DB2BFC">
            <w:pPr>
              <w:spacing w:after="120"/>
            </w:pPr>
            <w:r w:rsidRPr="00DB2BFC">
              <w:t xml:space="preserve">10:15-10:30 </w:t>
            </w:r>
            <w:proofErr w:type="gramStart"/>
            <w:r w:rsidRPr="00DB2BFC">
              <w:t>Nursery walk</w:t>
            </w:r>
            <w:proofErr w:type="gramEnd"/>
            <w:r w:rsidRPr="00DB2BFC">
              <w:t xml:space="preserve"> round Total communication in Nursery </w:t>
            </w:r>
            <w:proofErr w:type="spellStart"/>
            <w:r w:rsidRPr="00DB2BFC">
              <w:t>Nursery</w:t>
            </w:r>
            <w:proofErr w:type="spellEnd"/>
            <w:r w:rsidRPr="00DB2BFC">
              <w:t xml:space="preserve"> All</w:t>
            </w:r>
          </w:p>
          <w:p w14:paraId="7EAB7DC1" w14:textId="77777777" w:rsidR="00DB2BFC" w:rsidRPr="00DB2BFC" w:rsidRDefault="00DB2BFC" w:rsidP="00DB2BFC">
            <w:pPr>
              <w:spacing w:after="120"/>
            </w:pPr>
            <w:r w:rsidRPr="00DB2BFC">
              <w:t>10:30 Coffee Break / Makaton Choir Dining Hall</w:t>
            </w:r>
          </w:p>
          <w:p w14:paraId="14044728" w14:textId="77777777" w:rsidR="00DB2BFC" w:rsidRPr="00DB2BFC" w:rsidRDefault="00DB2BFC" w:rsidP="00DB2BFC">
            <w:pPr>
              <w:spacing w:after="120"/>
            </w:pPr>
            <w:r w:rsidRPr="00DB2BFC">
              <w:t>11-11:15 Lego Education Communication through Lego Room 14: Kate / Kirsteen</w:t>
            </w:r>
          </w:p>
          <w:p w14:paraId="032A8EB2" w14:textId="77777777" w:rsidR="00DB2BFC" w:rsidRPr="00DB2BFC" w:rsidRDefault="00DB2BFC" w:rsidP="00DB2BFC">
            <w:pPr>
              <w:spacing w:after="120"/>
            </w:pPr>
            <w:r w:rsidRPr="00DB2BFC">
              <w:t>11-11:15 Bucket Time Engagement Room 1: Lucy Room 2: Paula</w:t>
            </w:r>
          </w:p>
          <w:p w14:paraId="12B0E8E1" w14:textId="77777777" w:rsidR="00DB2BFC" w:rsidRPr="00DB2BFC" w:rsidRDefault="00DB2BFC" w:rsidP="00DB2BFC">
            <w:pPr>
              <w:spacing w:after="120"/>
            </w:pPr>
            <w:r w:rsidRPr="00DB2BFC">
              <w:t xml:space="preserve">11:15-11:30 Intensive Interaction </w:t>
            </w:r>
            <w:proofErr w:type="spellStart"/>
            <w:r w:rsidRPr="00DB2BFC">
              <w:t>Sensology</w:t>
            </w:r>
            <w:proofErr w:type="spellEnd"/>
            <w:r w:rsidRPr="00DB2BFC">
              <w:t xml:space="preserve"> / </w:t>
            </w:r>
            <w:proofErr w:type="spellStart"/>
            <w:r w:rsidRPr="00DB2BFC">
              <w:t>Tacpac</w:t>
            </w:r>
            <w:proofErr w:type="spellEnd"/>
            <w:r w:rsidRPr="00DB2BFC">
              <w:t xml:space="preserve"> Playboxes Engagement Supported communication Room 2 Room 3</w:t>
            </w:r>
          </w:p>
          <w:p w14:paraId="27E2CBA5" w14:textId="77777777" w:rsidR="00DB2BFC" w:rsidRPr="00DB2BFC" w:rsidRDefault="00DB2BFC" w:rsidP="00DB2BFC">
            <w:pPr>
              <w:spacing w:after="120"/>
            </w:pPr>
            <w:r w:rsidRPr="00DB2BFC">
              <w:t>11:30-12 Bucket time stage 2/3 Literacy Engagement and communication Reading and use of AAC Room 5: Kate / Paula Room 13: Kirsteen / Lucy</w:t>
            </w:r>
          </w:p>
          <w:p w14:paraId="42AB437F" w14:textId="77777777" w:rsidR="00DB2BFC" w:rsidRPr="00DB2BFC" w:rsidRDefault="00DB2BFC" w:rsidP="00DB2BFC">
            <w:pPr>
              <w:spacing w:after="120"/>
            </w:pPr>
            <w:r w:rsidRPr="00DB2BFC">
              <w:t>12-12:30 School Visit Objects of reference Environmental print Visuals at key locations Meet in DHT office</w:t>
            </w:r>
          </w:p>
          <w:p w14:paraId="3F492EB6" w14:textId="77777777" w:rsidR="00DB2BFC" w:rsidRPr="00DB2BFC" w:rsidRDefault="00DB2BFC" w:rsidP="00DB2BFC">
            <w:pPr>
              <w:spacing w:after="120"/>
            </w:pPr>
            <w:r w:rsidRPr="00DB2BFC">
              <w:t>12:30-1:15 Lunch HT office</w:t>
            </w:r>
          </w:p>
          <w:p w14:paraId="0DE80C8C" w14:textId="77777777" w:rsidR="00DB2BFC" w:rsidRPr="00DB2BFC" w:rsidRDefault="00DB2BFC" w:rsidP="00DB2BFC">
            <w:pPr>
              <w:spacing w:after="120"/>
            </w:pPr>
            <w:r w:rsidRPr="00DB2BFC">
              <w:t>1:15-1:30 SLT Overview Yearly Planning document with SLT HT Office</w:t>
            </w:r>
          </w:p>
          <w:p w14:paraId="1A3604F1" w14:textId="77777777" w:rsidR="00DB2BFC" w:rsidRPr="00DB2BFC" w:rsidRDefault="00DB2BFC" w:rsidP="00DB2BFC">
            <w:pPr>
              <w:spacing w:after="120"/>
            </w:pPr>
            <w:r w:rsidRPr="00DB2BFC">
              <w:t>1:30-2:15 Team Discussion HT Office</w:t>
            </w:r>
          </w:p>
          <w:p w14:paraId="2568603A" w14:textId="77777777" w:rsidR="00DB2BFC" w:rsidRPr="00DB2BFC" w:rsidRDefault="00DB2BFC" w:rsidP="00DB2BFC">
            <w:pPr>
              <w:spacing w:after="120"/>
            </w:pPr>
            <w:r w:rsidRPr="00DB2BFC">
              <w:t>2:15-3:00 Feedback HT Office</w:t>
            </w:r>
          </w:p>
          <w:p w14:paraId="6B732BB6" w14:textId="77777777" w:rsidR="005B640B" w:rsidRDefault="005B640B" w:rsidP="00920392">
            <w:pPr>
              <w:spacing w:after="120"/>
            </w:pPr>
          </w:p>
          <w:p w14:paraId="69816C9B" w14:textId="77777777" w:rsidR="005B640B" w:rsidRDefault="005B640B" w:rsidP="00920392">
            <w:pPr>
              <w:spacing w:after="120"/>
            </w:pPr>
          </w:p>
          <w:p w14:paraId="4E287DCE" w14:textId="77777777" w:rsidR="005B640B" w:rsidRDefault="005B640B" w:rsidP="00920392">
            <w:pPr>
              <w:spacing w:after="120"/>
            </w:pPr>
          </w:p>
          <w:p w14:paraId="7EC4807D" w14:textId="77777777" w:rsidR="005B640B" w:rsidRDefault="005B640B" w:rsidP="00920392">
            <w:pPr>
              <w:spacing w:after="120"/>
            </w:pPr>
          </w:p>
          <w:p w14:paraId="7C12A917" w14:textId="77777777" w:rsidR="00413DC8" w:rsidRDefault="00413DC8" w:rsidP="00920392">
            <w:pPr>
              <w:spacing w:after="120"/>
            </w:pPr>
          </w:p>
          <w:p w14:paraId="72EDCC3E" w14:textId="77777777" w:rsidR="00413DC8" w:rsidRDefault="00413DC8" w:rsidP="00920392">
            <w:pPr>
              <w:spacing w:after="120"/>
            </w:pPr>
          </w:p>
        </w:tc>
      </w:tr>
    </w:tbl>
    <w:p w14:paraId="53B7C25C" w14:textId="0885CBB6" w:rsidR="00413DC8" w:rsidRPr="00413DC8" w:rsidRDefault="005B640B" w:rsidP="005B640B">
      <w:pPr>
        <w:tabs>
          <w:tab w:val="left" w:pos="1780"/>
        </w:tabs>
        <w:jc w:val="center"/>
        <w:sectPr w:rsidR="00413DC8" w:rsidRPr="00413DC8" w:rsidSect="0053291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567" w:left="567" w:header="454" w:footer="113" w:gutter="0"/>
          <w:cols w:space="708"/>
          <w:docGrid w:linePitch="360"/>
        </w:sectPr>
      </w:pPr>
      <w:r w:rsidRPr="009B560F">
        <w:rPr>
          <w:sz w:val="24"/>
          <w:szCs w:val="24"/>
          <w:u w:val="single"/>
        </w:rPr>
        <w:t>Part 2 (Visit Schedule)</w:t>
      </w:r>
    </w:p>
    <w:p w14:paraId="07EB0B9E" w14:textId="77777777" w:rsidR="007953B8" w:rsidRDefault="007953B8" w:rsidP="001426D7"/>
    <w:p w14:paraId="5D63756F" w14:textId="0B163470" w:rsidR="00FF01C6" w:rsidRPr="00302CE5" w:rsidRDefault="00302CE5" w:rsidP="001C7805">
      <w:pPr>
        <w:tabs>
          <w:tab w:val="center" w:pos="7699"/>
          <w:tab w:val="left" w:pos="1293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5B640B" w:rsidRPr="00570C2C">
        <w:rPr>
          <w:sz w:val="24"/>
          <w:szCs w:val="24"/>
          <w:u w:val="single"/>
        </w:rPr>
        <w:t xml:space="preserve">Part </w:t>
      </w:r>
      <w:r w:rsidR="005B640B">
        <w:rPr>
          <w:sz w:val="24"/>
          <w:szCs w:val="24"/>
          <w:u w:val="single"/>
        </w:rPr>
        <w:t>3</w:t>
      </w:r>
      <w:r w:rsidR="005B640B" w:rsidRPr="00570C2C">
        <w:rPr>
          <w:sz w:val="24"/>
          <w:szCs w:val="24"/>
          <w:u w:val="single"/>
        </w:rPr>
        <w:t xml:space="preserve"> (</w:t>
      </w:r>
      <w:r w:rsidR="005B640B">
        <w:rPr>
          <w:sz w:val="24"/>
          <w:szCs w:val="24"/>
          <w:u w:val="single"/>
        </w:rPr>
        <w:t>Professional Dialogue/Feedback Record</w:t>
      </w:r>
    </w:p>
    <w:p w14:paraId="4B9D0B19" w14:textId="1B335BEB" w:rsidR="00FF01C6" w:rsidRPr="005B640B" w:rsidRDefault="00FF01C6" w:rsidP="00FF01C6">
      <w:pPr>
        <w:tabs>
          <w:tab w:val="left" w:pos="2820"/>
        </w:tabs>
        <w:jc w:val="both"/>
        <w:rPr>
          <w:b/>
          <w:bCs/>
          <w:sz w:val="24"/>
          <w:szCs w:val="24"/>
        </w:rPr>
      </w:pPr>
      <w:r w:rsidRPr="005B640B">
        <w:rPr>
          <w:b/>
          <w:bCs/>
          <w:sz w:val="24"/>
          <w:szCs w:val="24"/>
        </w:rPr>
        <w:t>School:</w:t>
      </w:r>
      <w:r w:rsidR="00EE522C">
        <w:rPr>
          <w:b/>
          <w:bCs/>
          <w:sz w:val="24"/>
          <w:szCs w:val="24"/>
        </w:rPr>
        <w:t xml:space="preserve"> </w:t>
      </w:r>
      <w:r w:rsidR="00B74859">
        <w:rPr>
          <w:b/>
          <w:bCs/>
          <w:sz w:val="24"/>
          <w:szCs w:val="24"/>
        </w:rPr>
        <w:t>High Blantyre Primary</w:t>
      </w:r>
      <w:r w:rsidRPr="005B640B">
        <w:rPr>
          <w:b/>
          <w:bCs/>
          <w:sz w:val="24"/>
          <w:szCs w:val="24"/>
        </w:rPr>
        <w:tab/>
      </w:r>
      <w:r w:rsidRPr="005B640B">
        <w:rPr>
          <w:b/>
          <w:bCs/>
          <w:sz w:val="24"/>
          <w:szCs w:val="24"/>
        </w:rPr>
        <w:tab/>
      </w:r>
      <w:r w:rsidR="00302CE5" w:rsidRPr="005B640B">
        <w:rPr>
          <w:b/>
          <w:bCs/>
          <w:sz w:val="24"/>
          <w:szCs w:val="24"/>
        </w:rPr>
        <w:tab/>
      </w:r>
      <w:r w:rsidR="00302CE5" w:rsidRPr="005B640B">
        <w:rPr>
          <w:b/>
          <w:bCs/>
          <w:sz w:val="24"/>
          <w:szCs w:val="24"/>
        </w:rPr>
        <w:tab/>
      </w:r>
      <w:r w:rsidR="00302CE5" w:rsidRPr="005B640B">
        <w:rPr>
          <w:b/>
          <w:bCs/>
          <w:sz w:val="24"/>
          <w:szCs w:val="24"/>
        </w:rPr>
        <w:tab/>
      </w:r>
      <w:r w:rsidRPr="005B640B">
        <w:rPr>
          <w:b/>
          <w:bCs/>
          <w:sz w:val="24"/>
          <w:szCs w:val="24"/>
        </w:rPr>
        <w:t>Date (s):</w:t>
      </w:r>
      <w:r w:rsidR="00B74859">
        <w:rPr>
          <w:b/>
          <w:bCs/>
          <w:sz w:val="24"/>
          <w:szCs w:val="24"/>
        </w:rPr>
        <w:t xml:space="preserve"> Wednesday the 5</w:t>
      </w:r>
      <w:r w:rsidR="00B74859" w:rsidRPr="00B74859">
        <w:rPr>
          <w:b/>
          <w:bCs/>
          <w:sz w:val="24"/>
          <w:szCs w:val="24"/>
          <w:vertAlign w:val="superscript"/>
        </w:rPr>
        <w:t>th</w:t>
      </w:r>
      <w:r w:rsidR="00B74859">
        <w:rPr>
          <w:b/>
          <w:bCs/>
          <w:sz w:val="24"/>
          <w:szCs w:val="24"/>
        </w:rPr>
        <w:t xml:space="preserve"> of March 2025</w:t>
      </w:r>
    </w:p>
    <w:p w14:paraId="62BFADE0" w14:textId="77777777" w:rsidR="00FF01C6" w:rsidRPr="005B640B" w:rsidRDefault="00FF01C6" w:rsidP="00FF01C6">
      <w:pPr>
        <w:tabs>
          <w:tab w:val="left" w:pos="2820"/>
        </w:tabs>
        <w:jc w:val="both"/>
        <w:rPr>
          <w:b/>
          <w:bCs/>
          <w:sz w:val="24"/>
          <w:szCs w:val="24"/>
        </w:rPr>
      </w:pPr>
      <w:r w:rsidRPr="005B640B">
        <w:rPr>
          <w:b/>
          <w:bCs/>
          <w:sz w:val="24"/>
          <w:szCs w:val="24"/>
        </w:rPr>
        <w:t>Key questions for the Review Team</w:t>
      </w:r>
    </w:p>
    <w:p w14:paraId="6E7E4483" w14:textId="582B19E0" w:rsidR="00FF01C6" w:rsidRDefault="00232E51" w:rsidP="00FF01C6">
      <w:pPr>
        <w:pStyle w:val="ListParagraph"/>
        <w:numPr>
          <w:ilvl w:val="0"/>
          <w:numId w:val="5"/>
        </w:numPr>
        <w:tabs>
          <w:tab w:val="left" w:pos="28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did you observe to be </w:t>
      </w:r>
      <w:proofErr w:type="gramStart"/>
      <w:r>
        <w:rPr>
          <w:rFonts w:cstheme="minorHAnsi"/>
          <w:sz w:val="24"/>
          <w:szCs w:val="24"/>
        </w:rPr>
        <w:t>really effective</w:t>
      </w:r>
      <w:proofErr w:type="gramEnd"/>
      <w:r>
        <w:rPr>
          <w:rFonts w:cstheme="minorHAnsi"/>
          <w:sz w:val="24"/>
          <w:szCs w:val="24"/>
        </w:rPr>
        <w:t xml:space="preserve"> practice?   </w:t>
      </w:r>
    </w:p>
    <w:p w14:paraId="11E8C69A" w14:textId="106C16D9" w:rsidR="00232E51" w:rsidRDefault="00232E51" w:rsidP="00FF01C6">
      <w:pPr>
        <w:pStyle w:val="ListParagraph"/>
        <w:numPr>
          <w:ilvl w:val="0"/>
          <w:numId w:val="5"/>
        </w:numPr>
        <w:tabs>
          <w:tab w:val="left" w:pos="28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there a cohesive approach to Total Communication across our supported classes?</w:t>
      </w:r>
    </w:p>
    <w:p w14:paraId="4C2AC3C9" w14:textId="198CBC30" w:rsidR="00232E51" w:rsidRDefault="00232E51" w:rsidP="00FF01C6">
      <w:pPr>
        <w:pStyle w:val="ListParagraph"/>
        <w:numPr>
          <w:ilvl w:val="0"/>
          <w:numId w:val="5"/>
        </w:numPr>
        <w:tabs>
          <w:tab w:val="left" w:pos="28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can we improve communication opportunities for our children?</w:t>
      </w:r>
    </w:p>
    <w:p w14:paraId="225ED239" w14:textId="471D6B59" w:rsidR="00232E51" w:rsidRPr="005B640B" w:rsidRDefault="00232E51" w:rsidP="00FF01C6">
      <w:pPr>
        <w:pStyle w:val="ListParagraph"/>
        <w:numPr>
          <w:ilvl w:val="0"/>
          <w:numId w:val="5"/>
        </w:numPr>
        <w:tabs>
          <w:tab w:val="left" w:pos="28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you have any suggestions as to how we can upkeep our visuals and concrete objects.</w:t>
      </w:r>
    </w:p>
    <w:tbl>
      <w:tblPr>
        <w:tblStyle w:val="TableGrid"/>
        <w:tblW w:w="15457" w:type="dxa"/>
        <w:tblLook w:val="04A0" w:firstRow="1" w:lastRow="0" w:firstColumn="1" w:lastColumn="0" w:noHBand="0" w:noVBand="1"/>
      </w:tblPr>
      <w:tblGrid>
        <w:gridCol w:w="5152"/>
        <w:gridCol w:w="5152"/>
        <w:gridCol w:w="5153"/>
      </w:tblGrid>
      <w:tr w:rsidR="00FF01C6" w:rsidRPr="005B640B" w14:paraId="644F31BA" w14:textId="77777777" w:rsidTr="00B610EE">
        <w:trPr>
          <w:trHeight w:val="283"/>
        </w:trPr>
        <w:tc>
          <w:tcPr>
            <w:tcW w:w="5152" w:type="dxa"/>
          </w:tcPr>
          <w:p w14:paraId="7D174322" w14:textId="77777777" w:rsidR="00FF01C6" w:rsidRPr="005B640B" w:rsidRDefault="00FF01C6" w:rsidP="00B610EE">
            <w:pPr>
              <w:rPr>
                <w:b/>
                <w:bCs/>
                <w:sz w:val="24"/>
                <w:szCs w:val="24"/>
              </w:rPr>
            </w:pPr>
            <w:r w:rsidRPr="005B640B">
              <w:rPr>
                <w:b/>
                <w:bCs/>
                <w:sz w:val="24"/>
                <w:szCs w:val="24"/>
              </w:rPr>
              <w:t>We Saw/You Told Us…</w:t>
            </w:r>
          </w:p>
        </w:tc>
        <w:tc>
          <w:tcPr>
            <w:tcW w:w="5152" w:type="dxa"/>
          </w:tcPr>
          <w:p w14:paraId="00775EC6" w14:textId="77777777" w:rsidR="00FF01C6" w:rsidRPr="005B640B" w:rsidRDefault="00FF01C6" w:rsidP="00B610EE">
            <w:pPr>
              <w:rPr>
                <w:b/>
                <w:bCs/>
                <w:sz w:val="24"/>
                <w:szCs w:val="24"/>
              </w:rPr>
            </w:pPr>
            <w:r w:rsidRPr="005B640B">
              <w:rPr>
                <w:b/>
                <w:bCs/>
                <w:sz w:val="24"/>
                <w:szCs w:val="24"/>
              </w:rPr>
              <w:t>We thought…</w:t>
            </w:r>
          </w:p>
        </w:tc>
        <w:tc>
          <w:tcPr>
            <w:tcW w:w="5153" w:type="dxa"/>
          </w:tcPr>
          <w:p w14:paraId="7E7B894C" w14:textId="77777777" w:rsidR="00FF01C6" w:rsidRPr="005B640B" w:rsidRDefault="00FF01C6" w:rsidP="00B610EE">
            <w:pPr>
              <w:rPr>
                <w:b/>
                <w:bCs/>
                <w:sz w:val="24"/>
                <w:szCs w:val="24"/>
              </w:rPr>
            </w:pPr>
            <w:r w:rsidRPr="005B640B">
              <w:rPr>
                <w:b/>
                <w:bCs/>
                <w:sz w:val="24"/>
                <w:szCs w:val="24"/>
              </w:rPr>
              <w:t>We wondered if….</w:t>
            </w:r>
          </w:p>
        </w:tc>
      </w:tr>
      <w:tr w:rsidR="00FF01C6" w:rsidRPr="00022BE5" w14:paraId="77151740" w14:textId="77777777" w:rsidTr="00B610EE">
        <w:trPr>
          <w:trHeight w:val="4164"/>
        </w:trPr>
        <w:tc>
          <w:tcPr>
            <w:tcW w:w="5152" w:type="dxa"/>
          </w:tcPr>
          <w:p w14:paraId="21877F72" w14:textId="77777777" w:rsidR="00904D48" w:rsidRDefault="00EE522C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visited classes to see the</w:t>
            </w:r>
            <w:r w:rsidR="00904D48">
              <w:rPr>
                <w:rFonts w:cstheme="minorHAnsi"/>
                <w:sz w:val="24"/>
                <w:szCs w:val="24"/>
              </w:rPr>
              <w:t xml:space="preserve"> children’s </w:t>
            </w:r>
            <w:r>
              <w:rPr>
                <w:rFonts w:cstheme="minorHAnsi"/>
                <w:sz w:val="24"/>
                <w:szCs w:val="24"/>
              </w:rPr>
              <w:t xml:space="preserve">engagement in their morning routines and were able to see a wide range of AAC used: talking buttons, Makaton, </w:t>
            </w:r>
            <w:proofErr w:type="spellStart"/>
            <w:r>
              <w:rPr>
                <w:rFonts w:cstheme="minorHAnsi"/>
                <w:sz w:val="24"/>
                <w:szCs w:val="24"/>
              </w:rPr>
              <w:t>ipads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coreboards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  <w:r w:rsidR="00904D4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4E8201" w14:textId="77777777" w:rsidR="00904D48" w:rsidRDefault="00904D48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AAC was observed in classes for literacy: Makaton reading books, </w:t>
            </w:r>
            <w:proofErr w:type="spellStart"/>
            <w:r>
              <w:rPr>
                <w:rFonts w:cstheme="minorHAnsi"/>
                <w:sz w:val="24"/>
                <w:szCs w:val="24"/>
              </w:rPr>
              <w:t>ipad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lego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therapy.</w:t>
            </w:r>
          </w:p>
          <w:p w14:paraId="727E37C0" w14:textId="77777777" w:rsidR="00904D48" w:rsidRDefault="00904D48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Objects for reference packs were looked at and discussed.</w:t>
            </w:r>
          </w:p>
          <w:p w14:paraId="15197E59" w14:textId="1E423266" w:rsidR="00B74859" w:rsidRDefault="00B74859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Environmental print, objects of reference and visuals across the school were shared and discussed.</w:t>
            </w:r>
          </w:p>
          <w:p w14:paraId="119AC31E" w14:textId="2FFBB509" w:rsidR="00904D48" w:rsidRDefault="00904D48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The teams met with the SLT team and discussed </w:t>
            </w:r>
            <w:r w:rsidR="00B74859">
              <w:rPr>
                <w:rFonts w:cstheme="minorHAnsi"/>
                <w:sz w:val="24"/>
                <w:szCs w:val="24"/>
              </w:rPr>
              <w:t>the support they provide the children, staff and families.</w:t>
            </w:r>
          </w:p>
          <w:p w14:paraId="1347258D" w14:textId="376895A6" w:rsidR="00904D48" w:rsidRPr="00022BE5" w:rsidRDefault="00904D48" w:rsidP="00B610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2" w:type="dxa"/>
          </w:tcPr>
          <w:p w14:paraId="333E8BC6" w14:textId="427D6019" w:rsidR="00EE522C" w:rsidRDefault="00EE522C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The staff team across all classes work exceptionally well </w:t>
            </w:r>
            <w:proofErr w:type="gramStart"/>
            <w:r w:rsidR="00B74859">
              <w:rPr>
                <w:rFonts w:cstheme="minorHAnsi"/>
                <w:sz w:val="24"/>
                <w:szCs w:val="24"/>
              </w:rPr>
              <w:t>and  seamlessly</w:t>
            </w:r>
            <w:proofErr w:type="gramEnd"/>
            <w:r w:rsidR="00B74859">
              <w:rPr>
                <w:rFonts w:cstheme="minorHAnsi"/>
                <w:sz w:val="24"/>
                <w:szCs w:val="24"/>
              </w:rPr>
              <w:t xml:space="preserve"> together. </w:t>
            </w:r>
          </w:p>
          <w:p w14:paraId="4499EECC" w14:textId="1BA7DA57" w:rsidR="00904D48" w:rsidRDefault="00904D48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individual AAC needs of children were being met well across a group of children with a wide range of diverse needs, staff were able to adapt their approaches to suit individual children.</w:t>
            </w:r>
          </w:p>
          <w:p w14:paraId="2B7851FD" w14:textId="2D90168A" w:rsidR="00FF01C6" w:rsidRDefault="00EE522C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is a lovely ethos across the supported classes</w:t>
            </w:r>
            <w:r w:rsidR="00B74859">
              <w:rPr>
                <w:rFonts w:cstheme="minorHAnsi"/>
                <w:sz w:val="24"/>
                <w:szCs w:val="24"/>
              </w:rPr>
              <w:t xml:space="preserve"> (and the whole school)</w:t>
            </w:r>
            <w:r>
              <w:rPr>
                <w:rFonts w:cstheme="minorHAnsi"/>
                <w:sz w:val="24"/>
                <w:szCs w:val="24"/>
              </w:rPr>
              <w:t>, staff are all very caring and friendly and it is evident they are striving to ensure the children are all able to communicate their wants and needs and are included.</w:t>
            </w:r>
          </w:p>
          <w:p w14:paraId="10364D0C" w14:textId="5096B317" w:rsidR="00904D48" w:rsidRDefault="00B74859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 range of </w:t>
            </w:r>
            <w:r w:rsidR="0003046F">
              <w:rPr>
                <w:rFonts w:cstheme="minorHAnsi"/>
                <w:sz w:val="24"/>
                <w:szCs w:val="24"/>
              </w:rPr>
              <w:t xml:space="preserve">inclusive </w:t>
            </w:r>
            <w:r>
              <w:rPr>
                <w:rFonts w:cstheme="minorHAnsi"/>
                <w:sz w:val="24"/>
                <w:szCs w:val="24"/>
              </w:rPr>
              <w:t xml:space="preserve">approaches and resources </w:t>
            </w:r>
            <w:r w:rsidR="0003046F">
              <w:rPr>
                <w:rFonts w:cstheme="minorHAnsi"/>
                <w:sz w:val="24"/>
                <w:szCs w:val="24"/>
              </w:rPr>
              <w:t xml:space="preserve">are used effectively to support the communication needs of children across the classes, e.g. </w:t>
            </w:r>
            <w:proofErr w:type="spellStart"/>
            <w:r w:rsidR="00904D48">
              <w:rPr>
                <w:rFonts w:cstheme="minorHAnsi"/>
                <w:sz w:val="24"/>
                <w:szCs w:val="24"/>
              </w:rPr>
              <w:t>Tacpac</w:t>
            </w:r>
            <w:proofErr w:type="spellEnd"/>
            <w:r w:rsidR="00904D48">
              <w:rPr>
                <w:rFonts w:cstheme="minorHAnsi"/>
                <w:sz w:val="24"/>
                <w:szCs w:val="24"/>
              </w:rPr>
              <w:t xml:space="preserve"> is a great resource to engage the children with a current context that is relevant and stimulating.</w:t>
            </w:r>
          </w:p>
          <w:p w14:paraId="2948B8FD" w14:textId="1DE0118B" w:rsidR="00904D48" w:rsidRDefault="00904D48" w:rsidP="00B61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Minimum distressed behaviours across the classes- all classes seemed very settled.</w:t>
            </w:r>
          </w:p>
          <w:p w14:paraId="058D8777" w14:textId="77777777" w:rsidR="00904D48" w:rsidRDefault="00904D48" w:rsidP="00B610EE">
            <w:pPr>
              <w:rPr>
                <w:rFonts w:cstheme="minorHAnsi"/>
                <w:sz w:val="24"/>
                <w:szCs w:val="24"/>
              </w:rPr>
            </w:pPr>
          </w:p>
          <w:p w14:paraId="1428E9A5" w14:textId="77777777" w:rsidR="00EE522C" w:rsidRDefault="00EE522C" w:rsidP="00B610EE">
            <w:pPr>
              <w:rPr>
                <w:rFonts w:cstheme="minorHAnsi"/>
                <w:sz w:val="24"/>
                <w:szCs w:val="24"/>
              </w:rPr>
            </w:pPr>
          </w:p>
          <w:p w14:paraId="772212DD" w14:textId="77777777" w:rsidR="00EE522C" w:rsidRDefault="00EE522C" w:rsidP="00B610EE">
            <w:pPr>
              <w:rPr>
                <w:rFonts w:cstheme="minorHAnsi"/>
                <w:sz w:val="24"/>
                <w:szCs w:val="24"/>
              </w:rPr>
            </w:pPr>
          </w:p>
          <w:p w14:paraId="70F470FD" w14:textId="77777777" w:rsidR="00EE522C" w:rsidRPr="00022BE5" w:rsidRDefault="00EE522C" w:rsidP="00B610EE">
            <w:pPr>
              <w:rPr>
                <w:rFonts w:cstheme="minorHAnsi"/>
                <w:sz w:val="24"/>
                <w:szCs w:val="24"/>
              </w:rPr>
            </w:pPr>
          </w:p>
          <w:p w14:paraId="41EE207D" w14:textId="77777777" w:rsidR="00FF01C6" w:rsidRPr="00022BE5" w:rsidRDefault="00FF01C6" w:rsidP="00B610EE">
            <w:pPr>
              <w:rPr>
                <w:rFonts w:cstheme="minorHAnsi"/>
                <w:sz w:val="24"/>
                <w:szCs w:val="24"/>
              </w:rPr>
            </w:pPr>
          </w:p>
          <w:p w14:paraId="6761437C" w14:textId="77777777" w:rsidR="00FF01C6" w:rsidRPr="00022BE5" w:rsidRDefault="00FF01C6" w:rsidP="00B610EE">
            <w:pPr>
              <w:rPr>
                <w:rFonts w:cstheme="minorHAnsi"/>
                <w:sz w:val="24"/>
                <w:szCs w:val="24"/>
              </w:rPr>
            </w:pPr>
          </w:p>
          <w:p w14:paraId="1966D15A" w14:textId="77777777" w:rsidR="00FF01C6" w:rsidRPr="00022BE5" w:rsidRDefault="00FF01C6" w:rsidP="00B610EE">
            <w:pPr>
              <w:rPr>
                <w:rFonts w:cstheme="minorHAnsi"/>
                <w:sz w:val="24"/>
                <w:szCs w:val="24"/>
              </w:rPr>
            </w:pPr>
          </w:p>
          <w:p w14:paraId="187A335A" w14:textId="77777777" w:rsidR="00FF01C6" w:rsidRPr="00022BE5" w:rsidRDefault="00FF01C6" w:rsidP="00B610EE">
            <w:pPr>
              <w:rPr>
                <w:rFonts w:cstheme="minorHAnsi"/>
                <w:sz w:val="24"/>
                <w:szCs w:val="24"/>
              </w:rPr>
            </w:pPr>
          </w:p>
          <w:p w14:paraId="2310CC61" w14:textId="77777777" w:rsidR="00FF01C6" w:rsidRDefault="00FF01C6" w:rsidP="00B610EE">
            <w:pPr>
              <w:rPr>
                <w:rFonts w:cstheme="minorHAnsi"/>
                <w:sz w:val="24"/>
                <w:szCs w:val="24"/>
              </w:rPr>
            </w:pPr>
          </w:p>
          <w:p w14:paraId="69FAA30B" w14:textId="77777777" w:rsidR="00FF01C6" w:rsidRPr="00B311CF" w:rsidRDefault="00FF01C6" w:rsidP="00B311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3" w:type="dxa"/>
          </w:tcPr>
          <w:p w14:paraId="4B1884F9" w14:textId="589E0566" w:rsidR="0003046F" w:rsidRDefault="0003046F" w:rsidP="00030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Could these approaches be shared across the whole school as all children would benefit from these resources and approache</w:t>
            </w:r>
            <w:r w:rsidR="005B3B87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to AAC</w:t>
            </w:r>
            <w:r w:rsidR="005B3B87">
              <w:rPr>
                <w:rFonts w:cstheme="minorHAnsi"/>
                <w:sz w:val="24"/>
                <w:szCs w:val="24"/>
              </w:rPr>
              <w:t>?</w:t>
            </w:r>
          </w:p>
          <w:p w14:paraId="1AAF246F" w14:textId="77777777" w:rsidR="0003046F" w:rsidRDefault="0003046F" w:rsidP="00030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the mainstream staff and supported class staff engage in peer visits to share practice?</w:t>
            </w:r>
          </w:p>
          <w:p w14:paraId="4F4DCF43" w14:textId="5C5FA8D8" w:rsidR="005B3B87" w:rsidRPr="0003046F" w:rsidRDefault="005B3B87" w:rsidP="00030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pupil Voice Groups take on the responsibility of leading, creating and maintaining AAC resources.?</w:t>
            </w:r>
          </w:p>
        </w:tc>
      </w:tr>
    </w:tbl>
    <w:p w14:paraId="07191FF6" w14:textId="77777777" w:rsidR="00FF01C6" w:rsidRDefault="00FF01C6" w:rsidP="00FF01C6">
      <w:pPr>
        <w:rPr>
          <w:rFonts w:cstheme="minorHAnsi"/>
          <w:sz w:val="24"/>
          <w:szCs w:val="24"/>
        </w:rPr>
      </w:pPr>
    </w:p>
    <w:p w14:paraId="13ABBF98" w14:textId="77777777" w:rsidR="001C7805" w:rsidRDefault="001C7805" w:rsidP="001C7805">
      <w:pPr>
        <w:tabs>
          <w:tab w:val="left" w:pos="8625"/>
        </w:tabs>
        <w:jc w:val="center"/>
        <w:rPr>
          <w:rFonts w:cstheme="minorHAnsi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7"/>
      </w:tblGrid>
      <w:tr w:rsidR="001C7805" w14:paraId="685109EA" w14:textId="77777777" w:rsidTr="00920392">
        <w:trPr>
          <w:trHeight w:val="3821"/>
        </w:trPr>
        <w:tc>
          <w:tcPr>
            <w:tcW w:w="15127" w:type="dxa"/>
          </w:tcPr>
          <w:p w14:paraId="0D8829F0" w14:textId="77777777" w:rsidR="001C7805" w:rsidRDefault="001C7805" w:rsidP="00920392">
            <w:pPr>
              <w:rPr>
                <w:b/>
                <w:bCs/>
                <w:sz w:val="24"/>
                <w:szCs w:val="24"/>
              </w:rPr>
            </w:pPr>
            <w:r w:rsidRPr="00302CE5">
              <w:rPr>
                <w:b/>
                <w:bCs/>
                <w:sz w:val="24"/>
                <w:szCs w:val="24"/>
              </w:rPr>
              <w:lastRenderedPageBreak/>
              <w:t>Agreed A</w:t>
            </w:r>
            <w:r>
              <w:rPr>
                <w:b/>
                <w:bCs/>
                <w:sz w:val="24"/>
                <w:szCs w:val="24"/>
              </w:rPr>
              <w:t>ctions</w:t>
            </w:r>
            <w:r w:rsidRPr="00302CE5">
              <w:rPr>
                <w:b/>
                <w:bCs/>
                <w:sz w:val="24"/>
                <w:szCs w:val="24"/>
              </w:rPr>
              <w:t>/Next Steps (Include any practice worth sharing more widely.):</w:t>
            </w:r>
          </w:p>
          <w:p w14:paraId="1586EB26" w14:textId="77777777" w:rsidR="00EE522C" w:rsidRDefault="00EE522C" w:rsidP="009203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ensure there are consistent visuals </w:t>
            </w:r>
            <w:r w:rsidR="0084780B">
              <w:rPr>
                <w:rFonts w:cstheme="minorHAnsi"/>
                <w:sz w:val="24"/>
                <w:szCs w:val="24"/>
              </w:rPr>
              <w:t xml:space="preserve">and an AAC approach embedded </w:t>
            </w:r>
            <w:r>
              <w:rPr>
                <w:rFonts w:cstheme="minorHAnsi"/>
                <w:sz w:val="24"/>
                <w:szCs w:val="24"/>
              </w:rPr>
              <w:t>across the whole school</w:t>
            </w:r>
            <w:r w:rsidR="0084780B">
              <w:rPr>
                <w:rFonts w:cstheme="minorHAnsi"/>
                <w:sz w:val="24"/>
                <w:szCs w:val="24"/>
              </w:rPr>
              <w:t>.</w:t>
            </w:r>
          </w:p>
          <w:p w14:paraId="73F7D7D5" w14:textId="77777777" w:rsidR="0084780B" w:rsidRDefault="0084780B" w:rsidP="008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these approaches be shared across the whole school as all children would benefit from these resources and approaches to AAC?</w:t>
            </w:r>
          </w:p>
          <w:p w14:paraId="06200E14" w14:textId="77777777" w:rsidR="0084780B" w:rsidRDefault="0084780B" w:rsidP="008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the mainstream staff and supported class staff engage in peer visits to share practice?</w:t>
            </w:r>
          </w:p>
          <w:p w14:paraId="285F3A6C" w14:textId="16C8C6F2" w:rsidR="0084780B" w:rsidRDefault="0084780B" w:rsidP="008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pupil Voice Groups take on the responsibility of leading, creating and maintaining AAC resources.?</w:t>
            </w:r>
          </w:p>
        </w:tc>
      </w:tr>
    </w:tbl>
    <w:p w14:paraId="73DD28DB" w14:textId="77777777" w:rsidR="001C7805" w:rsidRDefault="001C7805" w:rsidP="001C7805">
      <w:pPr>
        <w:tabs>
          <w:tab w:val="left" w:pos="8625"/>
        </w:tabs>
        <w:jc w:val="center"/>
        <w:rPr>
          <w:rFonts w:cstheme="minorHAnsi"/>
          <w:b/>
          <w:bCs/>
          <w:i/>
          <w:iCs/>
          <w:sz w:val="28"/>
          <w:szCs w:val="28"/>
        </w:rPr>
      </w:pPr>
    </w:p>
    <w:p w14:paraId="5F221153" w14:textId="7B269EEC" w:rsidR="001C7805" w:rsidRPr="001C7805" w:rsidRDefault="00FF01C6" w:rsidP="001C7805">
      <w:pPr>
        <w:tabs>
          <w:tab w:val="left" w:pos="8625"/>
        </w:tabs>
        <w:jc w:val="center"/>
        <w:rPr>
          <w:sz w:val="2"/>
          <w:szCs w:val="2"/>
        </w:rPr>
      </w:pPr>
      <w:r w:rsidRPr="007105DC">
        <w:rPr>
          <w:rFonts w:cstheme="minorHAnsi"/>
          <w:b/>
          <w:bCs/>
          <w:i/>
          <w:iCs/>
          <w:sz w:val="28"/>
          <w:szCs w:val="28"/>
        </w:rPr>
        <w:t>The impact from the Peer School Review will be woven through the school’s Standards and Quality section of the SQ</w:t>
      </w:r>
      <w:r w:rsidR="001C7805">
        <w:rPr>
          <w:rFonts w:cstheme="minorHAnsi"/>
          <w:b/>
          <w:bCs/>
          <w:i/>
          <w:iCs/>
          <w:sz w:val="28"/>
          <w:szCs w:val="28"/>
        </w:rPr>
        <w:t>IP.</w:t>
      </w:r>
    </w:p>
    <w:sectPr w:rsidR="001C7805" w:rsidRPr="001C7805" w:rsidSect="0053291A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D6BE" w14:textId="77777777" w:rsidR="003418EF" w:rsidRDefault="003418EF" w:rsidP="009B60C3">
      <w:pPr>
        <w:spacing w:after="0" w:line="240" w:lineRule="auto"/>
      </w:pPr>
      <w:r>
        <w:separator/>
      </w:r>
    </w:p>
  </w:endnote>
  <w:endnote w:type="continuationSeparator" w:id="0">
    <w:p w14:paraId="5737FB3B" w14:textId="77777777" w:rsidR="003418EF" w:rsidRDefault="003418EF" w:rsidP="009B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540E" w14:textId="4485CA63" w:rsidR="00F43EE3" w:rsidRDefault="000B4424" w:rsidP="000B4424">
    <w:pPr>
      <w:pStyle w:val="Footer"/>
      <w:jc w:val="center"/>
    </w:pPr>
    <w:fldSimple w:instr=" DOCPROPERTY bjFooterEvenPageDocProperty \* MERGEFORMAT " w:fldLock="1">
      <w:r w:rsidRPr="000B4424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049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90A38" w14:textId="57E2FF3A" w:rsidR="00F43EE3" w:rsidRDefault="00DA1A25" w:rsidP="001C78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71B8" w14:textId="77777777" w:rsidR="00FE0A65" w:rsidRDefault="00FE0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AA4E" w14:textId="77777777" w:rsidR="003418EF" w:rsidRDefault="003418EF" w:rsidP="009B60C3">
      <w:pPr>
        <w:spacing w:after="0" w:line="240" w:lineRule="auto"/>
      </w:pPr>
      <w:r>
        <w:separator/>
      </w:r>
    </w:p>
  </w:footnote>
  <w:footnote w:type="continuationSeparator" w:id="0">
    <w:p w14:paraId="2D38323B" w14:textId="77777777" w:rsidR="003418EF" w:rsidRDefault="003418EF" w:rsidP="009B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A535" w14:textId="7B4A7382" w:rsidR="00F43EE3" w:rsidRDefault="000B4424" w:rsidP="000B4424">
    <w:pPr>
      <w:pStyle w:val="Header"/>
      <w:jc w:val="center"/>
    </w:pPr>
    <w:fldSimple w:instr=" DOCPROPERTY bjHeaderEvenPageDocProperty \* MERGEFORMAT " w:fldLock="1">
      <w:r w:rsidRPr="000B4424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38EB" w14:textId="3318DAD6" w:rsidR="00413DC8" w:rsidRDefault="00413DC8" w:rsidP="001C7805">
    <w:pPr>
      <w:pStyle w:val="Header"/>
      <w:tabs>
        <w:tab w:val="clear" w:pos="4513"/>
        <w:tab w:val="clear" w:pos="9026"/>
        <w:tab w:val="left" w:pos="690"/>
      </w:tabs>
      <w:jc w:val="center"/>
    </w:pPr>
    <w:r>
      <w:rPr>
        <w:noProof/>
      </w:rPr>
      <w:drawing>
        <wp:inline distT="0" distB="0" distL="0" distR="0" wp14:anchorId="671FE0D6" wp14:editId="64B92B70">
          <wp:extent cx="819150" cy="481965"/>
          <wp:effectExtent l="0" t="0" r="0" b="0"/>
          <wp:docPr id="67280667" name="Picture 5" descr="A blue and whit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0667" name="Picture 5" descr="A blue and white rectangular sign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476"/>
                  <a:stretch/>
                </pic:blipFill>
                <pic:spPr bwMode="auto">
                  <a:xfrm>
                    <a:off x="0" y="0"/>
                    <a:ext cx="819150" cy="481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C7805">
      <w:tab/>
    </w:r>
    <w:r w:rsidR="001C7805">
      <w:tab/>
    </w:r>
    <w:r w:rsidR="00D66D5E">
      <w:rPr>
        <w:noProof/>
      </w:rPr>
      <mc:AlternateContent>
        <mc:Choice Requires="wps">
          <w:drawing>
            <wp:inline distT="0" distB="0" distL="0" distR="0" wp14:anchorId="369744F8" wp14:editId="782B8FC0">
              <wp:extent cx="3763527" cy="456565"/>
              <wp:effectExtent l="0" t="0" r="27940" b="19685"/>
              <wp:docPr id="1012752874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3527" cy="4565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2ECFB9" w14:textId="1637E101" w:rsidR="00D66D5E" w:rsidRPr="00D66D5E" w:rsidRDefault="005B640B" w:rsidP="00D66D5E">
                          <w:pPr>
                            <w:jc w:val="center"/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 w:themeColor="text1"/>
                              <w:sz w:val="32"/>
                              <w:szCs w:val="32"/>
                            </w:rPr>
                            <w:t xml:space="preserve">PEER SCHOOL REVIEW </w:t>
                          </w:r>
                          <w:r w:rsidR="00FE0A65">
                            <w:rPr>
                              <w:color w:val="000000" w:themeColor="text1"/>
                              <w:sz w:val="32"/>
                              <w:szCs w:val="32"/>
                            </w:rPr>
                            <w:t xml:space="preserve">SQIP </w:t>
                          </w:r>
                          <w:r>
                            <w:rPr>
                              <w:color w:val="000000" w:themeColor="text1"/>
                              <w:sz w:val="32"/>
                              <w:szCs w:val="32"/>
                            </w:rPr>
                            <w:t>APPENDIX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69744F8" id="Rectangle: Rounded Corners 1" o:spid="_x0000_s1026" style="width:296.35pt;height: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" filled="f" strokecolor="black [3213]" strokeweight="1pt">
              <v:stroke joinstyle="miter"/>
              <v:textbox>
                <w:txbxContent>
                  <w:p w14:paraId="122ECFB9" w14:textId="1637E101" w:rsidR="00D66D5E" w:rsidRPr="00D66D5E" w:rsidRDefault="005B640B" w:rsidP="00D66D5E">
                    <w:pPr>
                      <w:jc w:val="center"/>
                      <w:rPr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color w:val="000000" w:themeColor="text1"/>
                        <w:sz w:val="32"/>
                        <w:szCs w:val="32"/>
                      </w:rPr>
                      <w:t xml:space="preserve">PEER SCHOOL REVIEW </w:t>
                    </w:r>
                    <w:r w:rsidR="00FE0A65">
                      <w:rPr>
                        <w:color w:val="000000" w:themeColor="text1"/>
                        <w:sz w:val="32"/>
                        <w:szCs w:val="32"/>
                      </w:rPr>
                      <w:t xml:space="preserve">SQIP </w:t>
                    </w:r>
                    <w:r>
                      <w:rPr>
                        <w:color w:val="000000" w:themeColor="text1"/>
                        <w:sz w:val="32"/>
                        <w:szCs w:val="32"/>
                      </w:rPr>
                      <w:t>APPENDIX</w:t>
                    </w:r>
                  </w:p>
                </w:txbxContent>
              </v:textbox>
              <w10:anchorlock/>
            </v:roundrect>
          </w:pict>
        </mc:Fallback>
      </mc:AlternateContent>
    </w:r>
    <w:r w:rsidR="001C7805">
      <w:tab/>
      <w:t xml:space="preserve">          </w:t>
    </w:r>
    <w:r w:rsidR="001C7805">
      <w:rPr>
        <w:noProof/>
      </w:rPr>
      <w:drawing>
        <wp:inline distT="0" distB="0" distL="0" distR="0" wp14:anchorId="2D46FD27" wp14:editId="4576939A">
          <wp:extent cx="680262" cy="683796"/>
          <wp:effectExtent l="0" t="0" r="5715" b="2540"/>
          <wp:docPr id="1884625830" name="Picture 4" descr="A diagram of a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625830" name="Picture 4" descr="A diagram of a diagram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4" t="445" r="10980" b="2071"/>
                  <a:stretch/>
                </pic:blipFill>
                <pic:spPr bwMode="auto">
                  <a:xfrm>
                    <a:off x="0" y="0"/>
                    <a:ext cx="693845" cy="69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DFDA" w14:textId="77777777" w:rsidR="00FE0A65" w:rsidRDefault="00FE0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B5C"/>
    <w:multiLevelType w:val="hybridMultilevel"/>
    <w:tmpl w:val="EE2EF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0C7A"/>
    <w:multiLevelType w:val="hybridMultilevel"/>
    <w:tmpl w:val="A0685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705A"/>
    <w:multiLevelType w:val="hybridMultilevel"/>
    <w:tmpl w:val="FC92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A01"/>
    <w:multiLevelType w:val="hybridMultilevel"/>
    <w:tmpl w:val="BD44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17043"/>
    <w:multiLevelType w:val="hybridMultilevel"/>
    <w:tmpl w:val="2AEAB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3131C"/>
    <w:multiLevelType w:val="hybridMultilevel"/>
    <w:tmpl w:val="18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A0DDF"/>
    <w:multiLevelType w:val="hybridMultilevel"/>
    <w:tmpl w:val="C9C8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72D4B"/>
    <w:multiLevelType w:val="hybridMultilevel"/>
    <w:tmpl w:val="BDAE5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46369"/>
    <w:multiLevelType w:val="hybridMultilevel"/>
    <w:tmpl w:val="666A8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14EA5"/>
    <w:multiLevelType w:val="hybridMultilevel"/>
    <w:tmpl w:val="A2D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85349">
    <w:abstractNumId w:val="3"/>
  </w:num>
  <w:num w:numId="2" w16cid:durableId="2127388535">
    <w:abstractNumId w:val="9"/>
  </w:num>
  <w:num w:numId="3" w16cid:durableId="1473906232">
    <w:abstractNumId w:val="6"/>
  </w:num>
  <w:num w:numId="4" w16cid:durableId="1356954731">
    <w:abstractNumId w:val="2"/>
  </w:num>
  <w:num w:numId="5" w16cid:durableId="1846749229">
    <w:abstractNumId w:val="0"/>
  </w:num>
  <w:num w:numId="6" w16cid:durableId="1090194863">
    <w:abstractNumId w:val="4"/>
  </w:num>
  <w:num w:numId="7" w16cid:durableId="237323733">
    <w:abstractNumId w:val="5"/>
  </w:num>
  <w:num w:numId="8" w16cid:durableId="962346964">
    <w:abstractNumId w:val="8"/>
  </w:num>
  <w:num w:numId="9" w16cid:durableId="1647933219">
    <w:abstractNumId w:val="7"/>
  </w:num>
  <w:num w:numId="10" w16cid:durableId="54055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C3"/>
    <w:rsid w:val="0001093D"/>
    <w:rsid w:val="00017CBC"/>
    <w:rsid w:val="0003046F"/>
    <w:rsid w:val="000400E5"/>
    <w:rsid w:val="00064AE2"/>
    <w:rsid w:val="0007624B"/>
    <w:rsid w:val="000976D3"/>
    <w:rsid w:val="000A7B94"/>
    <w:rsid w:val="000B4424"/>
    <w:rsid w:val="000C16DC"/>
    <w:rsid w:val="000D0CF6"/>
    <w:rsid w:val="000D4F3E"/>
    <w:rsid w:val="000F3EDE"/>
    <w:rsid w:val="001123E5"/>
    <w:rsid w:val="00120627"/>
    <w:rsid w:val="001426D7"/>
    <w:rsid w:val="00154913"/>
    <w:rsid w:val="001B3985"/>
    <w:rsid w:val="001C02E4"/>
    <w:rsid w:val="001C7805"/>
    <w:rsid w:val="001D013C"/>
    <w:rsid w:val="001D13F5"/>
    <w:rsid w:val="00204E0D"/>
    <w:rsid w:val="002127A6"/>
    <w:rsid w:val="0021444F"/>
    <w:rsid w:val="00232E51"/>
    <w:rsid w:val="0023441A"/>
    <w:rsid w:val="00240E19"/>
    <w:rsid w:val="002767FC"/>
    <w:rsid w:val="002C2B1B"/>
    <w:rsid w:val="002F6121"/>
    <w:rsid w:val="00302CE5"/>
    <w:rsid w:val="003118AE"/>
    <w:rsid w:val="00331F0F"/>
    <w:rsid w:val="003406B9"/>
    <w:rsid w:val="003418EF"/>
    <w:rsid w:val="003431A9"/>
    <w:rsid w:val="00391FF2"/>
    <w:rsid w:val="003B7068"/>
    <w:rsid w:val="003D487E"/>
    <w:rsid w:val="003F1F9C"/>
    <w:rsid w:val="00413DC8"/>
    <w:rsid w:val="00473FC4"/>
    <w:rsid w:val="00501908"/>
    <w:rsid w:val="00512ADE"/>
    <w:rsid w:val="005158C4"/>
    <w:rsid w:val="005171A9"/>
    <w:rsid w:val="0053291A"/>
    <w:rsid w:val="005510DE"/>
    <w:rsid w:val="0056454F"/>
    <w:rsid w:val="00564A39"/>
    <w:rsid w:val="005A340B"/>
    <w:rsid w:val="005B3B87"/>
    <w:rsid w:val="005B640B"/>
    <w:rsid w:val="005D2AB1"/>
    <w:rsid w:val="00624B8D"/>
    <w:rsid w:val="006267C4"/>
    <w:rsid w:val="00653F13"/>
    <w:rsid w:val="006644B7"/>
    <w:rsid w:val="0067179D"/>
    <w:rsid w:val="00682F12"/>
    <w:rsid w:val="00694D2D"/>
    <w:rsid w:val="006A3277"/>
    <w:rsid w:val="006A6FB8"/>
    <w:rsid w:val="006B6C6D"/>
    <w:rsid w:val="0072017A"/>
    <w:rsid w:val="007317CE"/>
    <w:rsid w:val="00731FDF"/>
    <w:rsid w:val="00761357"/>
    <w:rsid w:val="00761392"/>
    <w:rsid w:val="0078260C"/>
    <w:rsid w:val="007953B8"/>
    <w:rsid w:val="007A45CA"/>
    <w:rsid w:val="007A5CE2"/>
    <w:rsid w:val="007B4C2B"/>
    <w:rsid w:val="007B6657"/>
    <w:rsid w:val="00800BEC"/>
    <w:rsid w:val="008322AD"/>
    <w:rsid w:val="00843B42"/>
    <w:rsid w:val="0084780B"/>
    <w:rsid w:val="00867FCC"/>
    <w:rsid w:val="008730B7"/>
    <w:rsid w:val="00880E29"/>
    <w:rsid w:val="00886B2E"/>
    <w:rsid w:val="008A056A"/>
    <w:rsid w:val="008B646A"/>
    <w:rsid w:val="008F005A"/>
    <w:rsid w:val="0090037E"/>
    <w:rsid w:val="00904D48"/>
    <w:rsid w:val="00967055"/>
    <w:rsid w:val="0098026E"/>
    <w:rsid w:val="0099422E"/>
    <w:rsid w:val="009958CB"/>
    <w:rsid w:val="00997D0D"/>
    <w:rsid w:val="009B60C3"/>
    <w:rsid w:val="009B7D96"/>
    <w:rsid w:val="009C7771"/>
    <w:rsid w:val="009E5C21"/>
    <w:rsid w:val="00A12917"/>
    <w:rsid w:val="00A31A6A"/>
    <w:rsid w:val="00A61207"/>
    <w:rsid w:val="00A82FA9"/>
    <w:rsid w:val="00A91396"/>
    <w:rsid w:val="00AA34A2"/>
    <w:rsid w:val="00AB4537"/>
    <w:rsid w:val="00AC670B"/>
    <w:rsid w:val="00AD3857"/>
    <w:rsid w:val="00AE6CAF"/>
    <w:rsid w:val="00B311CF"/>
    <w:rsid w:val="00B430AF"/>
    <w:rsid w:val="00B45ABF"/>
    <w:rsid w:val="00B614CD"/>
    <w:rsid w:val="00B65AA3"/>
    <w:rsid w:val="00B72A97"/>
    <w:rsid w:val="00B74859"/>
    <w:rsid w:val="00BD47CE"/>
    <w:rsid w:val="00BD77CE"/>
    <w:rsid w:val="00BE490F"/>
    <w:rsid w:val="00C463E0"/>
    <w:rsid w:val="00C476B3"/>
    <w:rsid w:val="00CB2D0A"/>
    <w:rsid w:val="00D16EB6"/>
    <w:rsid w:val="00D364FE"/>
    <w:rsid w:val="00D55828"/>
    <w:rsid w:val="00D62A83"/>
    <w:rsid w:val="00D66D5E"/>
    <w:rsid w:val="00D75A89"/>
    <w:rsid w:val="00D813B6"/>
    <w:rsid w:val="00DA1276"/>
    <w:rsid w:val="00DA1A25"/>
    <w:rsid w:val="00DB2417"/>
    <w:rsid w:val="00DB2BFC"/>
    <w:rsid w:val="00DC3CA1"/>
    <w:rsid w:val="00DD11E4"/>
    <w:rsid w:val="00E02A85"/>
    <w:rsid w:val="00E02E8B"/>
    <w:rsid w:val="00E124BE"/>
    <w:rsid w:val="00E22E83"/>
    <w:rsid w:val="00E27BA8"/>
    <w:rsid w:val="00E36373"/>
    <w:rsid w:val="00E43EE5"/>
    <w:rsid w:val="00E61015"/>
    <w:rsid w:val="00E71761"/>
    <w:rsid w:val="00E7377A"/>
    <w:rsid w:val="00E73A68"/>
    <w:rsid w:val="00E83C60"/>
    <w:rsid w:val="00E84DE5"/>
    <w:rsid w:val="00E95404"/>
    <w:rsid w:val="00E97131"/>
    <w:rsid w:val="00ED0D2F"/>
    <w:rsid w:val="00EE4FA2"/>
    <w:rsid w:val="00EE522C"/>
    <w:rsid w:val="00F02612"/>
    <w:rsid w:val="00F07370"/>
    <w:rsid w:val="00F43EE3"/>
    <w:rsid w:val="00F52694"/>
    <w:rsid w:val="00F62443"/>
    <w:rsid w:val="00F730EC"/>
    <w:rsid w:val="00F81007"/>
    <w:rsid w:val="00F829F5"/>
    <w:rsid w:val="00FB18C8"/>
    <w:rsid w:val="00FE0A65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A5125"/>
  <w15:chartTrackingRefBased/>
  <w15:docId w15:val="{C97F977D-3A27-41E6-B980-DB8237B3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0C3"/>
  </w:style>
  <w:style w:type="paragraph" w:styleId="Footer">
    <w:name w:val="footer"/>
    <w:basedOn w:val="Normal"/>
    <w:link w:val="FooterChar"/>
    <w:uiPriority w:val="99"/>
    <w:unhideWhenUsed/>
    <w:rsid w:val="009B6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0C3"/>
  </w:style>
  <w:style w:type="paragraph" w:styleId="ListParagraph">
    <w:name w:val="List Paragraph"/>
    <w:basedOn w:val="Normal"/>
    <w:uiPriority w:val="34"/>
    <w:qFormat/>
    <w:rsid w:val="00DB24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7F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F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D0AEB0CFAFC459E56370F434883EF" ma:contentTypeVersion="11" ma:contentTypeDescription="Create a new document." ma:contentTypeScope="" ma:versionID="8a9c94f66ae85e5f2bb4fd6cebfe901f">
  <xsd:schema xmlns:xsd="http://www.w3.org/2001/XMLSchema" xmlns:xs="http://www.w3.org/2001/XMLSchema" xmlns:p="http://schemas.microsoft.com/office/2006/metadata/properties" xmlns:ns3="81a2f1c9-b425-4bcb-a87c-908512aed81a" targetNamespace="http://schemas.microsoft.com/office/2006/metadata/properties" ma:root="true" ma:fieldsID="0c98d485dea4099c0cd204bfd96ed78a" ns3:_="">
    <xsd:import namespace="81a2f1c9-b425-4bcb-a87c-908512aed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f1c9-b425-4bcb-a87c-908512ae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34101-06D8-4111-8391-44FDAA20C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BCD2E-EFDC-471B-B8B8-58FA8ABA74C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81a2f1c9-b425-4bcb-a87c-908512aed81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87C1CF-B221-4BD1-9DBC-BE4C789DA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3AF2F4-4F12-483F-B87D-7E59EACBF7E1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E401A32-A911-47C7-99DF-B48591589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f1c9-b425-4bcb-a87c-908512aed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Logue, Linda (EDU)</dc:creator>
  <cp:keywords>[OFFICIAL]</cp:keywords>
  <dc:description/>
  <cp:lastModifiedBy>Kirsteen Helsby</cp:lastModifiedBy>
  <cp:revision>2</cp:revision>
  <cp:lastPrinted>2025-03-05T14:56:00Z</cp:lastPrinted>
  <dcterms:created xsi:type="dcterms:W3CDTF">2025-03-26T06:29:00Z</dcterms:created>
  <dcterms:modified xsi:type="dcterms:W3CDTF">2025-03-26T06:29:00Z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a34b008a-213d-4749-8336-fdfd0d56bf88</vt:lpwstr>
  </property>
  <property fmtid="{D5CDD505-2E9C-101B-9397-08002B2CF9AE}" pid="3" name="bjSaver">
    <vt:lpwstr>FyB0L9Gd9bROj9lMCty207d6oald/sli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0x010100167D0AEB0CFAFC459E56370F434883EF</vt:lpwstr>
  </property>
</Properties>
</file>