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9E71C5" w14:textId="64275B60" w:rsidR="006A4D50" w:rsidRPr="00E565D4" w:rsidRDefault="003C3DF6">
      <w:pPr>
        <w:rPr>
          <w:sz w:val="56"/>
          <w:szCs w:val="56"/>
        </w:rPr>
      </w:pPr>
      <w:r w:rsidRPr="00E565D4">
        <w:rPr>
          <w:noProof/>
        </w:rPr>
        <w:drawing>
          <wp:anchor distT="0" distB="0" distL="114300" distR="114300" simplePos="0" relativeHeight="251658240" behindDoc="0" locked="0" layoutInCell="1" allowOverlap="1" wp14:anchorId="4444B349" wp14:editId="325D167C">
            <wp:simplePos x="0" y="0"/>
            <wp:positionH relativeFrom="column">
              <wp:posOffset>5467350</wp:posOffset>
            </wp:positionH>
            <wp:positionV relativeFrom="paragraph">
              <wp:posOffset>0</wp:posOffset>
            </wp:positionV>
            <wp:extent cx="3721100" cy="1692275"/>
            <wp:effectExtent l="0" t="0" r="0" b="3175"/>
            <wp:wrapSquare wrapText="bothSides"/>
            <wp:docPr id="1232535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21100" cy="1692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65D4" w:rsidRPr="00E565D4">
        <w:rPr>
          <w:sz w:val="56"/>
          <w:szCs w:val="56"/>
        </w:rPr>
        <w:t>Sound Nursery</w:t>
      </w:r>
    </w:p>
    <w:p w14:paraId="2FB7E4D2" w14:textId="7952875B" w:rsidR="00E565D4" w:rsidRPr="00E565D4" w:rsidRDefault="00E565D4" w:rsidP="006E238C">
      <w:pPr>
        <w:jc w:val="center"/>
        <w:rPr>
          <w:i/>
          <w:iCs/>
          <w:sz w:val="36"/>
          <w:szCs w:val="36"/>
        </w:rPr>
      </w:pPr>
      <w:r w:rsidRPr="00E565D4">
        <w:rPr>
          <w:i/>
          <w:iCs/>
          <w:sz w:val="36"/>
          <w:szCs w:val="36"/>
        </w:rPr>
        <w:t>Working together to improve outcomes for learners to be the best that they can be.</w:t>
      </w:r>
    </w:p>
    <w:p w14:paraId="35C3DBB2" w14:textId="177EBD11" w:rsidR="00E565D4" w:rsidRDefault="00E565D4">
      <w:pPr>
        <w:rPr>
          <w:sz w:val="24"/>
          <w:szCs w:val="24"/>
        </w:rPr>
      </w:pPr>
      <w:r w:rsidRPr="00E565D4">
        <w:rPr>
          <w:sz w:val="24"/>
          <w:szCs w:val="24"/>
        </w:rPr>
        <w:t>Sound Nursery is an inclu</w:t>
      </w:r>
      <w:r w:rsidR="006E238C">
        <w:rPr>
          <w:sz w:val="24"/>
          <w:szCs w:val="24"/>
        </w:rPr>
        <w:t>sive</w:t>
      </w:r>
      <w:r w:rsidRPr="00E565D4">
        <w:rPr>
          <w:sz w:val="24"/>
          <w:szCs w:val="24"/>
        </w:rPr>
        <w:t xml:space="preserve"> and nurturing environment where children have free flow access to indoor and outdoor spaces where they can lead their l</w:t>
      </w:r>
      <w:r w:rsidR="006E238C">
        <w:rPr>
          <w:sz w:val="24"/>
          <w:szCs w:val="24"/>
        </w:rPr>
        <w:t>earning</w:t>
      </w:r>
      <w:r w:rsidRPr="00E565D4">
        <w:rPr>
          <w:sz w:val="24"/>
          <w:szCs w:val="24"/>
        </w:rPr>
        <w:t xml:space="preserve">. Children have opportunities to experience high quality continuous provision based on their interests and needs. </w:t>
      </w:r>
      <w:r w:rsidR="006E238C">
        <w:rPr>
          <w:sz w:val="24"/>
          <w:szCs w:val="24"/>
        </w:rPr>
        <w:t>We are committed to working with families to ensure that your child makes progress and develops confidence to lead their learnin</w:t>
      </w:r>
      <w:r w:rsidR="00D0301F">
        <w:rPr>
          <w:sz w:val="24"/>
          <w:szCs w:val="24"/>
        </w:rPr>
        <w:t xml:space="preserve">g. We have an open-door policy and welcome the opportunity to chat with you at any time. </w:t>
      </w:r>
    </w:p>
    <w:p w14:paraId="18E45FB4" w14:textId="24A7F221" w:rsidR="00D0301F" w:rsidRPr="00E565D4" w:rsidRDefault="00D0301F">
      <w:pPr>
        <w:rPr>
          <w:sz w:val="24"/>
          <w:szCs w:val="24"/>
        </w:rPr>
      </w:pPr>
      <w:r>
        <w:rPr>
          <w:sz w:val="24"/>
          <w:szCs w:val="24"/>
        </w:rPr>
        <w:t xml:space="preserve">We use the school environment as part of our nursery provision. We access spaces across the school, including the library, gym hall, sensory spaces and school grounds, all which enhance the children’s experiences and support transition to school. </w:t>
      </w:r>
    </w:p>
    <w:p w14:paraId="30C3A269" w14:textId="3427471D" w:rsidR="00E565D4" w:rsidRPr="00D0301F" w:rsidRDefault="00E565D4">
      <w:pPr>
        <w:rPr>
          <w:sz w:val="24"/>
          <w:szCs w:val="24"/>
        </w:rPr>
      </w:pPr>
      <w:r w:rsidRPr="00E565D4">
        <w:rPr>
          <w:sz w:val="24"/>
          <w:szCs w:val="24"/>
        </w:rPr>
        <w:t xml:space="preserve">Incredible Years </w:t>
      </w:r>
      <w:r w:rsidR="006E238C" w:rsidRPr="00E565D4">
        <w:rPr>
          <w:sz w:val="24"/>
          <w:szCs w:val="24"/>
        </w:rPr>
        <w:t>underpin</w:t>
      </w:r>
      <w:r w:rsidR="006E238C">
        <w:rPr>
          <w:sz w:val="24"/>
          <w:szCs w:val="24"/>
        </w:rPr>
        <w:t>s</w:t>
      </w:r>
      <w:r w:rsidRPr="00E565D4">
        <w:rPr>
          <w:sz w:val="24"/>
          <w:szCs w:val="24"/>
        </w:rPr>
        <w:t xml:space="preserve"> our nurturing approach and staff use the strategies actively in the setting. Our nursery rules are based on our nursery and school values. Almost all staff have completed Incredible Years training at the Shetland Family Centre. </w:t>
      </w:r>
      <w:r w:rsidR="006E238C">
        <w:rPr>
          <w:sz w:val="24"/>
          <w:szCs w:val="24"/>
        </w:rPr>
        <w:t xml:space="preserve">We also reflect the UNCRC rights in our practice and these are highlighted in our play statement. </w:t>
      </w:r>
    </w:p>
    <w:p w14:paraId="46D04046" w14:textId="61DFF308" w:rsidR="00E565D4" w:rsidRPr="00D0301F" w:rsidRDefault="00303F17" w:rsidP="006E238C">
      <w:pPr>
        <w:ind w:firstLine="720"/>
        <w:rPr>
          <w:sz w:val="32"/>
          <w:szCs w:val="32"/>
        </w:rPr>
      </w:pPr>
      <w:r>
        <w:rPr>
          <w:noProof/>
        </w:rPr>
        <w:drawing>
          <wp:anchor distT="0" distB="0" distL="114300" distR="114300" simplePos="0" relativeHeight="251660288" behindDoc="0" locked="0" layoutInCell="1" allowOverlap="1" wp14:anchorId="3FE75DE8" wp14:editId="30F3E18B">
            <wp:simplePos x="0" y="0"/>
            <wp:positionH relativeFrom="column">
              <wp:posOffset>6334125</wp:posOffset>
            </wp:positionH>
            <wp:positionV relativeFrom="paragraph">
              <wp:posOffset>-163195</wp:posOffset>
            </wp:positionV>
            <wp:extent cx="2628187" cy="2299398"/>
            <wp:effectExtent l="0" t="0" r="1270" b="5715"/>
            <wp:wrapSquare wrapText="bothSides"/>
            <wp:docPr id="21044777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4257"/>
                    <a:stretch>
                      <a:fillRect/>
                    </a:stretch>
                  </pic:blipFill>
                  <pic:spPr bwMode="auto">
                    <a:xfrm>
                      <a:off x="0" y="0"/>
                      <a:ext cx="2628187" cy="22993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65D4" w:rsidRPr="00D0301F">
        <w:rPr>
          <w:sz w:val="32"/>
          <w:szCs w:val="32"/>
        </w:rPr>
        <w:t>Our Nursery and School val</w:t>
      </w:r>
      <w:r w:rsidR="006E238C" w:rsidRPr="00D0301F">
        <w:rPr>
          <w:sz w:val="32"/>
          <w:szCs w:val="32"/>
        </w:rPr>
        <w:t>u</w:t>
      </w:r>
      <w:r w:rsidR="00E565D4" w:rsidRPr="00D0301F">
        <w:rPr>
          <w:sz w:val="32"/>
          <w:szCs w:val="32"/>
        </w:rPr>
        <w:t xml:space="preserve">es are: </w:t>
      </w:r>
    </w:p>
    <w:p w14:paraId="7651D970" w14:textId="72DB407B" w:rsidR="00D0301F" w:rsidRPr="00D0301F" w:rsidRDefault="00E565D4">
      <w:pPr>
        <w:rPr>
          <w:sz w:val="32"/>
          <w:szCs w:val="32"/>
        </w:rPr>
      </w:pPr>
      <w:r w:rsidRPr="00D0301F">
        <w:rPr>
          <w:sz w:val="32"/>
          <w:szCs w:val="32"/>
        </w:rPr>
        <w:t>Determination</w:t>
      </w:r>
      <w:r w:rsidRPr="00D0301F">
        <w:rPr>
          <w:sz w:val="32"/>
          <w:szCs w:val="32"/>
        </w:rPr>
        <w:tab/>
        <w:t>Happiness</w:t>
      </w:r>
      <w:r w:rsidR="006F270E">
        <w:rPr>
          <w:sz w:val="32"/>
          <w:szCs w:val="32"/>
        </w:rPr>
        <w:tab/>
      </w:r>
      <w:r w:rsidRPr="00D0301F">
        <w:rPr>
          <w:sz w:val="32"/>
          <w:szCs w:val="32"/>
        </w:rPr>
        <w:t>Inclusion</w:t>
      </w:r>
      <w:r w:rsidRPr="00D0301F">
        <w:rPr>
          <w:sz w:val="32"/>
          <w:szCs w:val="32"/>
        </w:rPr>
        <w:tab/>
      </w:r>
      <w:r w:rsidR="006F270E">
        <w:rPr>
          <w:sz w:val="32"/>
          <w:szCs w:val="32"/>
        </w:rPr>
        <w:tab/>
      </w:r>
      <w:r w:rsidRPr="00D0301F">
        <w:rPr>
          <w:sz w:val="32"/>
          <w:szCs w:val="32"/>
        </w:rPr>
        <w:t>Safe</w:t>
      </w:r>
      <w:r w:rsidRPr="00D0301F">
        <w:rPr>
          <w:sz w:val="32"/>
          <w:szCs w:val="32"/>
        </w:rPr>
        <w:tab/>
      </w:r>
      <w:r w:rsidRPr="00D0301F">
        <w:rPr>
          <w:sz w:val="32"/>
          <w:szCs w:val="32"/>
        </w:rPr>
        <w:tab/>
        <w:t>Respect</w:t>
      </w:r>
    </w:p>
    <w:p w14:paraId="7F4F352E" w14:textId="34DE6442" w:rsidR="00D0301F" w:rsidRPr="006E238C" w:rsidRDefault="00D0301F">
      <w:pPr>
        <w:rPr>
          <w:sz w:val="16"/>
          <w:szCs w:val="16"/>
        </w:rPr>
      </w:pPr>
      <w:r>
        <w:rPr>
          <w:sz w:val="24"/>
          <w:szCs w:val="24"/>
        </w:rPr>
        <w:t>We are open from 8:30am to 4:30pm, Monday to Friday.</w:t>
      </w:r>
    </w:p>
    <w:p w14:paraId="05C92071" w14:textId="245518AE" w:rsidR="00E565D4" w:rsidRPr="00E565D4" w:rsidRDefault="00E565D4">
      <w:pPr>
        <w:rPr>
          <w:sz w:val="24"/>
          <w:szCs w:val="24"/>
        </w:rPr>
      </w:pPr>
      <w:r w:rsidRPr="00E565D4">
        <w:rPr>
          <w:sz w:val="24"/>
          <w:szCs w:val="24"/>
        </w:rPr>
        <w:t xml:space="preserve">Please visit our Nursery blog to find out more information: </w:t>
      </w:r>
    </w:p>
    <w:p w14:paraId="17DB678E" w14:textId="4104A66B" w:rsidR="00E565D4" w:rsidRPr="00E565D4" w:rsidRDefault="00E565D4">
      <w:pPr>
        <w:rPr>
          <w:sz w:val="24"/>
          <w:szCs w:val="24"/>
        </w:rPr>
      </w:pPr>
      <w:hyperlink r:id="rId6" w:history="1">
        <w:r w:rsidRPr="00E565D4">
          <w:rPr>
            <w:rStyle w:val="Hyperlink"/>
            <w:sz w:val="24"/>
            <w:szCs w:val="24"/>
          </w:rPr>
          <w:t>https://blogs.glowscotland.org.uk/sh/soundnursery/</w:t>
        </w:r>
      </w:hyperlink>
    </w:p>
    <w:p w14:paraId="086A6D6C" w14:textId="37E7E565" w:rsidR="00E565D4" w:rsidRDefault="00E565D4"/>
    <w:p w14:paraId="32612C4B" w14:textId="296E8642" w:rsidR="003C3DF6" w:rsidRDefault="003C3DF6"/>
    <w:p w14:paraId="22618E70" w14:textId="577C1F89" w:rsidR="003C3DF6" w:rsidRDefault="003C3DF6"/>
    <w:p w14:paraId="4F909989" w14:textId="5CF5E31D" w:rsidR="003C3DF6" w:rsidRDefault="003C3DF6"/>
    <w:sectPr w:rsidR="003C3DF6" w:rsidSect="00E565D4">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5D4"/>
    <w:rsid w:val="00033D1E"/>
    <w:rsid w:val="000F71D3"/>
    <w:rsid w:val="002E49A7"/>
    <w:rsid w:val="00303F17"/>
    <w:rsid w:val="003C3DF6"/>
    <w:rsid w:val="006A4D50"/>
    <w:rsid w:val="006E238C"/>
    <w:rsid w:val="006F270E"/>
    <w:rsid w:val="007C1954"/>
    <w:rsid w:val="007F2DEE"/>
    <w:rsid w:val="00D0301F"/>
    <w:rsid w:val="00E565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8D13548"/>
  <w15:chartTrackingRefBased/>
  <w15:docId w15:val="{E7418465-B303-4942-B2C9-B936B5E7B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65D4"/>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E565D4"/>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E565D4"/>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E565D4"/>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E565D4"/>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E565D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565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565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565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65D4"/>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E565D4"/>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E565D4"/>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E565D4"/>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E565D4"/>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E565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565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565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565D4"/>
    <w:rPr>
      <w:rFonts w:eastAsiaTheme="majorEastAsia" w:cstheme="majorBidi"/>
      <w:color w:val="272727" w:themeColor="text1" w:themeTint="D8"/>
    </w:rPr>
  </w:style>
  <w:style w:type="paragraph" w:styleId="Title">
    <w:name w:val="Title"/>
    <w:basedOn w:val="Normal"/>
    <w:next w:val="Normal"/>
    <w:link w:val="TitleChar"/>
    <w:uiPriority w:val="10"/>
    <w:qFormat/>
    <w:rsid w:val="00E565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65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565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565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565D4"/>
    <w:pPr>
      <w:spacing w:before="160"/>
      <w:jc w:val="center"/>
    </w:pPr>
    <w:rPr>
      <w:i/>
      <w:iCs/>
      <w:color w:val="404040" w:themeColor="text1" w:themeTint="BF"/>
    </w:rPr>
  </w:style>
  <w:style w:type="character" w:customStyle="1" w:styleId="QuoteChar">
    <w:name w:val="Quote Char"/>
    <w:basedOn w:val="DefaultParagraphFont"/>
    <w:link w:val="Quote"/>
    <w:uiPriority w:val="29"/>
    <w:rsid w:val="00E565D4"/>
    <w:rPr>
      <w:i/>
      <w:iCs/>
      <w:color w:val="404040" w:themeColor="text1" w:themeTint="BF"/>
    </w:rPr>
  </w:style>
  <w:style w:type="paragraph" w:styleId="ListParagraph">
    <w:name w:val="List Paragraph"/>
    <w:basedOn w:val="Normal"/>
    <w:uiPriority w:val="34"/>
    <w:qFormat/>
    <w:rsid w:val="00E565D4"/>
    <w:pPr>
      <w:ind w:left="720"/>
      <w:contextualSpacing/>
    </w:pPr>
  </w:style>
  <w:style w:type="character" w:styleId="IntenseEmphasis">
    <w:name w:val="Intense Emphasis"/>
    <w:basedOn w:val="DefaultParagraphFont"/>
    <w:uiPriority w:val="21"/>
    <w:qFormat/>
    <w:rsid w:val="00E565D4"/>
    <w:rPr>
      <w:i/>
      <w:iCs/>
      <w:color w:val="2E74B5" w:themeColor="accent1" w:themeShade="BF"/>
    </w:rPr>
  </w:style>
  <w:style w:type="paragraph" w:styleId="IntenseQuote">
    <w:name w:val="Intense Quote"/>
    <w:basedOn w:val="Normal"/>
    <w:next w:val="Normal"/>
    <w:link w:val="IntenseQuoteChar"/>
    <w:uiPriority w:val="30"/>
    <w:qFormat/>
    <w:rsid w:val="00E565D4"/>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E565D4"/>
    <w:rPr>
      <w:i/>
      <w:iCs/>
      <w:color w:val="2E74B5" w:themeColor="accent1" w:themeShade="BF"/>
    </w:rPr>
  </w:style>
  <w:style w:type="character" w:styleId="IntenseReference">
    <w:name w:val="Intense Reference"/>
    <w:basedOn w:val="DefaultParagraphFont"/>
    <w:uiPriority w:val="32"/>
    <w:qFormat/>
    <w:rsid w:val="00E565D4"/>
    <w:rPr>
      <w:b/>
      <w:bCs/>
      <w:smallCaps/>
      <w:color w:val="2E74B5" w:themeColor="accent1" w:themeShade="BF"/>
      <w:spacing w:val="5"/>
    </w:rPr>
  </w:style>
  <w:style w:type="character" w:styleId="Hyperlink">
    <w:name w:val="Hyperlink"/>
    <w:basedOn w:val="DefaultParagraphFont"/>
    <w:uiPriority w:val="99"/>
    <w:unhideWhenUsed/>
    <w:rsid w:val="00E565D4"/>
    <w:rPr>
      <w:color w:val="0563C1" w:themeColor="hyperlink"/>
      <w:u w:val="single"/>
    </w:rPr>
  </w:style>
  <w:style w:type="character" w:styleId="UnresolvedMention">
    <w:name w:val="Unresolved Mention"/>
    <w:basedOn w:val="DefaultParagraphFont"/>
    <w:uiPriority w:val="99"/>
    <w:semiHidden/>
    <w:unhideWhenUsed/>
    <w:rsid w:val="00E565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logs.glowscotland.org.uk/sh/soundnursery/" TargetMode="External"/><Relationship Id="rId5" Type="http://schemas.openxmlformats.org/officeDocument/2006/relationships/image" Target="media/image2.png"/><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2</Pages>
  <Words>225</Words>
  <Characters>1284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Shetland Islands Council</Company>
  <LinksUpToDate>false</LinksUpToDate>
  <CharactersWithSpaces>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Williamson@Sound Primary School</dc:creator>
  <cp:keywords/>
  <dc:description/>
  <cp:lastModifiedBy>Jennifer Williamson@Sound Primary School</cp:lastModifiedBy>
  <cp:revision>2</cp:revision>
  <dcterms:created xsi:type="dcterms:W3CDTF">2025-11-25T16:52:00Z</dcterms:created>
  <dcterms:modified xsi:type="dcterms:W3CDTF">2025-11-27T10:45:00Z</dcterms:modified>
</cp:coreProperties>
</file>