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378E" w14:textId="669343EC" w:rsidR="007739CE" w:rsidRPr="00C21009" w:rsidRDefault="00C21009" w:rsidP="0063049B">
      <w:pPr>
        <w:tabs>
          <w:tab w:val="left" w:pos="8796"/>
        </w:tabs>
        <w:spacing w:line="360" w:lineRule="auto"/>
        <w:jc w:val="both"/>
        <w:rPr>
          <w:b/>
          <w:bCs/>
          <w:sz w:val="28"/>
          <w:szCs w:val="28"/>
        </w:rPr>
      </w:pPr>
      <w:r w:rsidRPr="00C21009">
        <w:rPr>
          <w:b/>
          <w:bCs/>
          <w:sz w:val="28"/>
          <w:szCs w:val="28"/>
        </w:rPr>
        <w:t>Loose parts policy</w:t>
      </w:r>
      <w:r w:rsidR="0063049B">
        <w:rPr>
          <w:b/>
          <w:bCs/>
          <w:sz w:val="28"/>
          <w:szCs w:val="28"/>
        </w:rPr>
        <w:tab/>
      </w:r>
    </w:p>
    <w:p w14:paraId="3C16F39E" w14:textId="77777777" w:rsidR="00C21009" w:rsidRDefault="00C21009" w:rsidP="0063049B">
      <w:pPr>
        <w:spacing w:line="360" w:lineRule="auto"/>
        <w:jc w:val="both"/>
      </w:pPr>
    </w:p>
    <w:p w14:paraId="4E891A93" w14:textId="3800C909" w:rsidR="00C21009" w:rsidRDefault="00C21009" w:rsidP="0063049B">
      <w:pPr>
        <w:spacing w:line="360" w:lineRule="auto"/>
        <w:jc w:val="both"/>
      </w:pPr>
      <w:r>
        <w:t>At Sandwick ELC</w:t>
      </w:r>
      <w:r w:rsidRPr="00C21009">
        <w:t xml:space="preserve"> </w:t>
      </w:r>
      <w:r>
        <w:t>we</w:t>
      </w:r>
      <w:r w:rsidRPr="00C21009">
        <w:t xml:space="preserve"> recognis</w:t>
      </w:r>
      <w:r>
        <w:t>e</w:t>
      </w:r>
      <w:r w:rsidRPr="00C21009">
        <w:t xml:space="preserve"> the value of loose parts play in supporting children’s creativity, curiosity, and independent learning. We are committed to providing a rich, stimulating environment where children can explore, experiment, and take appropriate risks using a wide range of open-ended materials.</w:t>
      </w:r>
    </w:p>
    <w:p w14:paraId="71700703" w14:textId="7DE330B8" w:rsidR="00C21009" w:rsidRDefault="00C21009" w:rsidP="0063049B">
      <w:pPr>
        <w:spacing w:line="360" w:lineRule="auto"/>
        <w:jc w:val="both"/>
      </w:pPr>
      <w:r>
        <w:t xml:space="preserve">Play Scotland describes </w:t>
      </w:r>
      <w:r w:rsidRPr="00C21009">
        <w:t>Loose parts a</w:t>
      </w:r>
      <w:r>
        <w:t>s</w:t>
      </w:r>
      <w:r w:rsidRPr="00C21009">
        <w:t xml:space="preserve"> materials that can be moved, combined, redesigned, lined up, taken apart, and put back together in multiple ways. They may be natural or synthetic and have no fixed purpose. Examples include stones, shells, sticks, fabric, boxes, tyres, pipes, and recycled materials.</w:t>
      </w:r>
    </w:p>
    <w:p w14:paraId="5A8999E2" w14:textId="77777777" w:rsidR="00C21009" w:rsidRDefault="00C21009" w:rsidP="0063049B">
      <w:pPr>
        <w:spacing w:line="360" w:lineRule="auto"/>
        <w:jc w:val="both"/>
      </w:pPr>
    </w:p>
    <w:p w14:paraId="124D1F6B" w14:textId="33BB1A2C" w:rsidR="00C21009" w:rsidRPr="00C21009" w:rsidRDefault="00C21009" w:rsidP="0063049B">
      <w:pPr>
        <w:spacing w:line="360" w:lineRule="auto"/>
        <w:jc w:val="both"/>
        <w:rPr>
          <w:b/>
          <w:bCs/>
        </w:rPr>
      </w:pPr>
      <w:r w:rsidRPr="00C21009">
        <w:rPr>
          <w:b/>
          <w:bCs/>
        </w:rPr>
        <w:t>Benefits of Loose Parts Play</w:t>
      </w:r>
    </w:p>
    <w:p w14:paraId="173856D7" w14:textId="77777777" w:rsidR="00C21009" w:rsidRDefault="00C21009" w:rsidP="0063049B">
      <w:pPr>
        <w:pStyle w:val="ListParagraph"/>
        <w:numPr>
          <w:ilvl w:val="0"/>
          <w:numId w:val="1"/>
        </w:numPr>
        <w:spacing w:line="360" w:lineRule="auto"/>
        <w:jc w:val="both"/>
      </w:pPr>
      <w:r>
        <w:t>To foster creativity, imagination, and problem-solving skills</w:t>
      </w:r>
    </w:p>
    <w:p w14:paraId="676826CF" w14:textId="77777777" w:rsidR="00C21009" w:rsidRDefault="00C21009" w:rsidP="0063049B">
      <w:pPr>
        <w:pStyle w:val="ListParagraph"/>
        <w:numPr>
          <w:ilvl w:val="0"/>
          <w:numId w:val="1"/>
        </w:numPr>
        <w:spacing w:line="360" w:lineRule="auto"/>
        <w:jc w:val="both"/>
      </w:pPr>
      <w:r>
        <w:t>To support child-led, play-based learning</w:t>
      </w:r>
    </w:p>
    <w:p w14:paraId="21A5AF97" w14:textId="77777777" w:rsidR="00C21009" w:rsidRDefault="00C21009" w:rsidP="0063049B">
      <w:pPr>
        <w:pStyle w:val="ListParagraph"/>
        <w:numPr>
          <w:ilvl w:val="0"/>
          <w:numId w:val="1"/>
        </w:numPr>
        <w:spacing w:line="360" w:lineRule="auto"/>
        <w:jc w:val="both"/>
      </w:pPr>
      <w:r>
        <w:t>To encourage exploration and curiosity</w:t>
      </w:r>
    </w:p>
    <w:p w14:paraId="6C4DE5E8" w14:textId="77777777" w:rsidR="00C21009" w:rsidRDefault="00C21009" w:rsidP="0063049B">
      <w:pPr>
        <w:pStyle w:val="ListParagraph"/>
        <w:numPr>
          <w:ilvl w:val="0"/>
          <w:numId w:val="1"/>
        </w:numPr>
        <w:spacing w:line="360" w:lineRule="auto"/>
        <w:jc w:val="both"/>
      </w:pPr>
      <w:r>
        <w:t>To promote independence and decision-making</w:t>
      </w:r>
    </w:p>
    <w:p w14:paraId="0379DC03" w14:textId="77777777" w:rsidR="00C21009" w:rsidRDefault="00C21009" w:rsidP="0063049B">
      <w:pPr>
        <w:pStyle w:val="ListParagraph"/>
        <w:numPr>
          <w:ilvl w:val="0"/>
          <w:numId w:val="1"/>
        </w:numPr>
        <w:spacing w:line="360" w:lineRule="auto"/>
        <w:jc w:val="both"/>
      </w:pPr>
      <w:r>
        <w:t>To develop physical coordination and fine/gross motor skills</w:t>
      </w:r>
    </w:p>
    <w:p w14:paraId="1953CB11" w14:textId="74FA13C3" w:rsidR="00C21009" w:rsidRDefault="00C21009" w:rsidP="0063049B">
      <w:pPr>
        <w:pStyle w:val="ListParagraph"/>
        <w:numPr>
          <w:ilvl w:val="0"/>
          <w:numId w:val="1"/>
        </w:numPr>
        <w:spacing w:line="360" w:lineRule="auto"/>
        <w:jc w:val="both"/>
      </w:pPr>
      <w:r>
        <w:t>To support wellbeing through engaging, meaningful play experiences</w:t>
      </w:r>
    </w:p>
    <w:p w14:paraId="0EBFFC7E" w14:textId="77777777" w:rsidR="00C21009" w:rsidRDefault="00C21009" w:rsidP="0063049B">
      <w:pPr>
        <w:spacing w:line="360" w:lineRule="auto"/>
        <w:jc w:val="both"/>
      </w:pPr>
    </w:p>
    <w:p w14:paraId="0357C777" w14:textId="6566D47C" w:rsidR="00C21009" w:rsidRDefault="00C21009" w:rsidP="0063049B">
      <w:pPr>
        <w:spacing w:line="360" w:lineRule="auto"/>
        <w:jc w:val="both"/>
        <w:rPr>
          <w:b/>
          <w:bCs/>
        </w:rPr>
      </w:pPr>
      <w:r w:rsidRPr="00C21009">
        <w:rPr>
          <w:b/>
          <w:bCs/>
        </w:rPr>
        <w:t>Safety</w:t>
      </w:r>
    </w:p>
    <w:p w14:paraId="57A785F3" w14:textId="141FE2D1" w:rsidR="00C21009" w:rsidRDefault="00C21009" w:rsidP="0063049B">
      <w:pPr>
        <w:spacing w:line="360" w:lineRule="auto"/>
        <w:jc w:val="both"/>
      </w:pPr>
      <w:r>
        <w:t>To ensure the safety of</w:t>
      </w:r>
      <w:r w:rsidR="0063049B">
        <w:t xml:space="preserve"> children while still giving them the freedom </w:t>
      </w:r>
      <w:r w:rsidRPr="00C21009">
        <w:t>to explore and challenge themselves</w:t>
      </w:r>
      <w:r w:rsidR="0063049B">
        <w:t>:</w:t>
      </w:r>
    </w:p>
    <w:p w14:paraId="3BE98199" w14:textId="77777777" w:rsidR="00C21009" w:rsidRDefault="00C21009" w:rsidP="0063049B">
      <w:pPr>
        <w:pStyle w:val="ListParagraph"/>
        <w:numPr>
          <w:ilvl w:val="0"/>
          <w:numId w:val="7"/>
        </w:numPr>
        <w:spacing w:line="360" w:lineRule="auto"/>
        <w:jc w:val="both"/>
      </w:pPr>
      <w:r w:rsidRPr="00C21009">
        <w:t xml:space="preserve">Any donations of loose parts will be checked by </w:t>
      </w:r>
      <w:r>
        <w:t xml:space="preserve">the </w:t>
      </w:r>
      <w:r w:rsidRPr="00C21009">
        <w:t>staff member that receives them</w:t>
      </w:r>
      <w:r>
        <w:t>.</w:t>
      </w:r>
    </w:p>
    <w:p w14:paraId="09EB21E3" w14:textId="264D2D44" w:rsidR="00C21009" w:rsidRDefault="00C21009" w:rsidP="0063049B">
      <w:pPr>
        <w:spacing w:line="360" w:lineRule="auto"/>
        <w:ind w:left="360"/>
        <w:jc w:val="both"/>
      </w:pPr>
      <w:r w:rsidRPr="00C21009">
        <w:t xml:space="preserve"> </w:t>
      </w:r>
      <w:r w:rsidRPr="00C21009">
        <w:sym w:font="Symbol" w:char="F0B7"/>
      </w:r>
      <w:r w:rsidRPr="00C21009">
        <w:t xml:space="preserve"> Loose parts will be cleaned in accordance with infection and control policy</w:t>
      </w:r>
      <w:r w:rsidR="0063049B">
        <w:t>.</w:t>
      </w:r>
    </w:p>
    <w:p w14:paraId="4287B596" w14:textId="77777777" w:rsidR="00C21009" w:rsidRDefault="00C21009" w:rsidP="0063049B">
      <w:pPr>
        <w:spacing w:line="360" w:lineRule="auto"/>
        <w:ind w:left="360"/>
        <w:jc w:val="both"/>
      </w:pPr>
      <w:r w:rsidRPr="00C21009">
        <w:t xml:space="preserve"> </w:t>
      </w:r>
      <w:r w:rsidRPr="00C21009">
        <w:sym w:font="Symbol" w:char="F0B7"/>
      </w:r>
      <w:r w:rsidRPr="00C21009">
        <w:t xml:space="preserve"> Loose parts will be </w:t>
      </w:r>
      <w:r>
        <w:t xml:space="preserve">regularly </w:t>
      </w:r>
      <w:r w:rsidRPr="00C21009">
        <w:t xml:space="preserve">checked to ensure there fit for purpose. </w:t>
      </w:r>
    </w:p>
    <w:p w14:paraId="2E2AA8D4" w14:textId="77777777" w:rsidR="00C21009" w:rsidRDefault="00C21009" w:rsidP="0063049B">
      <w:pPr>
        <w:spacing w:line="360" w:lineRule="auto"/>
        <w:ind w:left="360"/>
        <w:jc w:val="both"/>
      </w:pPr>
      <w:r w:rsidRPr="00C21009">
        <w:sym w:font="Symbol" w:char="F0B7"/>
      </w:r>
      <w:r w:rsidRPr="00C21009">
        <w:t xml:space="preserve"> Staff will be vigilant that all loose part resources are suitable for the age and stage of children playing with them. </w:t>
      </w:r>
    </w:p>
    <w:p w14:paraId="05CF0AF6" w14:textId="6E424645" w:rsidR="0063049B" w:rsidRDefault="00C21009" w:rsidP="0063049B">
      <w:pPr>
        <w:spacing w:line="360" w:lineRule="auto"/>
        <w:ind w:left="360"/>
        <w:jc w:val="both"/>
      </w:pPr>
      <w:r w:rsidRPr="00C21009">
        <w:sym w:font="Symbol" w:char="F0B7"/>
      </w:r>
      <w:r w:rsidRPr="00C21009">
        <w:t xml:space="preserve"> </w:t>
      </w:r>
      <w:r w:rsidR="0063049B">
        <w:t xml:space="preserve">    </w:t>
      </w:r>
      <w:r w:rsidRPr="00C21009">
        <w:t>Any broken loose parts or unsafe resources will be removed from play immediately and disposed</w:t>
      </w:r>
      <w:r w:rsidR="0063049B">
        <w:t xml:space="preserve"> of</w:t>
      </w:r>
      <w:r w:rsidRPr="00C21009">
        <w:t>.</w:t>
      </w:r>
    </w:p>
    <w:p w14:paraId="04E38473" w14:textId="496F8087" w:rsidR="0063049B" w:rsidRDefault="0063049B" w:rsidP="0063049B">
      <w:pPr>
        <w:pStyle w:val="ListParagraph"/>
        <w:numPr>
          <w:ilvl w:val="0"/>
          <w:numId w:val="5"/>
        </w:numPr>
        <w:spacing w:line="360" w:lineRule="auto"/>
        <w:jc w:val="both"/>
      </w:pPr>
      <w:r>
        <w:lastRenderedPageBreak/>
        <w:t xml:space="preserve">Children will be encouraged to help tidy and care for the loose resources. </w:t>
      </w:r>
    </w:p>
    <w:p w14:paraId="6AB43DD9" w14:textId="03E25D5D" w:rsidR="00C21009" w:rsidRDefault="0063049B" w:rsidP="0063049B">
      <w:pPr>
        <w:pStyle w:val="ListParagraph"/>
        <w:numPr>
          <w:ilvl w:val="0"/>
          <w:numId w:val="5"/>
        </w:numPr>
        <w:spacing w:line="360" w:lineRule="auto"/>
        <w:jc w:val="both"/>
      </w:pPr>
      <w:r>
        <w:t xml:space="preserve">Children will be supported by staff to develop an awareness of their own safety and that of others when playing with loose part resources. </w:t>
      </w:r>
    </w:p>
    <w:p w14:paraId="743230D7" w14:textId="77777777" w:rsidR="0063049B" w:rsidRPr="0063049B" w:rsidRDefault="0063049B" w:rsidP="0063049B">
      <w:pPr>
        <w:pStyle w:val="ListParagraph"/>
        <w:spacing w:line="360" w:lineRule="auto"/>
        <w:jc w:val="both"/>
      </w:pPr>
    </w:p>
    <w:p w14:paraId="5629BCB3" w14:textId="5F90F968" w:rsidR="00DD004D" w:rsidRPr="00DD004D" w:rsidRDefault="00DD004D" w:rsidP="0063049B">
      <w:pPr>
        <w:spacing w:line="360" w:lineRule="auto"/>
      </w:pPr>
      <w:r w:rsidRPr="00DD004D">
        <w:rPr>
          <w:b/>
          <w:bCs/>
        </w:rPr>
        <w:t>Links</w:t>
      </w:r>
      <w:r w:rsidRPr="00DD004D">
        <w:rPr>
          <w:b/>
          <w:bCs/>
        </w:rPr>
        <w:t xml:space="preserve"> </w:t>
      </w:r>
      <w:r w:rsidRPr="00DD004D">
        <w:rPr>
          <w:b/>
          <w:bCs/>
        </w:rPr>
        <w:t>to National Guidance</w:t>
      </w:r>
      <w:r w:rsidRPr="00DD004D">
        <w:br/>
        <w:t>This policy aligns with:</w:t>
      </w:r>
    </w:p>
    <w:p w14:paraId="1A390F33" w14:textId="77777777" w:rsidR="00DD004D" w:rsidRPr="00DD004D" w:rsidRDefault="00DD004D" w:rsidP="0063049B">
      <w:pPr>
        <w:numPr>
          <w:ilvl w:val="0"/>
          <w:numId w:val="4"/>
        </w:numPr>
        <w:spacing w:line="360" w:lineRule="auto"/>
        <w:jc w:val="both"/>
      </w:pPr>
      <w:r w:rsidRPr="00DD004D">
        <w:t>Curriculum for Excellence (</w:t>
      </w:r>
      <w:proofErr w:type="spellStart"/>
      <w:r w:rsidRPr="00DD004D">
        <w:t>CfE</w:t>
      </w:r>
      <w:proofErr w:type="spellEnd"/>
      <w:r w:rsidRPr="00DD004D">
        <w:t>) – Early Level</w:t>
      </w:r>
    </w:p>
    <w:p w14:paraId="1A08C7C9" w14:textId="7D5D11D9" w:rsidR="00DD004D" w:rsidRPr="00DD004D" w:rsidRDefault="00DD004D" w:rsidP="0063049B">
      <w:pPr>
        <w:numPr>
          <w:ilvl w:val="0"/>
          <w:numId w:val="4"/>
        </w:numPr>
        <w:spacing w:line="360" w:lineRule="auto"/>
        <w:jc w:val="both"/>
      </w:pPr>
      <w:r>
        <w:t xml:space="preserve">Play Scotland: </w:t>
      </w:r>
      <w:hyperlink r:id="rId7" w:history="1">
        <w:r w:rsidRPr="00DD004D">
          <w:rPr>
            <w:rStyle w:val="Hyperlink"/>
          </w:rPr>
          <w:t>Loose Parts Play - Play Scotland</w:t>
        </w:r>
      </w:hyperlink>
    </w:p>
    <w:p w14:paraId="3986E45C" w14:textId="77A7BD4D" w:rsidR="00DD004D" w:rsidRDefault="00DD004D" w:rsidP="0063049B">
      <w:pPr>
        <w:numPr>
          <w:ilvl w:val="0"/>
          <w:numId w:val="4"/>
        </w:numPr>
        <w:spacing w:line="360" w:lineRule="auto"/>
        <w:jc w:val="both"/>
      </w:pPr>
      <w:r w:rsidRPr="00DD004D">
        <w:t xml:space="preserve">Care Inspectorate guidance on </w:t>
      </w:r>
      <w:r>
        <w:t xml:space="preserve">loose parts play - </w:t>
      </w:r>
      <w:hyperlink r:id="rId8" w:history="1">
        <w:r w:rsidRPr="00DD004D">
          <w:rPr>
            <w:rStyle w:val="Hyperlink"/>
          </w:rPr>
          <w:t>playful-schools-and-the-power-of-loose-parts-play.pdf</w:t>
        </w:r>
      </w:hyperlink>
    </w:p>
    <w:p w14:paraId="2349B8C8" w14:textId="5CC3251A" w:rsidR="0063049B" w:rsidRDefault="0063049B" w:rsidP="0063049B">
      <w:pPr>
        <w:spacing w:line="360" w:lineRule="auto"/>
        <w:jc w:val="both"/>
      </w:pPr>
    </w:p>
    <w:p w14:paraId="709CE057" w14:textId="4BADF17A" w:rsidR="0063049B" w:rsidRPr="00DD004D" w:rsidRDefault="0063049B" w:rsidP="0063049B">
      <w:pPr>
        <w:spacing w:line="360" w:lineRule="auto"/>
        <w:jc w:val="both"/>
      </w:pPr>
      <w:r>
        <w:t>POLICY CREATED:  April 2026 – Vaila Wallace – ELC Manager</w:t>
      </w:r>
    </w:p>
    <w:p w14:paraId="577E39FC" w14:textId="77777777" w:rsidR="00C21009" w:rsidRDefault="00C21009" w:rsidP="0063049B">
      <w:pPr>
        <w:spacing w:line="360" w:lineRule="auto"/>
        <w:jc w:val="both"/>
      </w:pPr>
    </w:p>
    <w:sectPr w:rsidR="00C21009" w:rsidSect="00C2100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0495" w14:textId="77777777" w:rsidR="0063049B" w:rsidRDefault="0063049B" w:rsidP="0063049B">
      <w:pPr>
        <w:spacing w:after="0" w:line="240" w:lineRule="auto"/>
      </w:pPr>
      <w:r>
        <w:separator/>
      </w:r>
    </w:p>
  </w:endnote>
  <w:endnote w:type="continuationSeparator" w:id="0">
    <w:p w14:paraId="3C210D13" w14:textId="77777777" w:rsidR="0063049B" w:rsidRDefault="0063049B" w:rsidP="0063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F014" w14:textId="77777777" w:rsidR="0063049B" w:rsidRDefault="0063049B" w:rsidP="0063049B">
      <w:pPr>
        <w:spacing w:after="0" w:line="240" w:lineRule="auto"/>
      </w:pPr>
      <w:r>
        <w:separator/>
      </w:r>
    </w:p>
  </w:footnote>
  <w:footnote w:type="continuationSeparator" w:id="0">
    <w:p w14:paraId="0FEFAA8D" w14:textId="77777777" w:rsidR="0063049B" w:rsidRDefault="0063049B" w:rsidP="0063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63F2" w14:textId="55813726" w:rsidR="0063049B" w:rsidRDefault="0063049B">
    <w:pPr>
      <w:pStyle w:val="Header"/>
    </w:pPr>
    <w:r>
      <w:rPr>
        <w:noProof/>
      </w:rPr>
      <w:drawing>
        <wp:anchor distT="0" distB="0" distL="114300" distR="114300" simplePos="0" relativeHeight="251658240" behindDoc="1" locked="0" layoutInCell="1" allowOverlap="1" wp14:anchorId="0F8F5645" wp14:editId="245AC753">
          <wp:simplePos x="0" y="0"/>
          <wp:positionH relativeFrom="column">
            <wp:posOffset>5877070</wp:posOffset>
          </wp:positionH>
          <wp:positionV relativeFrom="paragraph">
            <wp:posOffset>-229449</wp:posOffset>
          </wp:positionV>
          <wp:extent cx="1005840" cy="1005840"/>
          <wp:effectExtent l="0" t="0" r="3810" b="3810"/>
          <wp:wrapTight wrapText="bothSides">
            <wp:wrapPolygon edited="0">
              <wp:start x="0" y="0"/>
              <wp:lineTo x="0" y="21273"/>
              <wp:lineTo x="21273" y="21273"/>
              <wp:lineTo x="21273" y="0"/>
              <wp:lineTo x="0" y="0"/>
            </wp:wrapPolygon>
          </wp:wrapTight>
          <wp:docPr id="37071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anchor>
      </w:drawing>
    </w:r>
  </w:p>
  <w:p w14:paraId="60313620" w14:textId="3C384378" w:rsidR="0063049B" w:rsidRDefault="00630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575D"/>
    <w:multiLevelType w:val="multilevel"/>
    <w:tmpl w:val="B2DE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36B5C"/>
    <w:multiLevelType w:val="hybridMultilevel"/>
    <w:tmpl w:val="ED48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44D48"/>
    <w:multiLevelType w:val="hybridMultilevel"/>
    <w:tmpl w:val="0A3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A179A"/>
    <w:multiLevelType w:val="hybridMultilevel"/>
    <w:tmpl w:val="3EA8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B73FF"/>
    <w:multiLevelType w:val="hybridMultilevel"/>
    <w:tmpl w:val="BE2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D3F9D"/>
    <w:multiLevelType w:val="hybridMultilevel"/>
    <w:tmpl w:val="D332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D05A2"/>
    <w:multiLevelType w:val="multilevel"/>
    <w:tmpl w:val="7318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590089">
    <w:abstractNumId w:val="2"/>
  </w:num>
  <w:num w:numId="2" w16cid:durableId="1034964695">
    <w:abstractNumId w:val="4"/>
  </w:num>
  <w:num w:numId="3" w16cid:durableId="1826896022">
    <w:abstractNumId w:val="1"/>
  </w:num>
  <w:num w:numId="4" w16cid:durableId="5525248">
    <w:abstractNumId w:val="6"/>
  </w:num>
  <w:num w:numId="5" w16cid:durableId="475530355">
    <w:abstractNumId w:val="5"/>
  </w:num>
  <w:num w:numId="6" w16cid:durableId="1408841485">
    <w:abstractNumId w:val="0"/>
  </w:num>
  <w:num w:numId="7" w16cid:durableId="1657685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09"/>
    <w:rsid w:val="0063049B"/>
    <w:rsid w:val="00717D8C"/>
    <w:rsid w:val="007739CE"/>
    <w:rsid w:val="00C21009"/>
    <w:rsid w:val="00DD004D"/>
    <w:rsid w:val="00F57C1F"/>
    <w:rsid w:val="00FF3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F4295D"/>
  <w15:chartTrackingRefBased/>
  <w15:docId w15:val="{935E54C8-40C3-4852-8729-DF0D50D5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009"/>
    <w:rPr>
      <w:rFonts w:eastAsiaTheme="majorEastAsia" w:cstheme="majorBidi"/>
      <w:color w:val="272727" w:themeColor="text1" w:themeTint="D8"/>
    </w:rPr>
  </w:style>
  <w:style w:type="paragraph" w:styleId="Title">
    <w:name w:val="Title"/>
    <w:basedOn w:val="Normal"/>
    <w:next w:val="Normal"/>
    <w:link w:val="TitleChar"/>
    <w:uiPriority w:val="10"/>
    <w:qFormat/>
    <w:rsid w:val="00C2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009"/>
    <w:pPr>
      <w:spacing w:before="160"/>
      <w:jc w:val="center"/>
    </w:pPr>
    <w:rPr>
      <w:i/>
      <w:iCs/>
      <w:color w:val="404040" w:themeColor="text1" w:themeTint="BF"/>
    </w:rPr>
  </w:style>
  <w:style w:type="character" w:customStyle="1" w:styleId="QuoteChar">
    <w:name w:val="Quote Char"/>
    <w:basedOn w:val="DefaultParagraphFont"/>
    <w:link w:val="Quote"/>
    <w:uiPriority w:val="29"/>
    <w:rsid w:val="00C21009"/>
    <w:rPr>
      <w:i/>
      <w:iCs/>
      <w:color w:val="404040" w:themeColor="text1" w:themeTint="BF"/>
    </w:rPr>
  </w:style>
  <w:style w:type="paragraph" w:styleId="ListParagraph">
    <w:name w:val="List Paragraph"/>
    <w:basedOn w:val="Normal"/>
    <w:uiPriority w:val="34"/>
    <w:qFormat/>
    <w:rsid w:val="00C21009"/>
    <w:pPr>
      <w:ind w:left="720"/>
      <w:contextualSpacing/>
    </w:pPr>
  </w:style>
  <w:style w:type="character" w:styleId="IntenseEmphasis">
    <w:name w:val="Intense Emphasis"/>
    <w:basedOn w:val="DefaultParagraphFont"/>
    <w:uiPriority w:val="21"/>
    <w:qFormat/>
    <w:rsid w:val="00C21009"/>
    <w:rPr>
      <w:i/>
      <w:iCs/>
      <w:color w:val="0F4761" w:themeColor="accent1" w:themeShade="BF"/>
    </w:rPr>
  </w:style>
  <w:style w:type="paragraph" w:styleId="IntenseQuote">
    <w:name w:val="Intense Quote"/>
    <w:basedOn w:val="Normal"/>
    <w:next w:val="Normal"/>
    <w:link w:val="IntenseQuoteChar"/>
    <w:uiPriority w:val="30"/>
    <w:qFormat/>
    <w:rsid w:val="00C21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009"/>
    <w:rPr>
      <w:i/>
      <w:iCs/>
      <w:color w:val="0F4761" w:themeColor="accent1" w:themeShade="BF"/>
    </w:rPr>
  </w:style>
  <w:style w:type="character" w:styleId="IntenseReference">
    <w:name w:val="Intense Reference"/>
    <w:basedOn w:val="DefaultParagraphFont"/>
    <w:uiPriority w:val="32"/>
    <w:qFormat/>
    <w:rsid w:val="00C21009"/>
    <w:rPr>
      <w:b/>
      <w:bCs/>
      <w:smallCaps/>
      <w:color w:val="0F4761" w:themeColor="accent1" w:themeShade="BF"/>
      <w:spacing w:val="5"/>
    </w:rPr>
  </w:style>
  <w:style w:type="character" w:styleId="Hyperlink">
    <w:name w:val="Hyperlink"/>
    <w:basedOn w:val="DefaultParagraphFont"/>
    <w:uiPriority w:val="99"/>
    <w:unhideWhenUsed/>
    <w:rsid w:val="00DD004D"/>
    <w:rPr>
      <w:color w:val="467886" w:themeColor="hyperlink"/>
      <w:u w:val="single"/>
    </w:rPr>
  </w:style>
  <w:style w:type="character" w:styleId="UnresolvedMention">
    <w:name w:val="Unresolved Mention"/>
    <w:basedOn w:val="DefaultParagraphFont"/>
    <w:uiPriority w:val="99"/>
    <w:semiHidden/>
    <w:unhideWhenUsed/>
    <w:rsid w:val="00DD004D"/>
    <w:rPr>
      <w:color w:val="605E5C"/>
      <w:shd w:val="clear" w:color="auto" w:fill="E1DFDD"/>
    </w:rPr>
  </w:style>
  <w:style w:type="paragraph" w:styleId="Header">
    <w:name w:val="header"/>
    <w:basedOn w:val="Normal"/>
    <w:link w:val="HeaderChar"/>
    <w:uiPriority w:val="99"/>
    <w:unhideWhenUsed/>
    <w:rsid w:val="00630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49B"/>
  </w:style>
  <w:style w:type="paragraph" w:styleId="Footer">
    <w:name w:val="footer"/>
    <w:basedOn w:val="Normal"/>
    <w:link w:val="FooterChar"/>
    <w:uiPriority w:val="99"/>
    <w:unhideWhenUsed/>
    <w:rsid w:val="00630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careinspectorate.com/media/4169/playful-schools-and-the-power-of-loose-parts-play.pdf" TargetMode="External"/><Relationship Id="rId3" Type="http://schemas.openxmlformats.org/officeDocument/2006/relationships/settings" Target="settings.xml"/><Relationship Id="rId7" Type="http://schemas.openxmlformats.org/officeDocument/2006/relationships/hyperlink" Target="https://www.playscotland.org/schools-childcare/loose-parts-pl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1</cp:revision>
  <dcterms:created xsi:type="dcterms:W3CDTF">2026-04-15T09:58:00Z</dcterms:created>
  <dcterms:modified xsi:type="dcterms:W3CDTF">2026-04-15T10:27:00Z</dcterms:modified>
</cp:coreProperties>
</file>