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F1A0" w14:textId="77777777" w:rsidR="00117F01" w:rsidRPr="00875DA7" w:rsidRDefault="00117F01" w:rsidP="00D23B5F">
      <w:pPr>
        <w:jc w:val="both"/>
        <w:rPr>
          <w:sz w:val="22"/>
          <w:szCs w:val="22"/>
        </w:rPr>
      </w:pPr>
    </w:p>
    <w:p w14:paraId="3CACBFE1" w14:textId="09B35A26" w:rsidR="00117F01" w:rsidRPr="00875DA7" w:rsidRDefault="00117F01" w:rsidP="00D23B5F">
      <w:pPr>
        <w:jc w:val="both"/>
        <w:rPr>
          <w:b/>
          <w:bCs/>
          <w:sz w:val="28"/>
          <w:szCs w:val="28"/>
        </w:rPr>
      </w:pPr>
      <w:r w:rsidRPr="00875DA7">
        <w:rPr>
          <w:b/>
          <w:bCs/>
          <w:sz w:val="28"/>
          <w:szCs w:val="28"/>
        </w:rPr>
        <w:t>Infection Control Policy </w:t>
      </w:r>
    </w:p>
    <w:p w14:paraId="4A49F6FA" w14:textId="14D2B6B4" w:rsidR="00117F01" w:rsidRPr="00875DA7" w:rsidRDefault="00117F01" w:rsidP="00D23B5F">
      <w:pPr>
        <w:jc w:val="both"/>
        <w:rPr>
          <w:sz w:val="22"/>
          <w:szCs w:val="22"/>
        </w:rPr>
      </w:pPr>
      <w:r w:rsidRPr="00875DA7">
        <w:rPr>
          <w:sz w:val="22"/>
          <w:szCs w:val="22"/>
        </w:rPr>
        <w:t>At Sandwick ELC we are committed to providing a safe, clean and healthy environment for all children, staff and visitors.  Effective infection prevention and control procedures are essential to ensure that children have a safe area to play and learn in.  We are aware that infections can spread quickly amongst children therefore we will endeavour to ensure that infections are controlled, and good health and hygiene practices are maintained, ensuring a safe, healthy environment for children and staff in the setting. </w:t>
      </w:r>
    </w:p>
    <w:p w14:paraId="11026BE8" w14:textId="53FF3201" w:rsidR="00117F01" w:rsidRPr="00875DA7" w:rsidRDefault="00117F01" w:rsidP="00D23B5F">
      <w:pPr>
        <w:jc w:val="both"/>
        <w:rPr>
          <w:sz w:val="22"/>
          <w:szCs w:val="22"/>
        </w:rPr>
      </w:pPr>
      <w:r w:rsidRPr="00875DA7">
        <w:rPr>
          <w:sz w:val="22"/>
          <w:szCs w:val="22"/>
        </w:rPr>
        <w:t xml:space="preserve">Our policy is guided by the expectations of the Care Inspectorate, local authority guidance, advice from NHS Scotland and supports children’s wellbeing in line with Getting It Right for Every Child. </w:t>
      </w:r>
    </w:p>
    <w:p w14:paraId="4A928719" w14:textId="77777777" w:rsidR="00117F01" w:rsidRPr="00875DA7" w:rsidRDefault="00117F01" w:rsidP="00D23B5F">
      <w:pPr>
        <w:jc w:val="both"/>
        <w:rPr>
          <w:sz w:val="22"/>
          <w:szCs w:val="22"/>
        </w:rPr>
      </w:pPr>
    </w:p>
    <w:p w14:paraId="5A5EC7D4" w14:textId="7B0C98E4" w:rsidR="00117F01" w:rsidRPr="00875DA7" w:rsidRDefault="00117F01" w:rsidP="00D23B5F">
      <w:pPr>
        <w:jc w:val="both"/>
        <w:rPr>
          <w:b/>
          <w:bCs/>
          <w:sz w:val="22"/>
          <w:szCs w:val="22"/>
        </w:rPr>
      </w:pPr>
      <w:r w:rsidRPr="00875DA7">
        <w:rPr>
          <w:b/>
          <w:bCs/>
          <w:sz w:val="22"/>
          <w:szCs w:val="22"/>
        </w:rPr>
        <w:t>Aims of the Policy</w:t>
      </w:r>
    </w:p>
    <w:p w14:paraId="49DC7C0A" w14:textId="0034F879" w:rsidR="00117F01" w:rsidRPr="00875DA7" w:rsidRDefault="00117F01" w:rsidP="00D23B5F">
      <w:pPr>
        <w:pStyle w:val="ListParagraph"/>
        <w:numPr>
          <w:ilvl w:val="0"/>
          <w:numId w:val="20"/>
        </w:numPr>
        <w:jc w:val="both"/>
        <w:rPr>
          <w:sz w:val="22"/>
          <w:szCs w:val="22"/>
        </w:rPr>
      </w:pPr>
      <w:r w:rsidRPr="00875DA7">
        <w:rPr>
          <w:sz w:val="22"/>
          <w:szCs w:val="22"/>
        </w:rPr>
        <w:t xml:space="preserve">Promote high standards of hygiene and cleanliness across the setting. </w:t>
      </w:r>
    </w:p>
    <w:p w14:paraId="17FCDC0A" w14:textId="77777777" w:rsidR="00117F01" w:rsidRPr="00875DA7" w:rsidRDefault="00117F01" w:rsidP="00D23B5F">
      <w:pPr>
        <w:pStyle w:val="ListParagraph"/>
        <w:numPr>
          <w:ilvl w:val="0"/>
          <w:numId w:val="20"/>
        </w:numPr>
        <w:jc w:val="both"/>
        <w:rPr>
          <w:sz w:val="22"/>
          <w:szCs w:val="22"/>
        </w:rPr>
      </w:pPr>
      <w:r w:rsidRPr="00875DA7">
        <w:rPr>
          <w:sz w:val="22"/>
          <w:szCs w:val="22"/>
        </w:rPr>
        <w:t>Reduce the risk of infection and cross-contamination.</w:t>
      </w:r>
    </w:p>
    <w:p w14:paraId="748040D7" w14:textId="77777777" w:rsidR="00117F01" w:rsidRPr="00875DA7" w:rsidRDefault="00117F01" w:rsidP="00D23B5F">
      <w:pPr>
        <w:pStyle w:val="ListParagraph"/>
        <w:numPr>
          <w:ilvl w:val="0"/>
          <w:numId w:val="20"/>
        </w:numPr>
        <w:jc w:val="both"/>
        <w:rPr>
          <w:sz w:val="22"/>
          <w:szCs w:val="22"/>
        </w:rPr>
      </w:pPr>
      <w:r w:rsidRPr="00875DA7">
        <w:rPr>
          <w:sz w:val="22"/>
          <w:szCs w:val="22"/>
        </w:rPr>
        <w:t xml:space="preserve">Protect the health, safety and wellbeing of children, staff and visitors. </w:t>
      </w:r>
    </w:p>
    <w:p w14:paraId="39B011A2" w14:textId="4B50FFB9" w:rsidR="00AD0C31" w:rsidRPr="00875DA7" w:rsidRDefault="00117F01" w:rsidP="00D23B5F">
      <w:pPr>
        <w:pStyle w:val="ListParagraph"/>
        <w:numPr>
          <w:ilvl w:val="0"/>
          <w:numId w:val="20"/>
        </w:numPr>
        <w:jc w:val="both"/>
        <w:rPr>
          <w:sz w:val="22"/>
          <w:szCs w:val="22"/>
        </w:rPr>
      </w:pPr>
      <w:r w:rsidRPr="00875DA7">
        <w:rPr>
          <w:sz w:val="22"/>
          <w:szCs w:val="22"/>
        </w:rPr>
        <w:t xml:space="preserve">Promote good hygiene </w:t>
      </w:r>
      <w:r w:rsidR="00AD0C31" w:rsidRPr="00875DA7">
        <w:rPr>
          <w:sz w:val="22"/>
          <w:szCs w:val="22"/>
        </w:rPr>
        <w:t>habits</w:t>
      </w:r>
      <w:r w:rsidRPr="00875DA7">
        <w:rPr>
          <w:sz w:val="22"/>
          <w:szCs w:val="22"/>
        </w:rPr>
        <w:t xml:space="preserve"> among the children as part of everyday </w:t>
      </w:r>
      <w:r w:rsidR="00AD0C31" w:rsidRPr="00875DA7">
        <w:rPr>
          <w:sz w:val="22"/>
          <w:szCs w:val="22"/>
        </w:rPr>
        <w:t xml:space="preserve">learning. </w:t>
      </w:r>
    </w:p>
    <w:p w14:paraId="574F77AB" w14:textId="77777777" w:rsidR="00AD0C31" w:rsidRPr="00875DA7" w:rsidRDefault="00AD0C31" w:rsidP="00D23B5F">
      <w:pPr>
        <w:pStyle w:val="ListParagraph"/>
        <w:numPr>
          <w:ilvl w:val="0"/>
          <w:numId w:val="20"/>
        </w:numPr>
        <w:jc w:val="both"/>
        <w:rPr>
          <w:sz w:val="22"/>
          <w:szCs w:val="22"/>
        </w:rPr>
      </w:pPr>
      <w:r w:rsidRPr="00875DA7">
        <w:rPr>
          <w:sz w:val="22"/>
          <w:szCs w:val="22"/>
        </w:rPr>
        <w:t xml:space="preserve">Provide clear guidance on managing illness and outbreaks of infection. </w:t>
      </w:r>
    </w:p>
    <w:p w14:paraId="1F740484" w14:textId="6BBB9800" w:rsidR="00AD0C31" w:rsidRPr="00875DA7" w:rsidRDefault="00AD0C31" w:rsidP="00D23B5F">
      <w:pPr>
        <w:jc w:val="both"/>
        <w:rPr>
          <w:sz w:val="22"/>
          <w:szCs w:val="22"/>
        </w:rPr>
      </w:pPr>
    </w:p>
    <w:p w14:paraId="58560B66" w14:textId="18124A46" w:rsidR="00AD0C31" w:rsidRPr="00875DA7" w:rsidRDefault="00AD0C31" w:rsidP="00D23B5F">
      <w:pPr>
        <w:jc w:val="both"/>
        <w:rPr>
          <w:b/>
          <w:bCs/>
          <w:sz w:val="22"/>
          <w:szCs w:val="22"/>
        </w:rPr>
      </w:pPr>
      <w:r w:rsidRPr="00875DA7">
        <w:rPr>
          <w:b/>
          <w:bCs/>
          <w:sz w:val="22"/>
          <w:szCs w:val="22"/>
        </w:rPr>
        <w:t>Staff Responsibilities</w:t>
      </w:r>
    </w:p>
    <w:p w14:paraId="0F880CFD" w14:textId="70550556" w:rsidR="00AD0C31" w:rsidRPr="00875DA7" w:rsidRDefault="00AD0C31" w:rsidP="00D23B5F">
      <w:pPr>
        <w:jc w:val="both"/>
        <w:rPr>
          <w:sz w:val="22"/>
          <w:szCs w:val="22"/>
        </w:rPr>
      </w:pPr>
      <w:r w:rsidRPr="00875DA7">
        <w:rPr>
          <w:sz w:val="22"/>
          <w:szCs w:val="22"/>
        </w:rPr>
        <w:t>Staff must:</w:t>
      </w:r>
    </w:p>
    <w:p w14:paraId="7CDA5478" w14:textId="2A95A127" w:rsidR="00AD0C31" w:rsidRPr="00875DA7" w:rsidRDefault="00AD0C31" w:rsidP="00D23B5F">
      <w:pPr>
        <w:pStyle w:val="ListParagraph"/>
        <w:numPr>
          <w:ilvl w:val="0"/>
          <w:numId w:val="22"/>
        </w:numPr>
        <w:jc w:val="both"/>
        <w:rPr>
          <w:sz w:val="22"/>
          <w:szCs w:val="22"/>
        </w:rPr>
      </w:pPr>
      <w:r w:rsidRPr="00875DA7">
        <w:rPr>
          <w:sz w:val="22"/>
          <w:szCs w:val="22"/>
        </w:rPr>
        <w:t>Follow all infection prevention procedures</w:t>
      </w:r>
      <w:r w:rsidR="00D23B5F" w:rsidRPr="00875DA7">
        <w:rPr>
          <w:sz w:val="22"/>
          <w:szCs w:val="22"/>
        </w:rPr>
        <w:t>.</w:t>
      </w:r>
    </w:p>
    <w:p w14:paraId="1A395AE0" w14:textId="4EABC46F" w:rsidR="00AD0C31" w:rsidRPr="00875DA7" w:rsidRDefault="00AD0C31" w:rsidP="00D23B5F">
      <w:pPr>
        <w:pStyle w:val="ListParagraph"/>
        <w:numPr>
          <w:ilvl w:val="0"/>
          <w:numId w:val="22"/>
        </w:numPr>
        <w:jc w:val="both"/>
        <w:rPr>
          <w:sz w:val="22"/>
          <w:szCs w:val="22"/>
        </w:rPr>
      </w:pPr>
      <w:r w:rsidRPr="00875DA7">
        <w:rPr>
          <w:sz w:val="22"/>
          <w:szCs w:val="22"/>
        </w:rPr>
        <w:t xml:space="preserve">Supervise and support children with hygiene routines. </w:t>
      </w:r>
    </w:p>
    <w:p w14:paraId="47801882" w14:textId="423515B5" w:rsidR="001F7574" w:rsidRPr="001F7574" w:rsidRDefault="00AD0C31" w:rsidP="001F7574">
      <w:pPr>
        <w:pStyle w:val="ListParagraph"/>
        <w:numPr>
          <w:ilvl w:val="0"/>
          <w:numId w:val="22"/>
        </w:numPr>
        <w:jc w:val="both"/>
        <w:rPr>
          <w:sz w:val="22"/>
          <w:szCs w:val="22"/>
        </w:rPr>
      </w:pPr>
      <w:r w:rsidRPr="00875DA7">
        <w:rPr>
          <w:sz w:val="22"/>
          <w:szCs w:val="22"/>
        </w:rPr>
        <w:t>Report an</w:t>
      </w:r>
      <w:r w:rsidR="001F7574">
        <w:rPr>
          <w:sz w:val="22"/>
          <w:szCs w:val="22"/>
        </w:rPr>
        <w:t>y</w:t>
      </w:r>
      <w:r w:rsidRPr="00875DA7">
        <w:rPr>
          <w:sz w:val="22"/>
          <w:szCs w:val="22"/>
        </w:rPr>
        <w:t xml:space="preserve"> concerns regarding illness or infection</w:t>
      </w:r>
      <w:r w:rsidR="001F7574">
        <w:rPr>
          <w:sz w:val="22"/>
          <w:szCs w:val="22"/>
        </w:rPr>
        <w:t xml:space="preserve"> to Infection Prevention Lead</w:t>
      </w:r>
      <w:r w:rsidR="002470A0">
        <w:rPr>
          <w:sz w:val="22"/>
          <w:szCs w:val="22"/>
        </w:rPr>
        <w:t xml:space="preserve"> – Jay Dutch Senior Practitioner</w:t>
      </w:r>
      <w:r w:rsidR="001F7574">
        <w:rPr>
          <w:sz w:val="22"/>
          <w:szCs w:val="22"/>
        </w:rPr>
        <w:t>.</w:t>
      </w:r>
    </w:p>
    <w:p w14:paraId="560CAD01" w14:textId="77777777" w:rsidR="00AD0C31" w:rsidRPr="00875DA7" w:rsidRDefault="00AD0C31" w:rsidP="00D23B5F">
      <w:pPr>
        <w:jc w:val="both"/>
        <w:rPr>
          <w:sz w:val="22"/>
          <w:szCs w:val="22"/>
        </w:rPr>
      </w:pPr>
    </w:p>
    <w:p w14:paraId="0E9DCA9E" w14:textId="10D63426" w:rsidR="00AD0C31" w:rsidRPr="00875DA7" w:rsidRDefault="00AD0C31" w:rsidP="00D23B5F">
      <w:pPr>
        <w:jc w:val="both"/>
        <w:rPr>
          <w:b/>
          <w:bCs/>
          <w:sz w:val="22"/>
          <w:szCs w:val="22"/>
        </w:rPr>
      </w:pPr>
      <w:r w:rsidRPr="00875DA7">
        <w:rPr>
          <w:b/>
          <w:bCs/>
          <w:sz w:val="22"/>
          <w:szCs w:val="22"/>
        </w:rPr>
        <w:t>Hand Hygiene</w:t>
      </w:r>
    </w:p>
    <w:p w14:paraId="144078BA" w14:textId="7DD70670" w:rsidR="00AD0C31" w:rsidRPr="00875DA7" w:rsidRDefault="00AD0C31" w:rsidP="00D23B5F">
      <w:pPr>
        <w:jc w:val="both"/>
        <w:rPr>
          <w:sz w:val="22"/>
          <w:szCs w:val="22"/>
        </w:rPr>
      </w:pPr>
      <w:r w:rsidRPr="00875DA7">
        <w:rPr>
          <w:sz w:val="22"/>
          <w:szCs w:val="22"/>
        </w:rPr>
        <w:t>Hand washing is one of the most effective ways to prevent the spread of infection.  Please refer to the settings</w:t>
      </w:r>
      <w:r w:rsidR="00D23B5F" w:rsidRPr="00875DA7">
        <w:rPr>
          <w:sz w:val="22"/>
          <w:szCs w:val="22"/>
        </w:rPr>
        <w:t>,</w:t>
      </w:r>
      <w:r w:rsidRPr="00875DA7">
        <w:rPr>
          <w:sz w:val="22"/>
          <w:szCs w:val="22"/>
        </w:rPr>
        <w:t xml:space="preserve"> </w:t>
      </w:r>
      <w:r w:rsidRPr="00875DA7">
        <w:rPr>
          <w:b/>
          <w:bCs/>
          <w:sz w:val="22"/>
          <w:szCs w:val="22"/>
        </w:rPr>
        <w:t>Hand Washing Policy</w:t>
      </w:r>
      <w:r w:rsidRPr="00875DA7">
        <w:rPr>
          <w:sz w:val="22"/>
          <w:szCs w:val="22"/>
        </w:rPr>
        <w:t>. At Sandwick ELC we will strive to develop children’s understanding of the need for good hygiene procedures in helping them to stay healthy.  To support thi</w:t>
      </w:r>
      <w:r w:rsidR="00D23B5F" w:rsidRPr="00875DA7">
        <w:rPr>
          <w:sz w:val="22"/>
          <w:szCs w:val="22"/>
        </w:rPr>
        <w:t>s;</w:t>
      </w:r>
      <w:r w:rsidRPr="00875DA7">
        <w:rPr>
          <w:sz w:val="22"/>
          <w:szCs w:val="22"/>
        </w:rPr>
        <w:t xml:space="preserve"> we will make use of visual guides, model good handwashing behaviour and supporting the children through daily routines in the setting. </w:t>
      </w:r>
    </w:p>
    <w:p w14:paraId="586CB61F" w14:textId="4CDC8E8C" w:rsidR="00D23B5F" w:rsidRDefault="00D23B5F" w:rsidP="00D23B5F">
      <w:pPr>
        <w:jc w:val="both"/>
        <w:rPr>
          <w:sz w:val="22"/>
          <w:szCs w:val="22"/>
        </w:rPr>
      </w:pPr>
      <w:r w:rsidRPr="00875DA7">
        <w:rPr>
          <w:sz w:val="22"/>
          <w:szCs w:val="22"/>
        </w:rPr>
        <w:t>Viruses and bacteria are spread easily from person to person through the air by coughing or sneezing, or by direct contact from a person or contaminated surface. </w:t>
      </w:r>
    </w:p>
    <w:p w14:paraId="17823B04" w14:textId="77777777" w:rsidR="001F7574" w:rsidRPr="00875DA7" w:rsidRDefault="001F7574" w:rsidP="00D23B5F">
      <w:pPr>
        <w:jc w:val="both"/>
        <w:rPr>
          <w:sz w:val="22"/>
          <w:szCs w:val="22"/>
        </w:rPr>
      </w:pPr>
    </w:p>
    <w:p w14:paraId="0872A742" w14:textId="65BDEB0B" w:rsidR="001F7574" w:rsidRDefault="00D23B5F" w:rsidP="001F7574">
      <w:pPr>
        <w:jc w:val="both"/>
        <w:rPr>
          <w:b/>
          <w:bCs/>
          <w:sz w:val="22"/>
          <w:szCs w:val="22"/>
        </w:rPr>
      </w:pPr>
      <w:r w:rsidRPr="00875DA7">
        <w:rPr>
          <w:b/>
          <w:bCs/>
          <w:sz w:val="22"/>
          <w:szCs w:val="22"/>
        </w:rPr>
        <w:t>To lower the risk of infection</w:t>
      </w:r>
      <w:r w:rsidR="001F7574">
        <w:rPr>
          <w:b/>
          <w:bCs/>
          <w:sz w:val="22"/>
          <w:szCs w:val="22"/>
        </w:rPr>
        <w:t>:</w:t>
      </w:r>
    </w:p>
    <w:p w14:paraId="04A540E2" w14:textId="4AA424D9" w:rsidR="001F7574" w:rsidRPr="001F7574" w:rsidRDefault="001F7574" w:rsidP="001F7574">
      <w:pPr>
        <w:pStyle w:val="ListParagraph"/>
        <w:numPr>
          <w:ilvl w:val="0"/>
          <w:numId w:val="26"/>
        </w:numPr>
        <w:jc w:val="both"/>
        <w:rPr>
          <w:b/>
          <w:bCs/>
          <w:sz w:val="22"/>
          <w:szCs w:val="22"/>
        </w:rPr>
      </w:pPr>
      <w:r>
        <w:rPr>
          <w:sz w:val="22"/>
          <w:szCs w:val="22"/>
        </w:rPr>
        <w:t xml:space="preserve">The Infection Prevention Officer – Jay Dutch will ensure infection prevention procedures are implemented within the setting and that all staff, including relief staff are made aware of these procedures. </w:t>
      </w:r>
    </w:p>
    <w:p w14:paraId="7EA81D75" w14:textId="5724A21E" w:rsidR="00AD0C31" w:rsidRPr="00875DA7" w:rsidRDefault="001F7574" w:rsidP="00D23B5F">
      <w:pPr>
        <w:pStyle w:val="ListParagraph"/>
        <w:numPr>
          <w:ilvl w:val="0"/>
          <w:numId w:val="24"/>
        </w:numPr>
        <w:jc w:val="both"/>
        <w:rPr>
          <w:b/>
          <w:bCs/>
          <w:sz w:val="22"/>
          <w:szCs w:val="22"/>
        </w:rPr>
      </w:pPr>
      <w:r>
        <w:rPr>
          <w:sz w:val="22"/>
          <w:szCs w:val="22"/>
        </w:rPr>
        <w:t>Staff will e</w:t>
      </w:r>
      <w:r w:rsidR="00D23B5F" w:rsidRPr="00875DA7">
        <w:rPr>
          <w:sz w:val="22"/>
          <w:szCs w:val="22"/>
        </w:rPr>
        <w:t>nsure f</w:t>
      </w:r>
      <w:r w:rsidR="00AD0C31" w:rsidRPr="00875DA7">
        <w:rPr>
          <w:sz w:val="22"/>
          <w:szCs w:val="22"/>
        </w:rPr>
        <w:t xml:space="preserve">ood </w:t>
      </w:r>
      <w:r w:rsidR="00D23B5F" w:rsidRPr="00875DA7">
        <w:rPr>
          <w:sz w:val="22"/>
          <w:szCs w:val="22"/>
        </w:rPr>
        <w:t xml:space="preserve">handling and </w:t>
      </w:r>
      <w:r w:rsidR="00AD0C31" w:rsidRPr="00875DA7">
        <w:rPr>
          <w:sz w:val="22"/>
          <w:szCs w:val="22"/>
        </w:rPr>
        <w:t>preparation follow</w:t>
      </w:r>
      <w:r w:rsidR="00D23B5F" w:rsidRPr="00875DA7">
        <w:rPr>
          <w:sz w:val="22"/>
          <w:szCs w:val="22"/>
        </w:rPr>
        <w:t>s</w:t>
      </w:r>
      <w:r w:rsidR="00AD0C31" w:rsidRPr="00875DA7">
        <w:rPr>
          <w:sz w:val="22"/>
          <w:szCs w:val="22"/>
        </w:rPr>
        <w:t xml:space="preserve"> appropriate hygiene procedures</w:t>
      </w:r>
      <w:r w:rsidR="00D23B5F" w:rsidRPr="00875DA7">
        <w:rPr>
          <w:sz w:val="22"/>
          <w:szCs w:val="22"/>
        </w:rPr>
        <w:t xml:space="preserve"> and that a</w:t>
      </w:r>
      <w:r w:rsidR="00AD0C31" w:rsidRPr="00875DA7">
        <w:rPr>
          <w:sz w:val="22"/>
          <w:szCs w:val="22"/>
        </w:rPr>
        <w:t>ll staff undertake training in Food Hygiene and Infection Control</w:t>
      </w:r>
      <w:r w:rsidR="00D23B5F" w:rsidRPr="00875DA7">
        <w:rPr>
          <w:sz w:val="22"/>
          <w:szCs w:val="22"/>
        </w:rPr>
        <w:t>.  Staff will be required</w:t>
      </w:r>
      <w:r w:rsidR="00AD0C31" w:rsidRPr="00875DA7">
        <w:rPr>
          <w:sz w:val="22"/>
          <w:szCs w:val="22"/>
        </w:rPr>
        <w:t xml:space="preserve"> to ensure that this is kept current and up to date. </w:t>
      </w:r>
    </w:p>
    <w:p w14:paraId="175BC908" w14:textId="214773E0" w:rsidR="00D23B5F" w:rsidRPr="00875DA7" w:rsidRDefault="001F7574" w:rsidP="00D23B5F">
      <w:pPr>
        <w:numPr>
          <w:ilvl w:val="0"/>
          <w:numId w:val="24"/>
        </w:numPr>
        <w:jc w:val="both"/>
        <w:rPr>
          <w:sz w:val="22"/>
          <w:szCs w:val="22"/>
        </w:rPr>
      </w:pPr>
      <w:r>
        <w:rPr>
          <w:sz w:val="22"/>
          <w:szCs w:val="22"/>
        </w:rPr>
        <w:lastRenderedPageBreak/>
        <w:t>Staff will f</w:t>
      </w:r>
      <w:r w:rsidR="00D23B5F" w:rsidRPr="00875DA7">
        <w:rPr>
          <w:sz w:val="22"/>
          <w:szCs w:val="22"/>
        </w:rPr>
        <w:t>ollow checklists as appropriate for cleaning high risk areas</w:t>
      </w:r>
      <w:r>
        <w:rPr>
          <w:sz w:val="22"/>
          <w:szCs w:val="22"/>
        </w:rPr>
        <w:t xml:space="preserve"> (kitchen area/ bathrooms)</w:t>
      </w:r>
      <w:r w:rsidR="00D23B5F" w:rsidRPr="00875DA7">
        <w:rPr>
          <w:sz w:val="22"/>
          <w:szCs w:val="22"/>
        </w:rPr>
        <w:t>. </w:t>
      </w:r>
    </w:p>
    <w:p w14:paraId="3EA9A56A" w14:textId="65B1973C" w:rsidR="00117F01" w:rsidRPr="00875DA7" w:rsidRDefault="00D23B5F" w:rsidP="00D23B5F">
      <w:pPr>
        <w:numPr>
          <w:ilvl w:val="0"/>
          <w:numId w:val="24"/>
        </w:numPr>
        <w:jc w:val="both"/>
        <w:rPr>
          <w:sz w:val="22"/>
          <w:szCs w:val="22"/>
        </w:rPr>
      </w:pPr>
      <w:r w:rsidRPr="00875DA7">
        <w:rPr>
          <w:sz w:val="22"/>
          <w:szCs w:val="22"/>
        </w:rPr>
        <w:t>Staff will all wear the appropriate Personal Protective Equipment (PPE) when changing nappies, supporting children to use the toilet and dealing with any other bodily fluids (see intimate care policy). These will be disposed of in the appropriate manner and staff will wash hands immediately. </w:t>
      </w:r>
    </w:p>
    <w:p w14:paraId="2828D5D0" w14:textId="77777777" w:rsidR="00117F01" w:rsidRPr="00875DA7" w:rsidRDefault="00117F01" w:rsidP="00D23B5F">
      <w:pPr>
        <w:numPr>
          <w:ilvl w:val="0"/>
          <w:numId w:val="3"/>
        </w:numPr>
        <w:jc w:val="both"/>
        <w:rPr>
          <w:sz w:val="22"/>
          <w:szCs w:val="22"/>
        </w:rPr>
      </w:pPr>
      <w:r w:rsidRPr="00875DA7">
        <w:rPr>
          <w:sz w:val="22"/>
          <w:szCs w:val="22"/>
        </w:rPr>
        <w:t>Ensure all tissues are disposed of in a hygienic way and children and staff wash their hands immediately – See hand washing policy. </w:t>
      </w:r>
    </w:p>
    <w:p w14:paraId="3E1606FF" w14:textId="491BDE1A" w:rsidR="00117F01" w:rsidRPr="00875DA7" w:rsidRDefault="00117F01" w:rsidP="00D23B5F">
      <w:pPr>
        <w:numPr>
          <w:ilvl w:val="0"/>
          <w:numId w:val="6"/>
        </w:numPr>
        <w:jc w:val="both"/>
        <w:rPr>
          <w:sz w:val="22"/>
          <w:szCs w:val="22"/>
        </w:rPr>
      </w:pPr>
      <w:r w:rsidRPr="00875DA7">
        <w:rPr>
          <w:sz w:val="22"/>
          <w:szCs w:val="22"/>
        </w:rPr>
        <w:t>Clean all toys, equipment and resources on a regular basis. </w:t>
      </w:r>
    </w:p>
    <w:p w14:paraId="6E172DD7" w14:textId="29A01A38" w:rsidR="00117F01" w:rsidRPr="00875DA7" w:rsidRDefault="00117F01" w:rsidP="00D23B5F">
      <w:pPr>
        <w:numPr>
          <w:ilvl w:val="0"/>
          <w:numId w:val="7"/>
        </w:numPr>
        <w:jc w:val="both"/>
        <w:rPr>
          <w:sz w:val="22"/>
          <w:szCs w:val="22"/>
        </w:rPr>
      </w:pPr>
      <w:r w:rsidRPr="00875DA7">
        <w:rPr>
          <w:sz w:val="22"/>
          <w:szCs w:val="22"/>
        </w:rPr>
        <w:t>Stay at home if they are contagious</w:t>
      </w:r>
      <w:r w:rsidR="00FA042F" w:rsidRPr="00875DA7">
        <w:rPr>
          <w:sz w:val="22"/>
          <w:szCs w:val="22"/>
        </w:rPr>
        <w:t xml:space="preserve"> and inform their manager</w:t>
      </w:r>
      <w:r w:rsidRPr="00875DA7">
        <w:rPr>
          <w:sz w:val="22"/>
          <w:szCs w:val="22"/>
        </w:rPr>
        <w:t>. </w:t>
      </w:r>
    </w:p>
    <w:p w14:paraId="40417FBE" w14:textId="316DBFCF" w:rsidR="00117F01" w:rsidRPr="00875DA7" w:rsidRDefault="00117F01" w:rsidP="00D23B5F">
      <w:pPr>
        <w:jc w:val="both"/>
        <w:rPr>
          <w:sz w:val="22"/>
          <w:szCs w:val="22"/>
        </w:rPr>
      </w:pPr>
      <w:r w:rsidRPr="00875DA7">
        <w:rPr>
          <w:sz w:val="22"/>
          <w:szCs w:val="22"/>
        </w:rPr>
        <w:t>  </w:t>
      </w:r>
    </w:p>
    <w:p w14:paraId="2BCE6861" w14:textId="77777777" w:rsidR="00117F01" w:rsidRPr="00875DA7" w:rsidRDefault="00117F01" w:rsidP="00D23B5F">
      <w:pPr>
        <w:jc w:val="both"/>
        <w:rPr>
          <w:sz w:val="22"/>
          <w:szCs w:val="22"/>
        </w:rPr>
      </w:pPr>
      <w:r w:rsidRPr="00875DA7">
        <w:rPr>
          <w:b/>
          <w:bCs/>
          <w:sz w:val="22"/>
          <w:szCs w:val="22"/>
        </w:rPr>
        <w:t>Illness and Infection</w:t>
      </w:r>
      <w:r w:rsidRPr="00875DA7">
        <w:rPr>
          <w:sz w:val="22"/>
          <w:szCs w:val="22"/>
        </w:rPr>
        <w:t> </w:t>
      </w:r>
    </w:p>
    <w:p w14:paraId="62C6445F" w14:textId="4CD638DB" w:rsidR="00117F01" w:rsidRPr="00875DA7" w:rsidRDefault="00117F01" w:rsidP="00FA042F">
      <w:pPr>
        <w:jc w:val="both"/>
        <w:rPr>
          <w:sz w:val="22"/>
          <w:szCs w:val="22"/>
        </w:rPr>
      </w:pPr>
      <w:r w:rsidRPr="00875DA7">
        <w:rPr>
          <w:sz w:val="22"/>
          <w:szCs w:val="22"/>
        </w:rPr>
        <w:t>Staff will inform the nursery manager</w:t>
      </w:r>
      <w:r w:rsidR="00FA042F" w:rsidRPr="00875DA7">
        <w:rPr>
          <w:sz w:val="22"/>
          <w:szCs w:val="22"/>
        </w:rPr>
        <w:t>/ senior practitioner</w:t>
      </w:r>
      <w:r w:rsidRPr="00875DA7">
        <w:rPr>
          <w:sz w:val="22"/>
          <w:szCs w:val="22"/>
        </w:rPr>
        <w:t xml:space="preserve"> if a child in the setting is displaying any of the following symptoms: </w:t>
      </w:r>
    </w:p>
    <w:p w14:paraId="6B39C8DA" w14:textId="6D964616" w:rsidR="00117F01" w:rsidRPr="00875DA7" w:rsidRDefault="00117F01" w:rsidP="00D23B5F">
      <w:pPr>
        <w:numPr>
          <w:ilvl w:val="0"/>
          <w:numId w:val="9"/>
        </w:numPr>
        <w:jc w:val="both"/>
        <w:rPr>
          <w:sz w:val="22"/>
          <w:szCs w:val="22"/>
        </w:rPr>
      </w:pPr>
      <w:r w:rsidRPr="00875DA7">
        <w:rPr>
          <w:sz w:val="22"/>
          <w:szCs w:val="22"/>
        </w:rPr>
        <w:t>Appears unwell (Feels hot or looks flushed)</w:t>
      </w:r>
      <w:r w:rsidR="00FA042F" w:rsidRPr="00875DA7">
        <w:rPr>
          <w:sz w:val="22"/>
          <w:szCs w:val="22"/>
        </w:rPr>
        <w:t>.</w:t>
      </w:r>
    </w:p>
    <w:p w14:paraId="22DB32F5" w14:textId="77ACE8A5" w:rsidR="00117F01" w:rsidRPr="00875DA7" w:rsidRDefault="00117F01" w:rsidP="00D23B5F">
      <w:pPr>
        <w:numPr>
          <w:ilvl w:val="0"/>
          <w:numId w:val="10"/>
        </w:numPr>
        <w:jc w:val="both"/>
        <w:rPr>
          <w:sz w:val="22"/>
          <w:szCs w:val="22"/>
        </w:rPr>
      </w:pPr>
      <w:r w:rsidRPr="00875DA7">
        <w:rPr>
          <w:sz w:val="22"/>
          <w:szCs w:val="22"/>
        </w:rPr>
        <w:t>Complains of feeling ill</w:t>
      </w:r>
      <w:r w:rsidR="00FA042F" w:rsidRPr="00875DA7">
        <w:rPr>
          <w:sz w:val="22"/>
          <w:szCs w:val="22"/>
        </w:rPr>
        <w:t xml:space="preserve"> e.g. sore </w:t>
      </w:r>
      <w:r w:rsidRPr="00875DA7">
        <w:rPr>
          <w:sz w:val="22"/>
          <w:szCs w:val="22"/>
        </w:rPr>
        <w:t>throat, cough, muscle aches or headaches. </w:t>
      </w:r>
    </w:p>
    <w:p w14:paraId="4E3E99E0" w14:textId="3F65F7E1" w:rsidR="00117F01" w:rsidRPr="00875DA7" w:rsidRDefault="00117F01" w:rsidP="00D23B5F">
      <w:pPr>
        <w:numPr>
          <w:ilvl w:val="0"/>
          <w:numId w:val="11"/>
        </w:numPr>
        <w:jc w:val="both"/>
        <w:rPr>
          <w:sz w:val="22"/>
          <w:szCs w:val="22"/>
        </w:rPr>
      </w:pPr>
      <w:r w:rsidRPr="00875DA7">
        <w:rPr>
          <w:sz w:val="22"/>
          <w:szCs w:val="22"/>
        </w:rPr>
        <w:t>Diarrhoea or vomiting</w:t>
      </w:r>
      <w:r w:rsidR="00FA042F" w:rsidRPr="00875DA7">
        <w:rPr>
          <w:sz w:val="22"/>
          <w:szCs w:val="22"/>
        </w:rPr>
        <w:t>.</w:t>
      </w:r>
      <w:r w:rsidRPr="00875DA7">
        <w:rPr>
          <w:sz w:val="22"/>
          <w:szCs w:val="22"/>
        </w:rPr>
        <w:t> </w:t>
      </w:r>
    </w:p>
    <w:p w14:paraId="52A1FB0B" w14:textId="3B73A1A5" w:rsidR="00117F01" w:rsidRPr="00875DA7" w:rsidRDefault="00117F01" w:rsidP="00D23B5F">
      <w:pPr>
        <w:numPr>
          <w:ilvl w:val="0"/>
          <w:numId w:val="12"/>
        </w:numPr>
        <w:jc w:val="both"/>
        <w:rPr>
          <w:sz w:val="22"/>
          <w:szCs w:val="22"/>
        </w:rPr>
      </w:pPr>
      <w:r w:rsidRPr="00875DA7">
        <w:rPr>
          <w:sz w:val="22"/>
          <w:szCs w:val="22"/>
        </w:rPr>
        <w:t>Unexplained rash</w:t>
      </w:r>
      <w:r w:rsidR="00FA042F" w:rsidRPr="00875DA7">
        <w:rPr>
          <w:sz w:val="22"/>
          <w:szCs w:val="22"/>
        </w:rPr>
        <w:t>.</w:t>
      </w:r>
    </w:p>
    <w:p w14:paraId="543DC89A" w14:textId="371E50C2" w:rsidR="00117F01" w:rsidRPr="00875DA7" w:rsidRDefault="00117F01" w:rsidP="00FA042F">
      <w:pPr>
        <w:jc w:val="both"/>
        <w:rPr>
          <w:sz w:val="22"/>
          <w:szCs w:val="22"/>
        </w:rPr>
      </w:pPr>
      <w:r w:rsidRPr="00875DA7">
        <w:rPr>
          <w:sz w:val="22"/>
          <w:szCs w:val="22"/>
        </w:rPr>
        <w:t>Parents of children who are displaying signs of illness will be informed and arrangements made to pick the child up at the earliest possible opportunity. </w:t>
      </w:r>
    </w:p>
    <w:p w14:paraId="614596AF" w14:textId="77777777" w:rsidR="00117F01" w:rsidRPr="00875DA7" w:rsidRDefault="00117F01" w:rsidP="00D23B5F">
      <w:pPr>
        <w:numPr>
          <w:ilvl w:val="0"/>
          <w:numId w:val="14"/>
        </w:numPr>
        <w:jc w:val="both"/>
        <w:rPr>
          <w:sz w:val="22"/>
          <w:szCs w:val="22"/>
        </w:rPr>
      </w:pPr>
      <w:r w:rsidRPr="00875DA7">
        <w:rPr>
          <w:sz w:val="22"/>
          <w:szCs w:val="22"/>
        </w:rPr>
        <w:t>Where the parent or carer cannot be contacted the setting will contact the child’s emergency contact provided on the registration form. </w:t>
      </w:r>
    </w:p>
    <w:p w14:paraId="45B29024" w14:textId="77777777" w:rsidR="00117F01" w:rsidRPr="00875DA7" w:rsidRDefault="00117F01" w:rsidP="00D23B5F">
      <w:pPr>
        <w:numPr>
          <w:ilvl w:val="0"/>
          <w:numId w:val="15"/>
        </w:numPr>
        <w:jc w:val="both"/>
        <w:rPr>
          <w:sz w:val="22"/>
          <w:szCs w:val="22"/>
        </w:rPr>
      </w:pPr>
      <w:r w:rsidRPr="00875DA7">
        <w:rPr>
          <w:sz w:val="22"/>
          <w:szCs w:val="22"/>
        </w:rPr>
        <w:t>Children who become unwell </w:t>
      </w:r>
      <w:proofErr w:type="gramStart"/>
      <w:r w:rsidRPr="00875DA7">
        <w:rPr>
          <w:sz w:val="22"/>
          <w:szCs w:val="22"/>
        </w:rPr>
        <w:t>during the course of</w:t>
      </w:r>
      <w:proofErr w:type="gramEnd"/>
      <w:r w:rsidRPr="00875DA7">
        <w:rPr>
          <w:sz w:val="22"/>
          <w:szCs w:val="22"/>
        </w:rPr>
        <w:t> the session will be made comfortable and will be cared for by a member of staff until their parent or carer can collect them.  </w:t>
      </w:r>
    </w:p>
    <w:p w14:paraId="6E508360" w14:textId="77777777" w:rsidR="00117F01" w:rsidRPr="00875DA7" w:rsidRDefault="00117F01" w:rsidP="00D23B5F">
      <w:pPr>
        <w:numPr>
          <w:ilvl w:val="0"/>
          <w:numId w:val="16"/>
        </w:numPr>
        <w:jc w:val="both"/>
        <w:rPr>
          <w:sz w:val="22"/>
          <w:szCs w:val="22"/>
        </w:rPr>
      </w:pPr>
      <w:r w:rsidRPr="00875DA7">
        <w:rPr>
          <w:sz w:val="22"/>
          <w:szCs w:val="22"/>
        </w:rPr>
        <w:t>The dignity of the child will remain paramount and the child will not be made to feel bad </w:t>
      </w:r>
      <w:proofErr w:type="gramStart"/>
      <w:r w:rsidRPr="00875DA7">
        <w:rPr>
          <w:sz w:val="22"/>
          <w:szCs w:val="22"/>
        </w:rPr>
        <w:t>as a result of</w:t>
      </w:r>
      <w:proofErr w:type="gramEnd"/>
      <w:r w:rsidRPr="00875DA7">
        <w:rPr>
          <w:sz w:val="22"/>
          <w:szCs w:val="22"/>
        </w:rPr>
        <w:t> their illness, but the setting will put measures in place to ensure that the risk of the illness spreading is minimised. </w:t>
      </w:r>
    </w:p>
    <w:p w14:paraId="21CCF2F6" w14:textId="43E6A48C" w:rsidR="00117F01" w:rsidRPr="00875DA7" w:rsidRDefault="00117F01" w:rsidP="00D23B5F">
      <w:pPr>
        <w:numPr>
          <w:ilvl w:val="0"/>
          <w:numId w:val="17"/>
        </w:numPr>
        <w:jc w:val="both"/>
        <w:rPr>
          <w:sz w:val="22"/>
          <w:szCs w:val="22"/>
        </w:rPr>
      </w:pPr>
      <w:r w:rsidRPr="00875DA7">
        <w:rPr>
          <w:sz w:val="22"/>
          <w:szCs w:val="22"/>
        </w:rPr>
        <w:t xml:space="preserve">In the event </w:t>
      </w:r>
      <w:r w:rsidR="00FA042F" w:rsidRPr="00875DA7">
        <w:rPr>
          <w:sz w:val="22"/>
          <w:szCs w:val="22"/>
        </w:rPr>
        <w:t xml:space="preserve">of a </w:t>
      </w:r>
      <w:r w:rsidRPr="00875DA7">
        <w:rPr>
          <w:sz w:val="22"/>
          <w:szCs w:val="22"/>
        </w:rPr>
        <w:t>child o</w:t>
      </w:r>
      <w:r w:rsidR="00FA042F" w:rsidRPr="00875DA7">
        <w:rPr>
          <w:sz w:val="22"/>
          <w:szCs w:val="22"/>
        </w:rPr>
        <w:t>r</w:t>
      </w:r>
      <w:r w:rsidRPr="00875DA7">
        <w:rPr>
          <w:sz w:val="22"/>
          <w:szCs w:val="22"/>
        </w:rPr>
        <w:t xml:space="preserve"> staff member </w:t>
      </w:r>
      <w:r w:rsidR="00FA042F" w:rsidRPr="00875DA7">
        <w:rPr>
          <w:sz w:val="22"/>
          <w:szCs w:val="22"/>
        </w:rPr>
        <w:t>vomiting in the setting</w:t>
      </w:r>
      <w:r w:rsidRPr="00875DA7">
        <w:rPr>
          <w:sz w:val="22"/>
          <w:szCs w:val="22"/>
        </w:rPr>
        <w:t xml:space="preserve"> the area will be cleared of staff and children</w:t>
      </w:r>
      <w:r w:rsidR="00FA042F" w:rsidRPr="00875DA7">
        <w:rPr>
          <w:sz w:val="22"/>
          <w:szCs w:val="22"/>
        </w:rPr>
        <w:t>.</w:t>
      </w:r>
      <w:r w:rsidRPr="00875DA7">
        <w:rPr>
          <w:sz w:val="22"/>
          <w:szCs w:val="22"/>
        </w:rPr>
        <w:t xml:space="preserve"> </w:t>
      </w:r>
      <w:r w:rsidR="00FA042F" w:rsidRPr="00875DA7">
        <w:rPr>
          <w:sz w:val="22"/>
          <w:szCs w:val="22"/>
        </w:rPr>
        <w:t>T</w:t>
      </w:r>
      <w:r w:rsidRPr="00875DA7">
        <w:rPr>
          <w:sz w:val="22"/>
          <w:szCs w:val="22"/>
        </w:rPr>
        <w:t>he Janitor</w:t>
      </w:r>
      <w:r w:rsidR="00FA042F" w:rsidRPr="00875DA7">
        <w:rPr>
          <w:sz w:val="22"/>
          <w:szCs w:val="22"/>
        </w:rPr>
        <w:t xml:space="preserve"> will then be</w:t>
      </w:r>
      <w:r w:rsidRPr="00875DA7">
        <w:rPr>
          <w:sz w:val="22"/>
          <w:szCs w:val="22"/>
        </w:rPr>
        <w:t xml:space="preserve"> alerted </w:t>
      </w:r>
      <w:r w:rsidR="00FA042F" w:rsidRPr="00875DA7">
        <w:rPr>
          <w:sz w:val="22"/>
          <w:szCs w:val="22"/>
        </w:rPr>
        <w:t>to</w:t>
      </w:r>
      <w:r w:rsidRPr="00875DA7">
        <w:rPr>
          <w:sz w:val="22"/>
          <w:szCs w:val="22"/>
        </w:rPr>
        <w:t> come and clean and disinfect the area. </w:t>
      </w:r>
    </w:p>
    <w:p w14:paraId="4E918F39" w14:textId="167028E8" w:rsidR="00117F01" w:rsidRPr="00875DA7" w:rsidRDefault="00FA042F" w:rsidP="00D23B5F">
      <w:pPr>
        <w:numPr>
          <w:ilvl w:val="0"/>
          <w:numId w:val="18"/>
        </w:numPr>
        <w:jc w:val="both"/>
        <w:rPr>
          <w:sz w:val="22"/>
          <w:szCs w:val="22"/>
        </w:rPr>
      </w:pPr>
      <w:r w:rsidRPr="00875DA7">
        <w:rPr>
          <w:sz w:val="22"/>
          <w:szCs w:val="22"/>
        </w:rPr>
        <w:t>Contaminated r</w:t>
      </w:r>
      <w:r w:rsidR="00117F01" w:rsidRPr="00875DA7">
        <w:rPr>
          <w:sz w:val="22"/>
          <w:szCs w:val="22"/>
        </w:rPr>
        <w:t>esources will be removed, cleaned and disinfected using appropriate products</w:t>
      </w:r>
      <w:r w:rsidRPr="00875DA7">
        <w:rPr>
          <w:sz w:val="22"/>
          <w:szCs w:val="22"/>
        </w:rPr>
        <w:t>.</w:t>
      </w:r>
      <w:r w:rsidR="00117F01" w:rsidRPr="00875DA7">
        <w:rPr>
          <w:sz w:val="22"/>
          <w:szCs w:val="22"/>
        </w:rPr>
        <w:t> </w:t>
      </w:r>
    </w:p>
    <w:p w14:paraId="41305EF7" w14:textId="77777777" w:rsidR="00117F01" w:rsidRDefault="00117F01" w:rsidP="00D23B5F">
      <w:pPr>
        <w:numPr>
          <w:ilvl w:val="0"/>
          <w:numId w:val="19"/>
        </w:numPr>
        <w:jc w:val="both"/>
        <w:rPr>
          <w:sz w:val="22"/>
          <w:szCs w:val="22"/>
        </w:rPr>
      </w:pPr>
      <w:r w:rsidRPr="00875DA7">
        <w:rPr>
          <w:sz w:val="22"/>
          <w:szCs w:val="22"/>
        </w:rPr>
        <w:t>It is the responsibility of management to ensure that any children, parents, and members of staff who have a contagious illness are excluded from the nursery for the recommended period of time (please see HSC Public Health Agency guidance): </w:t>
      </w:r>
      <w:proofErr w:type="spellStart"/>
      <w:r>
        <w:fldChar w:fldCharType="begin"/>
      </w:r>
      <w:r>
        <w:instrText>HYPERLINK "https://www.publichealth.hscni.net/sites/default/files/Guidance_on_infection_control_in%20schools_poster.pdf" \t "_blank"</w:instrText>
      </w:r>
      <w:r>
        <w:fldChar w:fldCharType="separate"/>
      </w:r>
      <w:r w:rsidRPr="00875DA7">
        <w:rPr>
          <w:rStyle w:val="Hyperlink"/>
          <w:sz w:val="22"/>
          <w:szCs w:val="22"/>
        </w:rPr>
        <w:t>Guidance_on_infection_control_in</w:t>
      </w:r>
      <w:proofErr w:type="spellEnd"/>
      <w:r w:rsidRPr="00875DA7">
        <w:rPr>
          <w:rStyle w:val="Hyperlink"/>
          <w:sz w:val="22"/>
          <w:szCs w:val="22"/>
        </w:rPr>
        <w:t> schools_poster.pdf (hscni.net)</w:t>
      </w:r>
      <w:r>
        <w:fldChar w:fldCharType="end"/>
      </w:r>
      <w:r w:rsidRPr="00875DA7">
        <w:rPr>
          <w:sz w:val="22"/>
          <w:szCs w:val="22"/>
        </w:rPr>
        <w:t> this poster is displayed in the nursery office). </w:t>
      </w:r>
    </w:p>
    <w:p w14:paraId="0B58CABA" w14:textId="01A627E9" w:rsidR="001F7574" w:rsidRPr="00875DA7" w:rsidRDefault="001F7574" w:rsidP="00D23B5F">
      <w:pPr>
        <w:numPr>
          <w:ilvl w:val="0"/>
          <w:numId w:val="19"/>
        </w:numPr>
        <w:jc w:val="both"/>
        <w:rPr>
          <w:sz w:val="22"/>
          <w:szCs w:val="22"/>
        </w:rPr>
      </w:pPr>
      <w:r>
        <w:rPr>
          <w:sz w:val="22"/>
          <w:szCs w:val="22"/>
        </w:rPr>
        <w:t xml:space="preserve">Initiate Infectious </w:t>
      </w:r>
      <w:r w:rsidR="008D2B4D">
        <w:rPr>
          <w:sz w:val="22"/>
          <w:szCs w:val="22"/>
        </w:rPr>
        <w:t xml:space="preserve">outbreak protocol within the setting if there is an outbreak of illness within the setting. </w:t>
      </w:r>
    </w:p>
    <w:p w14:paraId="4CBA6F5A" w14:textId="77777777" w:rsidR="00FA042F" w:rsidRPr="00875DA7" w:rsidRDefault="00FA042F" w:rsidP="00D23B5F">
      <w:pPr>
        <w:jc w:val="both"/>
        <w:rPr>
          <w:sz w:val="22"/>
          <w:szCs w:val="22"/>
        </w:rPr>
      </w:pPr>
    </w:p>
    <w:p w14:paraId="77B7FABA" w14:textId="0A5DB18A" w:rsidR="00117F01" w:rsidRPr="00875DA7" w:rsidRDefault="00117F01" w:rsidP="00D23B5F">
      <w:pPr>
        <w:jc w:val="both"/>
        <w:rPr>
          <w:sz w:val="22"/>
          <w:szCs w:val="22"/>
        </w:rPr>
      </w:pPr>
      <w:r w:rsidRPr="00875DA7">
        <w:rPr>
          <w:b/>
          <w:bCs/>
          <w:sz w:val="22"/>
          <w:szCs w:val="22"/>
        </w:rPr>
        <w:lastRenderedPageBreak/>
        <w:t>All</w:t>
      </w:r>
      <w:r w:rsidRPr="00875DA7">
        <w:rPr>
          <w:sz w:val="22"/>
          <w:szCs w:val="22"/>
        </w:rPr>
        <w:t xml:space="preserve"> infectious illnesses must be reported to the </w:t>
      </w:r>
      <w:r w:rsidR="001F7574">
        <w:rPr>
          <w:sz w:val="22"/>
          <w:szCs w:val="22"/>
        </w:rPr>
        <w:t>Lead Infection Prevention Officer/ M</w:t>
      </w:r>
      <w:r w:rsidRPr="00875DA7">
        <w:rPr>
          <w:sz w:val="22"/>
          <w:szCs w:val="22"/>
        </w:rPr>
        <w:t>anager who will advise of any exclusion period and make the decision to inform other parents and staff members. In certain circumstances the Care Inspectorate Officer for the setting may also be informed. </w:t>
      </w:r>
    </w:p>
    <w:p w14:paraId="11126FB4" w14:textId="77777777" w:rsidR="00FA042F" w:rsidRPr="00875DA7" w:rsidRDefault="00FA042F" w:rsidP="00D23B5F">
      <w:pPr>
        <w:jc w:val="both"/>
        <w:rPr>
          <w:sz w:val="22"/>
          <w:szCs w:val="22"/>
        </w:rPr>
      </w:pPr>
    </w:p>
    <w:p w14:paraId="681A98F8" w14:textId="77777777" w:rsidR="00117F01" w:rsidRPr="00875DA7" w:rsidRDefault="00117F01" w:rsidP="00D23B5F">
      <w:pPr>
        <w:jc w:val="both"/>
        <w:rPr>
          <w:sz w:val="22"/>
          <w:szCs w:val="22"/>
        </w:rPr>
      </w:pPr>
      <w:r w:rsidRPr="00875DA7">
        <w:rPr>
          <w:sz w:val="22"/>
          <w:szCs w:val="22"/>
        </w:rPr>
        <w:t>Created by: Lee Smith, Senior Practitioner 6</w:t>
      </w:r>
      <w:r w:rsidRPr="00875DA7">
        <w:rPr>
          <w:sz w:val="22"/>
          <w:szCs w:val="22"/>
          <w:vertAlign w:val="superscript"/>
        </w:rPr>
        <w:t>th</w:t>
      </w:r>
      <w:r w:rsidRPr="00875DA7">
        <w:rPr>
          <w:sz w:val="22"/>
          <w:szCs w:val="22"/>
        </w:rPr>
        <w:t> December 2021 </w:t>
      </w:r>
    </w:p>
    <w:p w14:paraId="5F6B5568" w14:textId="77777777" w:rsidR="00117F01" w:rsidRPr="00875DA7" w:rsidRDefault="00117F01" w:rsidP="00D23B5F">
      <w:pPr>
        <w:jc w:val="both"/>
        <w:rPr>
          <w:sz w:val="22"/>
          <w:szCs w:val="22"/>
        </w:rPr>
      </w:pPr>
      <w:r w:rsidRPr="00875DA7">
        <w:rPr>
          <w:sz w:val="22"/>
          <w:szCs w:val="22"/>
        </w:rPr>
        <w:t>Reviewed &amp; updated: Mairi Jamieson, Manager ELC 31/10/2023 </w:t>
      </w:r>
    </w:p>
    <w:p w14:paraId="33B86587" w14:textId="77777777" w:rsidR="00117F01" w:rsidRPr="00875DA7" w:rsidRDefault="00117F01" w:rsidP="00D23B5F">
      <w:pPr>
        <w:jc w:val="both"/>
        <w:rPr>
          <w:sz w:val="22"/>
          <w:szCs w:val="22"/>
        </w:rPr>
      </w:pPr>
      <w:r w:rsidRPr="00875DA7">
        <w:rPr>
          <w:sz w:val="22"/>
          <w:szCs w:val="22"/>
        </w:rPr>
        <w:t>Reviewed and Updated: DHT August 2025 </w:t>
      </w:r>
    </w:p>
    <w:p w14:paraId="2F104A65" w14:textId="5757D812" w:rsidR="00FA042F" w:rsidRPr="00875DA7" w:rsidRDefault="00FA042F" w:rsidP="00D23B5F">
      <w:pPr>
        <w:jc w:val="both"/>
        <w:rPr>
          <w:sz w:val="22"/>
          <w:szCs w:val="22"/>
        </w:rPr>
      </w:pPr>
      <w:r w:rsidRPr="00875DA7">
        <w:rPr>
          <w:sz w:val="22"/>
          <w:szCs w:val="22"/>
        </w:rPr>
        <w:t>Reviewed and Updated:  Vaila Wallace, Manager ELC March 2026</w:t>
      </w:r>
    </w:p>
    <w:p w14:paraId="682AEA1E" w14:textId="77777777" w:rsidR="007739CE" w:rsidRPr="00875DA7" w:rsidRDefault="007739CE" w:rsidP="00D23B5F">
      <w:pPr>
        <w:jc w:val="both"/>
        <w:rPr>
          <w:sz w:val="22"/>
          <w:szCs w:val="22"/>
        </w:rPr>
      </w:pPr>
    </w:p>
    <w:sectPr w:rsidR="007739CE" w:rsidRPr="00875DA7" w:rsidSect="00117F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8E22" w14:textId="77777777" w:rsidR="00117F01" w:rsidRDefault="00117F01" w:rsidP="00117F01">
      <w:pPr>
        <w:spacing w:after="0" w:line="240" w:lineRule="auto"/>
      </w:pPr>
      <w:r>
        <w:separator/>
      </w:r>
    </w:p>
  </w:endnote>
  <w:endnote w:type="continuationSeparator" w:id="0">
    <w:p w14:paraId="0542F4A7" w14:textId="77777777" w:rsidR="00117F01" w:rsidRDefault="00117F01" w:rsidP="0011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EEAC" w14:textId="77777777" w:rsidR="00117F01" w:rsidRDefault="00117F01" w:rsidP="00117F01">
      <w:pPr>
        <w:spacing w:after="0" w:line="240" w:lineRule="auto"/>
      </w:pPr>
      <w:r>
        <w:separator/>
      </w:r>
    </w:p>
  </w:footnote>
  <w:footnote w:type="continuationSeparator" w:id="0">
    <w:p w14:paraId="6F3855E0" w14:textId="77777777" w:rsidR="00117F01" w:rsidRDefault="00117F01" w:rsidP="0011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BB09" w14:textId="741F3F7A" w:rsidR="00117F01" w:rsidRDefault="00117F01">
    <w:pPr>
      <w:pStyle w:val="Header"/>
    </w:pPr>
  </w:p>
  <w:p w14:paraId="267570A1" w14:textId="2F2D465F" w:rsidR="00117F01" w:rsidRDefault="00117F01">
    <w:pPr>
      <w:pStyle w:val="Header"/>
    </w:pPr>
    <w:r>
      <w:rPr>
        <w:noProof/>
      </w:rPr>
      <w:drawing>
        <wp:anchor distT="0" distB="0" distL="114300" distR="114300" simplePos="0" relativeHeight="251659264" behindDoc="1" locked="0" layoutInCell="1" allowOverlap="1" wp14:anchorId="76F17211" wp14:editId="18673B97">
          <wp:simplePos x="0" y="0"/>
          <wp:positionH relativeFrom="column">
            <wp:posOffset>6172200</wp:posOffset>
          </wp:positionH>
          <wp:positionV relativeFrom="paragraph">
            <wp:posOffset>-549910</wp:posOffset>
          </wp:positionV>
          <wp:extent cx="838200" cy="838200"/>
          <wp:effectExtent l="0" t="0" r="0" b="0"/>
          <wp:wrapTight wrapText="bothSides">
            <wp:wrapPolygon edited="0">
              <wp:start x="6382" y="0"/>
              <wp:lineTo x="0" y="2945"/>
              <wp:lineTo x="0" y="16691"/>
              <wp:lineTo x="4909" y="21109"/>
              <wp:lineTo x="5891" y="21109"/>
              <wp:lineTo x="15218" y="21109"/>
              <wp:lineTo x="16200" y="21109"/>
              <wp:lineTo x="21109" y="16691"/>
              <wp:lineTo x="21109" y="2945"/>
              <wp:lineTo x="14727" y="0"/>
              <wp:lineTo x="6382" y="0"/>
            </wp:wrapPolygon>
          </wp:wrapTight>
          <wp:docPr id="2" name="Picture 1"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B4"/>
    <w:multiLevelType w:val="hybridMultilevel"/>
    <w:tmpl w:val="0656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31FC"/>
    <w:multiLevelType w:val="hybridMultilevel"/>
    <w:tmpl w:val="89E0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64605"/>
    <w:multiLevelType w:val="multilevel"/>
    <w:tmpl w:val="CAE2E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190C2D"/>
    <w:multiLevelType w:val="multilevel"/>
    <w:tmpl w:val="765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2414E"/>
    <w:multiLevelType w:val="hybridMultilevel"/>
    <w:tmpl w:val="1BFA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BDE"/>
    <w:multiLevelType w:val="multilevel"/>
    <w:tmpl w:val="29AC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3464D"/>
    <w:multiLevelType w:val="multilevel"/>
    <w:tmpl w:val="55DE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F3879"/>
    <w:multiLevelType w:val="multilevel"/>
    <w:tmpl w:val="82F4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865AD"/>
    <w:multiLevelType w:val="hybridMultilevel"/>
    <w:tmpl w:val="B412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511B3"/>
    <w:multiLevelType w:val="multilevel"/>
    <w:tmpl w:val="8A2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5D61BF"/>
    <w:multiLevelType w:val="hybridMultilevel"/>
    <w:tmpl w:val="313A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E06DD"/>
    <w:multiLevelType w:val="multilevel"/>
    <w:tmpl w:val="F694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56FDA"/>
    <w:multiLevelType w:val="multilevel"/>
    <w:tmpl w:val="9C2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871C03"/>
    <w:multiLevelType w:val="multilevel"/>
    <w:tmpl w:val="D190F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1E57332"/>
    <w:multiLevelType w:val="multilevel"/>
    <w:tmpl w:val="3F7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447AA4"/>
    <w:multiLevelType w:val="multilevel"/>
    <w:tmpl w:val="551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5469F"/>
    <w:multiLevelType w:val="multilevel"/>
    <w:tmpl w:val="00A4D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08345D"/>
    <w:multiLevelType w:val="multilevel"/>
    <w:tmpl w:val="0BF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367A8C"/>
    <w:multiLevelType w:val="multilevel"/>
    <w:tmpl w:val="451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832761"/>
    <w:multiLevelType w:val="multilevel"/>
    <w:tmpl w:val="D86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C77961"/>
    <w:multiLevelType w:val="hybridMultilevel"/>
    <w:tmpl w:val="A880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2C1D2C"/>
    <w:multiLevelType w:val="multilevel"/>
    <w:tmpl w:val="ABD0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70AAC"/>
    <w:multiLevelType w:val="multilevel"/>
    <w:tmpl w:val="37064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BD145DF"/>
    <w:multiLevelType w:val="hybridMultilevel"/>
    <w:tmpl w:val="773C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5060B"/>
    <w:multiLevelType w:val="multilevel"/>
    <w:tmpl w:val="20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DB48F8"/>
    <w:multiLevelType w:val="multilevel"/>
    <w:tmpl w:val="20C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6461114">
    <w:abstractNumId w:val="19"/>
  </w:num>
  <w:num w:numId="2" w16cid:durableId="1101560395">
    <w:abstractNumId w:val="17"/>
  </w:num>
  <w:num w:numId="3" w16cid:durableId="871957284">
    <w:abstractNumId w:val="14"/>
  </w:num>
  <w:num w:numId="4" w16cid:durableId="557935467">
    <w:abstractNumId w:val="7"/>
  </w:num>
  <w:num w:numId="5" w16cid:durableId="1018697750">
    <w:abstractNumId w:val="11"/>
  </w:num>
  <w:num w:numId="6" w16cid:durableId="2004897386">
    <w:abstractNumId w:val="12"/>
  </w:num>
  <w:num w:numId="7" w16cid:durableId="1077752053">
    <w:abstractNumId w:val="24"/>
  </w:num>
  <w:num w:numId="8" w16cid:durableId="641425584">
    <w:abstractNumId w:val="15"/>
  </w:num>
  <w:num w:numId="9" w16cid:durableId="1961186531">
    <w:abstractNumId w:val="2"/>
  </w:num>
  <w:num w:numId="10" w16cid:durableId="898785618">
    <w:abstractNumId w:val="16"/>
  </w:num>
  <w:num w:numId="11" w16cid:durableId="1008337205">
    <w:abstractNumId w:val="13"/>
  </w:num>
  <w:num w:numId="12" w16cid:durableId="223762328">
    <w:abstractNumId w:val="22"/>
  </w:num>
  <w:num w:numId="13" w16cid:durableId="1902446966">
    <w:abstractNumId w:val="6"/>
  </w:num>
  <w:num w:numId="14" w16cid:durableId="609163218">
    <w:abstractNumId w:val="9"/>
  </w:num>
  <w:num w:numId="15" w16cid:durableId="1530727493">
    <w:abstractNumId w:val="25"/>
  </w:num>
  <w:num w:numId="16" w16cid:durableId="1702902443">
    <w:abstractNumId w:val="18"/>
  </w:num>
  <w:num w:numId="17" w16cid:durableId="92165522">
    <w:abstractNumId w:val="21"/>
  </w:num>
  <w:num w:numId="18" w16cid:durableId="113450956">
    <w:abstractNumId w:val="3"/>
  </w:num>
  <w:num w:numId="19" w16cid:durableId="2126579666">
    <w:abstractNumId w:val="5"/>
  </w:num>
  <w:num w:numId="20" w16cid:durableId="1236164573">
    <w:abstractNumId w:val="23"/>
  </w:num>
  <w:num w:numId="21" w16cid:durableId="700865375">
    <w:abstractNumId w:val="8"/>
  </w:num>
  <w:num w:numId="22" w16cid:durableId="888225625">
    <w:abstractNumId w:val="0"/>
  </w:num>
  <w:num w:numId="23" w16cid:durableId="1771855104">
    <w:abstractNumId w:val="1"/>
  </w:num>
  <w:num w:numId="24" w16cid:durableId="637298821">
    <w:abstractNumId w:val="4"/>
  </w:num>
  <w:num w:numId="25" w16cid:durableId="481432137">
    <w:abstractNumId w:val="10"/>
  </w:num>
  <w:num w:numId="26" w16cid:durableId="370150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01"/>
    <w:rsid w:val="00117F01"/>
    <w:rsid w:val="001F7574"/>
    <w:rsid w:val="002470A0"/>
    <w:rsid w:val="002E2F66"/>
    <w:rsid w:val="00683CAB"/>
    <w:rsid w:val="00717D8C"/>
    <w:rsid w:val="007739CE"/>
    <w:rsid w:val="00875DA7"/>
    <w:rsid w:val="008D2B4D"/>
    <w:rsid w:val="009C1586"/>
    <w:rsid w:val="00AA3CAA"/>
    <w:rsid w:val="00AD0C31"/>
    <w:rsid w:val="00C10AD2"/>
    <w:rsid w:val="00D23B5F"/>
    <w:rsid w:val="00F43294"/>
    <w:rsid w:val="00F57C1F"/>
    <w:rsid w:val="00FA0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D91F"/>
  <w15:chartTrackingRefBased/>
  <w15:docId w15:val="{F0782133-045D-4312-8487-90C24E29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F01"/>
    <w:rPr>
      <w:rFonts w:eastAsiaTheme="majorEastAsia" w:cstheme="majorBidi"/>
      <w:color w:val="272727" w:themeColor="text1" w:themeTint="D8"/>
    </w:rPr>
  </w:style>
  <w:style w:type="paragraph" w:styleId="Title">
    <w:name w:val="Title"/>
    <w:basedOn w:val="Normal"/>
    <w:next w:val="Normal"/>
    <w:link w:val="TitleChar"/>
    <w:uiPriority w:val="10"/>
    <w:qFormat/>
    <w:rsid w:val="0011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F01"/>
    <w:pPr>
      <w:spacing w:before="160"/>
      <w:jc w:val="center"/>
    </w:pPr>
    <w:rPr>
      <w:i/>
      <w:iCs/>
      <w:color w:val="404040" w:themeColor="text1" w:themeTint="BF"/>
    </w:rPr>
  </w:style>
  <w:style w:type="character" w:customStyle="1" w:styleId="QuoteChar">
    <w:name w:val="Quote Char"/>
    <w:basedOn w:val="DefaultParagraphFont"/>
    <w:link w:val="Quote"/>
    <w:uiPriority w:val="29"/>
    <w:rsid w:val="00117F01"/>
    <w:rPr>
      <w:i/>
      <w:iCs/>
      <w:color w:val="404040" w:themeColor="text1" w:themeTint="BF"/>
    </w:rPr>
  </w:style>
  <w:style w:type="paragraph" w:styleId="ListParagraph">
    <w:name w:val="List Paragraph"/>
    <w:basedOn w:val="Normal"/>
    <w:uiPriority w:val="34"/>
    <w:qFormat/>
    <w:rsid w:val="00117F01"/>
    <w:pPr>
      <w:ind w:left="720"/>
      <w:contextualSpacing/>
    </w:pPr>
  </w:style>
  <w:style w:type="character" w:styleId="IntenseEmphasis">
    <w:name w:val="Intense Emphasis"/>
    <w:basedOn w:val="DefaultParagraphFont"/>
    <w:uiPriority w:val="21"/>
    <w:qFormat/>
    <w:rsid w:val="00117F01"/>
    <w:rPr>
      <w:i/>
      <w:iCs/>
      <w:color w:val="0F4761" w:themeColor="accent1" w:themeShade="BF"/>
    </w:rPr>
  </w:style>
  <w:style w:type="paragraph" w:styleId="IntenseQuote">
    <w:name w:val="Intense Quote"/>
    <w:basedOn w:val="Normal"/>
    <w:next w:val="Normal"/>
    <w:link w:val="IntenseQuoteChar"/>
    <w:uiPriority w:val="30"/>
    <w:qFormat/>
    <w:rsid w:val="0011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F01"/>
    <w:rPr>
      <w:i/>
      <w:iCs/>
      <w:color w:val="0F4761" w:themeColor="accent1" w:themeShade="BF"/>
    </w:rPr>
  </w:style>
  <w:style w:type="character" w:styleId="IntenseReference">
    <w:name w:val="Intense Reference"/>
    <w:basedOn w:val="DefaultParagraphFont"/>
    <w:uiPriority w:val="32"/>
    <w:qFormat/>
    <w:rsid w:val="00117F01"/>
    <w:rPr>
      <w:b/>
      <w:bCs/>
      <w:smallCaps/>
      <w:color w:val="0F4761" w:themeColor="accent1" w:themeShade="BF"/>
      <w:spacing w:val="5"/>
    </w:rPr>
  </w:style>
  <w:style w:type="character" w:styleId="Hyperlink">
    <w:name w:val="Hyperlink"/>
    <w:basedOn w:val="DefaultParagraphFont"/>
    <w:uiPriority w:val="99"/>
    <w:unhideWhenUsed/>
    <w:rsid w:val="00117F01"/>
    <w:rPr>
      <w:color w:val="467886" w:themeColor="hyperlink"/>
      <w:u w:val="single"/>
    </w:rPr>
  </w:style>
  <w:style w:type="character" w:styleId="UnresolvedMention">
    <w:name w:val="Unresolved Mention"/>
    <w:basedOn w:val="DefaultParagraphFont"/>
    <w:uiPriority w:val="99"/>
    <w:semiHidden/>
    <w:unhideWhenUsed/>
    <w:rsid w:val="00117F01"/>
    <w:rPr>
      <w:color w:val="605E5C"/>
      <w:shd w:val="clear" w:color="auto" w:fill="E1DFDD"/>
    </w:rPr>
  </w:style>
  <w:style w:type="paragraph" w:styleId="Header">
    <w:name w:val="header"/>
    <w:basedOn w:val="Normal"/>
    <w:link w:val="HeaderChar"/>
    <w:uiPriority w:val="99"/>
    <w:unhideWhenUsed/>
    <w:rsid w:val="00117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01"/>
  </w:style>
  <w:style w:type="paragraph" w:styleId="Footer">
    <w:name w:val="footer"/>
    <w:basedOn w:val="Normal"/>
    <w:link w:val="FooterChar"/>
    <w:uiPriority w:val="99"/>
    <w:unhideWhenUsed/>
    <w:rsid w:val="00117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5</cp:revision>
  <dcterms:created xsi:type="dcterms:W3CDTF">2026-03-08T16:01:00Z</dcterms:created>
  <dcterms:modified xsi:type="dcterms:W3CDTF">2026-04-29T13:03:00Z</dcterms:modified>
</cp:coreProperties>
</file>