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09D85" w14:textId="67C85535" w:rsidR="007739CE" w:rsidRPr="00E96A2E" w:rsidRDefault="00815E8A">
      <w:pPr>
        <w:rPr>
          <w:b/>
          <w:bCs/>
          <w:sz w:val="22"/>
          <w:szCs w:val="22"/>
        </w:rPr>
      </w:pPr>
      <w:r>
        <w:rPr>
          <w:b/>
          <w:bCs/>
          <w:sz w:val="22"/>
          <w:szCs w:val="22"/>
        </w:rPr>
        <w:t>Indoor Play Policy</w:t>
      </w:r>
    </w:p>
    <w:p w14:paraId="04BAB4AE" w14:textId="77777777" w:rsidR="00815E8A" w:rsidRPr="00815E8A" w:rsidRDefault="00815E8A" w:rsidP="00815E8A">
      <w:pPr>
        <w:jc w:val="both"/>
        <w:rPr>
          <w:sz w:val="22"/>
          <w:szCs w:val="22"/>
        </w:rPr>
      </w:pPr>
      <w:r w:rsidRPr="00815E8A">
        <w:rPr>
          <w:sz w:val="22"/>
          <w:szCs w:val="22"/>
        </w:rPr>
        <w:t>Play Policy</w:t>
      </w:r>
    </w:p>
    <w:p w14:paraId="09B21D21" w14:textId="77777777" w:rsidR="00815E8A" w:rsidRPr="00815E8A" w:rsidRDefault="00815E8A" w:rsidP="00815E8A">
      <w:pPr>
        <w:jc w:val="both"/>
        <w:rPr>
          <w:sz w:val="22"/>
          <w:szCs w:val="22"/>
        </w:rPr>
      </w:pPr>
      <w:r w:rsidRPr="00815E8A">
        <w:rPr>
          <w:i/>
          <w:sz w:val="22"/>
          <w:szCs w:val="22"/>
        </w:rPr>
        <w:t>“Children have the right to rest and leisure, to engage in play and recreational activities appropriate to the age of the child and to participate freely in cultural life and the arts.”</w:t>
      </w:r>
      <w:r w:rsidRPr="00815E8A">
        <w:rPr>
          <w:sz w:val="22"/>
          <w:szCs w:val="22"/>
        </w:rPr>
        <w:t xml:space="preserve"> – Article 31, UNCRC. </w:t>
      </w:r>
    </w:p>
    <w:p w14:paraId="11142B05" w14:textId="1C28FEC4" w:rsidR="00815E8A" w:rsidRPr="00815E8A" w:rsidRDefault="00815E8A" w:rsidP="00815E8A">
      <w:pPr>
        <w:jc w:val="both"/>
        <w:rPr>
          <w:sz w:val="22"/>
          <w:szCs w:val="22"/>
        </w:rPr>
      </w:pPr>
      <w:r w:rsidRPr="00815E8A">
        <w:rPr>
          <w:sz w:val="22"/>
          <w:szCs w:val="22"/>
        </w:rPr>
        <w:t>Sandwick E</w:t>
      </w:r>
      <w:r>
        <w:rPr>
          <w:sz w:val="22"/>
          <w:szCs w:val="22"/>
        </w:rPr>
        <w:t>LC</w:t>
      </w:r>
      <w:r w:rsidRPr="00815E8A">
        <w:rPr>
          <w:sz w:val="22"/>
          <w:szCs w:val="22"/>
        </w:rPr>
        <w:t xml:space="preserve"> is committed to providing an environment with challenging play experiences which support learning in all areas.</w:t>
      </w:r>
    </w:p>
    <w:p w14:paraId="4DC322DA" w14:textId="77777777" w:rsidR="00815E8A" w:rsidRPr="00815E8A" w:rsidRDefault="00815E8A" w:rsidP="00815E8A">
      <w:pPr>
        <w:numPr>
          <w:ilvl w:val="0"/>
          <w:numId w:val="11"/>
        </w:numPr>
        <w:jc w:val="both"/>
        <w:rPr>
          <w:sz w:val="22"/>
          <w:szCs w:val="22"/>
        </w:rPr>
      </w:pPr>
      <w:r w:rsidRPr="00815E8A">
        <w:rPr>
          <w:sz w:val="22"/>
          <w:szCs w:val="22"/>
        </w:rPr>
        <w:t xml:space="preserve">Staff </w:t>
      </w:r>
      <w:proofErr w:type="gramStart"/>
      <w:r w:rsidRPr="00815E8A">
        <w:rPr>
          <w:sz w:val="22"/>
          <w:szCs w:val="22"/>
        </w:rPr>
        <w:t>have an understanding of</w:t>
      </w:r>
      <w:proofErr w:type="gramEnd"/>
      <w:r w:rsidRPr="00815E8A">
        <w:rPr>
          <w:sz w:val="22"/>
          <w:szCs w:val="22"/>
        </w:rPr>
        <w:t xml:space="preserve"> child development and that each child will develop at their own pace.  </w:t>
      </w:r>
    </w:p>
    <w:p w14:paraId="521CDC56" w14:textId="77777777" w:rsidR="00815E8A" w:rsidRPr="00815E8A" w:rsidRDefault="00815E8A" w:rsidP="00815E8A">
      <w:pPr>
        <w:numPr>
          <w:ilvl w:val="0"/>
          <w:numId w:val="11"/>
        </w:numPr>
        <w:jc w:val="both"/>
        <w:rPr>
          <w:sz w:val="22"/>
          <w:szCs w:val="22"/>
        </w:rPr>
      </w:pPr>
      <w:r w:rsidRPr="00815E8A">
        <w:rPr>
          <w:sz w:val="22"/>
          <w:szCs w:val="22"/>
        </w:rPr>
        <w:t>Play activities are freely chosen and staff will ensure the nursery environment provides resources which support learning in all areas through play and are enticing, stimulating and inclusive to all children attending the setting.</w:t>
      </w:r>
    </w:p>
    <w:p w14:paraId="383DB299" w14:textId="77777777" w:rsidR="00815E8A" w:rsidRPr="00815E8A" w:rsidRDefault="00815E8A" w:rsidP="00815E8A">
      <w:pPr>
        <w:numPr>
          <w:ilvl w:val="0"/>
          <w:numId w:val="11"/>
        </w:numPr>
        <w:jc w:val="both"/>
        <w:rPr>
          <w:sz w:val="22"/>
          <w:szCs w:val="22"/>
        </w:rPr>
      </w:pPr>
      <w:r w:rsidRPr="00815E8A">
        <w:rPr>
          <w:sz w:val="22"/>
          <w:szCs w:val="22"/>
        </w:rPr>
        <w:t xml:space="preserve">All children have access to an environment which provides a balanced range of play activities with free-flow access to the indoors and outdoors for </w:t>
      </w:r>
      <w:proofErr w:type="gramStart"/>
      <w:r w:rsidRPr="00815E8A">
        <w:rPr>
          <w:sz w:val="22"/>
          <w:szCs w:val="22"/>
        </w:rPr>
        <w:t>the majority of</w:t>
      </w:r>
      <w:proofErr w:type="gramEnd"/>
      <w:r w:rsidRPr="00815E8A">
        <w:rPr>
          <w:sz w:val="22"/>
          <w:szCs w:val="22"/>
        </w:rPr>
        <w:t xml:space="preserve"> the day.</w:t>
      </w:r>
    </w:p>
    <w:p w14:paraId="31F96BE1" w14:textId="77777777" w:rsidR="00815E8A" w:rsidRPr="00815E8A" w:rsidRDefault="00815E8A" w:rsidP="00815E8A">
      <w:pPr>
        <w:numPr>
          <w:ilvl w:val="0"/>
          <w:numId w:val="11"/>
        </w:numPr>
        <w:jc w:val="both"/>
        <w:rPr>
          <w:sz w:val="22"/>
          <w:szCs w:val="22"/>
        </w:rPr>
      </w:pPr>
      <w:r w:rsidRPr="00815E8A">
        <w:rPr>
          <w:sz w:val="22"/>
          <w:szCs w:val="22"/>
        </w:rPr>
        <w:t xml:space="preserve">Staff observe children </w:t>
      </w:r>
      <w:proofErr w:type="gramStart"/>
      <w:r w:rsidRPr="00815E8A">
        <w:rPr>
          <w:sz w:val="22"/>
          <w:szCs w:val="22"/>
        </w:rPr>
        <w:t>in the course of</w:t>
      </w:r>
      <w:proofErr w:type="gramEnd"/>
      <w:r w:rsidRPr="00815E8A">
        <w:rPr>
          <w:sz w:val="22"/>
          <w:szCs w:val="22"/>
        </w:rPr>
        <w:t xml:space="preserve"> their play, extending their learning through thoughtful intervention and/or adding resources to support this while continuing to ensure the intent and content of play is left to the children.</w:t>
      </w:r>
    </w:p>
    <w:p w14:paraId="48AC577A" w14:textId="77777777" w:rsidR="00815E8A" w:rsidRPr="00815E8A" w:rsidRDefault="00815E8A" w:rsidP="00815E8A">
      <w:pPr>
        <w:numPr>
          <w:ilvl w:val="0"/>
          <w:numId w:val="11"/>
        </w:numPr>
        <w:jc w:val="both"/>
        <w:rPr>
          <w:sz w:val="22"/>
          <w:szCs w:val="22"/>
        </w:rPr>
      </w:pPr>
      <w:r w:rsidRPr="00815E8A">
        <w:rPr>
          <w:sz w:val="22"/>
          <w:szCs w:val="22"/>
        </w:rPr>
        <w:t>Observations of play and the children’s voice is listened to in supporting and planning to extend children’s learning experiences.</w:t>
      </w:r>
    </w:p>
    <w:p w14:paraId="16A4BAC4" w14:textId="6B4E251E" w:rsidR="00815E8A" w:rsidRPr="00815E8A" w:rsidRDefault="00815E8A" w:rsidP="00815E8A">
      <w:pPr>
        <w:numPr>
          <w:ilvl w:val="0"/>
          <w:numId w:val="11"/>
        </w:numPr>
        <w:jc w:val="both"/>
        <w:rPr>
          <w:sz w:val="22"/>
          <w:szCs w:val="22"/>
        </w:rPr>
      </w:pPr>
      <w:r w:rsidRPr="00815E8A">
        <w:rPr>
          <w:sz w:val="22"/>
          <w:szCs w:val="22"/>
        </w:rPr>
        <w:t>Risky play experiences give children the opportunity to develop their own risk awareness and assessment skills.  At Sandwick E</w:t>
      </w:r>
      <w:r>
        <w:rPr>
          <w:sz w:val="22"/>
          <w:szCs w:val="22"/>
        </w:rPr>
        <w:t>LC</w:t>
      </w:r>
      <w:r w:rsidRPr="00815E8A">
        <w:rPr>
          <w:sz w:val="22"/>
          <w:szCs w:val="22"/>
        </w:rPr>
        <w:t xml:space="preserve"> we will give the children space to experiment and take balanced risks under the supervision of staff who will balance the risk of harm against the benefits of how children are playing.</w:t>
      </w:r>
    </w:p>
    <w:p w14:paraId="489DA3B4" w14:textId="77777777" w:rsidR="00815E8A" w:rsidRPr="00815E8A" w:rsidRDefault="00815E8A" w:rsidP="00815E8A">
      <w:pPr>
        <w:numPr>
          <w:ilvl w:val="0"/>
          <w:numId w:val="11"/>
        </w:numPr>
        <w:jc w:val="both"/>
        <w:rPr>
          <w:sz w:val="22"/>
          <w:szCs w:val="22"/>
        </w:rPr>
      </w:pPr>
      <w:r w:rsidRPr="00815E8A">
        <w:rPr>
          <w:sz w:val="22"/>
          <w:szCs w:val="22"/>
        </w:rPr>
        <w:t>Resources will be freely available to the children to make their own selection from.</w:t>
      </w:r>
    </w:p>
    <w:p w14:paraId="629E1A90" w14:textId="77777777" w:rsidR="00815E8A" w:rsidRPr="00815E8A" w:rsidRDefault="00815E8A" w:rsidP="00815E8A">
      <w:pPr>
        <w:numPr>
          <w:ilvl w:val="0"/>
          <w:numId w:val="11"/>
        </w:numPr>
        <w:jc w:val="both"/>
        <w:rPr>
          <w:sz w:val="22"/>
          <w:szCs w:val="22"/>
        </w:rPr>
      </w:pPr>
      <w:r w:rsidRPr="00815E8A">
        <w:rPr>
          <w:sz w:val="22"/>
          <w:szCs w:val="22"/>
        </w:rPr>
        <w:t>Staff will be willing and enthusiastic playmates with children when invited to join in with their play.</w:t>
      </w:r>
    </w:p>
    <w:p w14:paraId="490CE592" w14:textId="74C592D0" w:rsidR="0042322E" w:rsidRDefault="0042322E" w:rsidP="0042322E">
      <w:pPr>
        <w:jc w:val="both"/>
        <w:rPr>
          <w:sz w:val="22"/>
          <w:szCs w:val="22"/>
        </w:rPr>
      </w:pPr>
    </w:p>
    <w:p w14:paraId="32AF03BB" w14:textId="22991EDE" w:rsidR="00D535AE" w:rsidRDefault="00D535AE" w:rsidP="0042322E">
      <w:pPr>
        <w:jc w:val="both"/>
        <w:rPr>
          <w:sz w:val="22"/>
          <w:szCs w:val="22"/>
        </w:rPr>
      </w:pPr>
      <w:r>
        <w:rPr>
          <w:sz w:val="22"/>
          <w:szCs w:val="22"/>
        </w:rPr>
        <w:t xml:space="preserve">Key Documentation: </w:t>
      </w:r>
    </w:p>
    <w:p w14:paraId="6751C802" w14:textId="697FAE78" w:rsidR="00D535AE" w:rsidRDefault="00D535AE" w:rsidP="00D535AE">
      <w:pPr>
        <w:pStyle w:val="ListParagraph"/>
        <w:numPr>
          <w:ilvl w:val="0"/>
          <w:numId w:val="12"/>
        </w:numPr>
        <w:jc w:val="both"/>
        <w:rPr>
          <w:sz w:val="22"/>
          <w:szCs w:val="22"/>
        </w:rPr>
      </w:pPr>
      <w:hyperlink r:id="rId7" w:history="1">
        <w:r w:rsidRPr="00D535AE">
          <w:rPr>
            <w:rStyle w:val="Hyperlink"/>
            <w:sz w:val="22"/>
            <w:szCs w:val="22"/>
          </w:rPr>
          <w:t>Realising the ambition: Being Me - Play Scotland</w:t>
        </w:r>
      </w:hyperlink>
    </w:p>
    <w:p w14:paraId="3F27060C" w14:textId="17E8EB0C" w:rsidR="00D535AE" w:rsidRDefault="00D535AE" w:rsidP="00D535AE">
      <w:pPr>
        <w:pStyle w:val="ListParagraph"/>
        <w:numPr>
          <w:ilvl w:val="0"/>
          <w:numId w:val="12"/>
        </w:numPr>
        <w:jc w:val="both"/>
        <w:rPr>
          <w:sz w:val="22"/>
          <w:szCs w:val="22"/>
        </w:rPr>
      </w:pPr>
      <w:hyperlink r:id="rId8" w:history="1">
        <w:r w:rsidRPr="00D535AE">
          <w:rPr>
            <w:rStyle w:val="Hyperlink"/>
            <w:sz w:val="22"/>
            <w:szCs w:val="22"/>
          </w:rPr>
          <w:t>Quality improvement framework for early learning and childcare sectors</w:t>
        </w:r>
      </w:hyperlink>
    </w:p>
    <w:p w14:paraId="2DE51958" w14:textId="5A359701" w:rsidR="00D535AE" w:rsidRDefault="00D535AE" w:rsidP="00D535AE">
      <w:pPr>
        <w:pStyle w:val="ListParagraph"/>
        <w:numPr>
          <w:ilvl w:val="0"/>
          <w:numId w:val="12"/>
        </w:numPr>
        <w:jc w:val="both"/>
        <w:rPr>
          <w:sz w:val="22"/>
          <w:szCs w:val="22"/>
        </w:rPr>
      </w:pPr>
      <w:hyperlink r:id="rId9" w:history="1">
        <w:r w:rsidRPr="00D535AE">
          <w:rPr>
            <w:rStyle w:val="Hyperlink"/>
            <w:sz w:val="22"/>
            <w:szCs w:val="22"/>
          </w:rPr>
          <w:t>Curriculum for Excellence | Education Scotland</w:t>
        </w:r>
      </w:hyperlink>
    </w:p>
    <w:p w14:paraId="2208F3B9" w14:textId="77777777" w:rsidR="00D535AE" w:rsidRPr="00D535AE" w:rsidRDefault="00D535AE" w:rsidP="00D535AE">
      <w:pPr>
        <w:pStyle w:val="ListParagraph"/>
        <w:jc w:val="both"/>
        <w:rPr>
          <w:sz w:val="22"/>
          <w:szCs w:val="22"/>
        </w:rPr>
      </w:pPr>
    </w:p>
    <w:p w14:paraId="2DC92468" w14:textId="7E7A9759" w:rsidR="00905180" w:rsidRPr="008229C2" w:rsidRDefault="00905180" w:rsidP="0042322E">
      <w:pPr>
        <w:jc w:val="both"/>
        <w:rPr>
          <w:sz w:val="22"/>
          <w:szCs w:val="22"/>
        </w:rPr>
      </w:pPr>
      <w:r w:rsidRPr="008229C2">
        <w:rPr>
          <w:b/>
          <w:bCs/>
          <w:sz w:val="22"/>
          <w:szCs w:val="22"/>
        </w:rPr>
        <w:t>Policy created by:</w:t>
      </w:r>
      <w:r w:rsidRPr="008229C2">
        <w:rPr>
          <w:sz w:val="22"/>
          <w:szCs w:val="22"/>
        </w:rPr>
        <w:t xml:space="preserve">  Vaila Wallace – ELC Manager, March 2026</w:t>
      </w:r>
    </w:p>
    <w:p w14:paraId="6AF827A3" w14:textId="77777777" w:rsidR="0042322E" w:rsidRPr="008229C2" w:rsidRDefault="0042322E" w:rsidP="0042322E">
      <w:pPr>
        <w:jc w:val="both"/>
        <w:rPr>
          <w:sz w:val="22"/>
          <w:szCs w:val="22"/>
        </w:rPr>
      </w:pPr>
    </w:p>
    <w:p w14:paraId="405EA156" w14:textId="794B8ADB" w:rsidR="0042322E" w:rsidRPr="008229C2" w:rsidRDefault="0042322E" w:rsidP="0042322E">
      <w:pPr>
        <w:pStyle w:val="ListParagraph"/>
        <w:jc w:val="both"/>
        <w:rPr>
          <w:sz w:val="22"/>
          <w:szCs w:val="22"/>
        </w:rPr>
      </w:pPr>
    </w:p>
    <w:sectPr w:rsidR="0042322E" w:rsidRPr="008229C2" w:rsidSect="00AC66EF">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CBEFF" w14:textId="77777777" w:rsidR="00CF5231" w:rsidRDefault="00CF5231" w:rsidP="00AC66EF">
      <w:pPr>
        <w:spacing w:after="0" w:line="240" w:lineRule="auto"/>
      </w:pPr>
      <w:r>
        <w:separator/>
      </w:r>
    </w:p>
  </w:endnote>
  <w:endnote w:type="continuationSeparator" w:id="0">
    <w:p w14:paraId="480DB56C" w14:textId="77777777" w:rsidR="00CF5231" w:rsidRDefault="00CF5231" w:rsidP="00AC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6A98E" w14:textId="77777777" w:rsidR="00CF5231" w:rsidRDefault="00CF5231" w:rsidP="00AC66EF">
      <w:pPr>
        <w:spacing w:after="0" w:line="240" w:lineRule="auto"/>
      </w:pPr>
      <w:r>
        <w:separator/>
      </w:r>
    </w:p>
  </w:footnote>
  <w:footnote w:type="continuationSeparator" w:id="0">
    <w:p w14:paraId="118970DC" w14:textId="77777777" w:rsidR="00CF5231" w:rsidRDefault="00CF5231" w:rsidP="00AC6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B0B0" w14:textId="14597C4A" w:rsidR="00AC66EF" w:rsidRDefault="00AC66EF">
    <w:pPr>
      <w:pStyle w:val="Header"/>
    </w:pPr>
    <w:r>
      <w:rPr>
        <w:noProof/>
      </w:rPr>
      <w:drawing>
        <wp:anchor distT="0" distB="0" distL="114300" distR="114300" simplePos="0" relativeHeight="251659264" behindDoc="1" locked="0" layoutInCell="1" allowOverlap="1" wp14:anchorId="014B229F" wp14:editId="2F8B9371">
          <wp:simplePos x="0" y="0"/>
          <wp:positionH relativeFrom="margin">
            <wp:posOffset>6091867</wp:posOffset>
          </wp:positionH>
          <wp:positionV relativeFrom="paragraph">
            <wp:posOffset>-302571</wp:posOffset>
          </wp:positionV>
          <wp:extent cx="841375" cy="840740"/>
          <wp:effectExtent l="0" t="0" r="0" b="0"/>
          <wp:wrapTight wrapText="bothSides">
            <wp:wrapPolygon edited="0">
              <wp:start x="5869" y="0"/>
              <wp:lineTo x="0" y="3915"/>
              <wp:lineTo x="0" y="16640"/>
              <wp:lineTo x="4891" y="21045"/>
              <wp:lineTo x="5869" y="21045"/>
              <wp:lineTo x="15161" y="21045"/>
              <wp:lineTo x="16139" y="21045"/>
              <wp:lineTo x="21029" y="16640"/>
              <wp:lineTo x="21029" y="3915"/>
              <wp:lineTo x="15161" y="0"/>
              <wp:lineTo x="5869" y="0"/>
            </wp:wrapPolygon>
          </wp:wrapTight>
          <wp:docPr id="763622964" name="Picture 4" descr="A roc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22964" name="Picture 4" descr="A rock in a circ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840740"/>
                  </a:xfrm>
                  <a:prstGeom prst="rect">
                    <a:avLst/>
                  </a:prstGeom>
                  <a:noFill/>
                </pic:spPr>
              </pic:pic>
            </a:graphicData>
          </a:graphic>
          <wp14:sizeRelH relativeFrom="margin">
            <wp14:pctWidth>0</wp14:pctWidth>
          </wp14:sizeRelH>
          <wp14:sizeRelV relativeFrom="margin">
            <wp14:pctHeight>0</wp14:pctHeight>
          </wp14:sizeRelV>
        </wp:anchor>
      </w:drawing>
    </w:r>
  </w:p>
  <w:p w14:paraId="047DF8CE" w14:textId="3F78B235" w:rsidR="00AC66EF" w:rsidRDefault="00AC6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41B6"/>
    <w:multiLevelType w:val="hybridMultilevel"/>
    <w:tmpl w:val="2F8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C589C"/>
    <w:multiLevelType w:val="multilevel"/>
    <w:tmpl w:val="4EF0E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402DF3"/>
    <w:multiLevelType w:val="hybridMultilevel"/>
    <w:tmpl w:val="F9A26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40DB1"/>
    <w:multiLevelType w:val="hybridMultilevel"/>
    <w:tmpl w:val="C3A4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BC3CD9"/>
    <w:multiLevelType w:val="hybridMultilevel"/>
    <w:tmpl w:val="0DD60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A13D48"/>
    <w:multiLevelType w:val="hybridMultilevel"/>
    <w:tmpl w:val="62E6A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A25A15"/>
    <w:multiLevelType w:val="hybridMultilevel"/>
    <w:tmpl w:val="4B58C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0C3155"/>
    <w:multiLevelType w:val="hybridMultilevel"/>
    <w:tmpl w:val="67E2E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0E1636"/>
    <w:multiLevelType w:val="hybridMultilevel"/>
    <w:tmpl w:val="52A888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8134C67"/>
    <w:multiLevelType w:val="hybridMultilevel"/>
    <w:tmpl w:val="91529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6517BA6"/>
    <w:multiLevelType w:val="hybridMultilevel"/>
    <w:tmpl w:val="D7D82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5EC327E"/>
    <w:multiLevelType w:val="hybridMultilevel"/>
    <w:tmpl w:val="B23C3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486244">
    <w:abstractNumId w:val="5"/>
  </w:num>
  <w:num w:numId="2" w16cid:durableId="1451970096">
    <w:abstractNumId w:val="6"/>
  </w:num>
  <w:num w:numId="3" w16cid:durableId="176576158">
    <w:abstractNumId w:val="4"/>
  </w:num>
  <w:num w:numId="4" w16cid:durableId="804153165">
    <w:abstractNumId w:val="7"/>
  </w:num>
  <w:num w:numId="5" w16cid:durableId="1227380218">
    <w:abstractNumId w:val="2"/>
  </w:num>
  <w:num w:numId="6" w16cid:durableId="1418601770">
    <w:abstractNumId w:val="11"/>
  </w:num>
  <w:num w:numId="7" w16cid:durableId="237902339">
    <w:abstractNumId w:val="3"/>
  </w:num>
  <w:num w:numId="8" w16cid:durableId="825434916">
    <w:abstractNumId w:val="1"/>
    <w:lvlOverride w:ilvl="0"/>
    <w:lvlOverride w:ilvl="1"/>
    <w:lvlOverride w:ilvl="2"/>
    <w:lvlOverride w:ilvl="3"/>
    <w:lvlOverride w:ilvl="4"/>
    <w:lvlOverride w:ilvl="5"/>
    <w:lvlOverride w:ilvl="6"/>
    <w:lvlOverride w:ilvl="7"/>
    <w:lvlOverride w:ilvl="8"/>
  </w:num>
  <w:num w:numId="9" w16cid:durableId="87696760">
    <w:abstractNumId w:val="10"/>
    <w:lvlOverride w:ilvl="0"/>
    <w:lvlOverride w:ilvl="1"/>
    <w:lvlOverride w:ilvl="2"/>
    <w:lvlOverride w:ilvl="3"/>
    <w:lvlOverride w:ilvl="4"/>
    <w:lvlOverride w:ilvl="5"/>
    <w:lvlOverride w:ilvl="6"/>
    <w:lvlOverride w:ilvl="7"/>
    <w:lvlOverride w:ilvl="8"/>
  </w:num>
  <w:num w:numId="10" w16cid:durableId="1818690032">
    <w:abstractNumId w:val="9"/>
    <w:lvlOverride w:ilvl="0"/>
    <w:lvlOverride w:ilvl="1"/>
    <w:lvlOverride w:ilvl="2"/>
    <w:lvlOverride w:ilvl="3"/>
    <w:lvlOverride w:ilvl="4"/>
    <w:lvlOverride w:ilvl="5"/>
    <w:lvlOverride w:ilvl="6"/>
    <w:lvlOverride w:ilvl="7"/>
    <w:lvlOverride w:ilvl="8"/>
  </w:num>
  <w:num w:numId="11" w16cid:durableId="1617102229">
    <w:abstractNumId w:val="8"/>
    <w:lvlOverride w:ilvl="0"/>
    <w:lvlOverride w:ilvl="1"/>
    <w:lvlOverride w:ilvl="2"/>
    <w:lvlOverride w:ilvl="3"/>
    <w:lvlOverride w:ilvl="4"/>
    <w:lvlOverride w:ilvl="5"/>
    <w:lvlOverride w:ilvl="6"/>
    <w:lvlOverride w:ilvl="7"/>
    <w:lvlOverride w:ilvl="8"/>
  </w:num>
  <w:num w:numId="12" w16cid:durableId="2083410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EF"/>
    <w:rsid w:val="000324E8"/>
    <w:rsid w:val="001D5270"/>
    <w:rsid w:val="00236EB9"/>
    <w:rsid w:val="00281FC7"/>
    <w:rsid w:val="002E2F66"/>
    <w:rsid w:val="0042322E"/>
    <w:rsid w:val="0058202A"/>
    <w:rsid w:val="00585DC4"/>
    <w:rsid w:val="005C3AC2"/>
    <w:rsid w:val="006348A3"/>
    <w:rsid w:val="006B3BDE"/>
    <w:rsid w:val="00717D8C"/>
    <w:rsid w:val="007739CE"/>
    <w:rsid w:val="00815E8A"/>
    <w:rsid w:val="008229C2"/>
    <w:rsid w:val="008B258E"/>
    <w:rsid w:val="008C2E6C"/>
    <w:rsid w:val="00905180"/>
    <w:rsid w:val="0092673C"/>
    <w:rsid w:val="00A951C7"/>
    <w:rsid w:val="00AC66EF"/>
    <w:rsid w:val="00CF5231"/>
    <w:rsid w:val="00D535AE"/>
    <w:rsid w:val="00E94820"/>
    <w:rsid w:val="00E96A2E"/>
    <w:rsid w:val="00F57C1F"/>
    <w:rsid w:val="00FD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14BBE"/>
  <w15:chartTrackingRefBased/>
  <w15:docId w15:val="{4F49EDF2-E8AB-4C35-8C7C-8DBD52B0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6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6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6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6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6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6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6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6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6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6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6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6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6EF"/>
    <w:rPr>
      <w:rFonts w:eastAsiaTheme="majorEastAsia" w:cstheme="majorBidi"/>
      <w:color w:val="272727" w:themeColor="text1" w:themeTint="D8"/>
    </w:rPr>
  </w:style>
  <w:style w:type="paragraph" w:styleId="Title">
    <w:name w:val="Title"/>
    <w:basedOn w:val="Normal"/>
    <w:next w:val="Normal"/>
    <w:link w:val="TitleChar"/>
    <w:uiPriority w:val="10"/>
    <w:qFormat/>
    <w:rsid w:val="00AC6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6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6EF"/>
    <w:pPr>
      <w:spacing w:before="160"/>
      <w:jc w:val="center"/>
    </w:pPr>
    <w:rPr>
      <w:i/>
      <w:iCs/>
      <w:color w:val="404040" w:themeColor="text1" w:themeTint="BF"/>
    </w:rPr>
  </w:style>
  <w:style w:type="character" w:customStyle="1" w:styleId="QuoteChar">
    <w:name w:val="Quote Char"/>
    <w:basedOn w:val="DefaultParagraphFont"/>
    <w:link w:val="Quote"/>
    <w:uiPriority w:val="29"/>
    <w:rsid w:val="00AC66EF"/>
    <w:rPr>
      <w:i/>
      <w:iCs/>
      <w:color w:val="404040" w:themeColor="text1" w:themeTint="BF"/>
    </w:rPr>
  </w:style>
  <w:style w:type="paragraph" w:styleId="ListParagraph">
    <w:name w:val="List Paragraph"/>
    <w:basedOn w:val="Normal"/>
    <w:uiPriority w:val="34"/>
    <w:qFormat/>
    <w:rsid w:val="00AC66EF"/>
    <w:pPr>
      <w:ind w:left="720"/>
      <w:contextualSpacing/>
    </w:pPr>
  </w:style>
  <w:style w:type="character" w:styleId="IntenseEmphasis">
    <w:name w:val="Intense Emphasis"/>
    <w:basedOn w:val="DefaultParagraphFont"/>
    <w:uiPriority w:val="21"/>
    <w:qFormat/>
    <w:rsid w:val="00AC66EF"/>
    <w:rPr>
      <w:i/>
      <w:iCs/>
      <w:color w:val="0F4761" w:themeColor="accent1" w:themeShade="BF"/>
    </w:rPr>
  </w:style>
  <w:style w:type="paragraph" w:styleId="IntenseQuote">
    <w:name w:val="Intense Quote"/>
    <w:basedOn w:val="Normal"/>
    <w:next w:val="Normal"/>
    <w:link w:val="IntenseQuoteChar"/>
    <w:uiPriority w:val="30"/>
    <w:qFormat/>
    <w:rsid w:val="00AC6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6EF"/>
    <w:rPr>
      <w:i/>
      <w:iCs/>
      <w:color w:val="0F4761" w:themeColor="accent1" w:themeShade="BF"/>
    </w:rPr>
  </w:style>
  <w:style w:type="character" w:styleId="IntenseReference">
    <w:name w:val="Intense Reference"/>
    <w:basedOn w:val="DefaultParagraphFont"/>
    <w:uiPriority w:val="32"/>
    <w:qFormat/>
    <w:rsid w:val="00AC66EF"/>
    <w:rPr>
      <w:b/>
      <w:bCs/>
      <w:smallCaps/>
      <w:color w:val="0F4761" w:themeColor="accent1" w:themeShade="BF"/>
      <w:spacing w:val="5"/>
    </w:rPr>
  </w:style>
  <w:style w:type="paragraph" w:styleId="Header">
    <w:name w:val="header"/>
    <w:basedOn w:val="Normal"/>
    <w:link w:val="HeaderChar"/>
    <w:uiPriority w:val="99"/>
    <w:unhideWhenUsed/>
    <w:rsid w:val="00AC6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6EF"/>
  </w:style>
  <w:style w:type="paragraph" w:styleId="Footer">
    <w:name w:val="footer"/>
    <w:basedOn w:val="Normal"/>
    <w:link w:val="FooterChar"/>
    <w:uiPriority w:val="99"/>
    <w:unhideWhenUsed/>
    <w:rsid w:val="00AC6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6EF"/>
  </w:style>
  <w:style w:type="character" w:styleId="Hyperlink">
    <w:name w:val="Hyperlink"/>
    <w:basedOn w:val="DefaultParagraphFont"/>
    <w:uiPriority w:val="99"/>
    <w:unhideWhenUsed/>
    <w:rsid w:val="005C3AC2"/>
    <w:rPr>
      <w:color w:val="0000FF"/>
      <w:u w:val="single"/>
    </w:rPr>
  </w:style>
  <w:style w:type="table" w:styleId="TableGrid">
    <w:name w:val="Table Grid"/>
    <w:basedOn w:val="TableNormal"/>
    <w:uiPriority w:val="39"/>
    <w:rsid w:val="00E96A2E"/>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E96A2E"/>
    <w:pPr>
      <w:spacing w:after="0" w:line="240" w:lineRule="auto"/>
      <w:jc w:val="center"/>
    </w:pPr>
    <w:rPr>
      <w:rFonts w:ascii="Comic Sans MS" w:eastAsia="Times New Roman" w:hAnsi="Comic Sans MS" w:cs="Times New Roman"/>
      <w:kern w:val="0"/>
      <w:sz w:val="32"/>
      <w14:ligatures w14:val="none"/>
    </w:rPr>
  </w:style>
  <w:style w:type="character" w:customStyle="1" w:styleId="BodyText2Char">
    <w:name w:val="Body Text 2 Char"/>
    <w:basedOn w:val="DefaultParagraphFont"/>
    <w:link w:val="BodyText2"/>
    <w:semiHidden/>
    <w:rsid w:val="00E96A2E"/>
    <w:rPr>
      <w:rFonts w:ascii="Comic Sans MS" w:eastAsia="Times New Roman" w:hAnsi="Comic Sans MS" w:cs="Times New Roman"/>
      <w:kern w:val="0"/>
      <w:sz w:val="32"/>
      <w14:ligatures w14:val="none"/>
    </w:rPr>
  </w:style>
  <w:style w:type="character" w:styleId="UnresolvedMention">
    <w:name w:val="Unresolved Mention"/>
    <w:basedOn w:val="DefaultParagraphFont"/>
    <w:uiPriority w:val="99"/>
    <w:semiHidden/>
    <w:unhideWhenUsed/>
    <w:rsid w:val="00D53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inspectorate.com/index.php/quality-improvement-framework-for-early-learning-and-childcare-sectors" TargetMode="External"/><Relationship Id="rId3" Type="http://schemas.openxmlformats.org/officeDocument/2006/relationships/settings" Target="settings.xml"/><Relationship Id="rId7" Type="http://schemas.openxmlformats.org/officeDocument/2006/relationships/hyperlink" Target="https://www.playscotland.org/resources/realising-the-ambition-being-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ducation.gov.scot/curriculum-for-excell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350</Words>
  <Characters>1923</Characters>
  <Application>Microsoft Office Word</Application>
  <DocSecurity>0</DocSecurity>
  <Lines>40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Vaila Wallace@Sandwick Junior High School</dc:creator>
  <cp:keywords/>
  <dc:description/>
  <cp:lastModifiedBy>Gemma Sjoberg@Sandwick JHS</cp:lastModifiedBy>
  <cp:revision>5</cp:revision>
  <cp:lastPrinted>2026-03-31T07:22:00Z</cp:lastPrinted>
  <dcterms:created xsi:type="dcterms:W3CDTF">2026-03-31T13:01:00Z</dcterms:created>
  <dcterms:modified xsi:type="dcterms:W3CDTF">2026-03-31T13:55:00Z</dcterms:modified>
</cp:coreProperties>
</file>