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34"/>
        <w:tblW w:w="14838" w:type="dxa"/>
        <w:tblBorders>
          <w:top w:val="single" w:sz="24" w:space="0" w:color="2E74B5" w:themeColor="accent1" w:themeShade="BF"/>
          <w:left w:val="single" w:sz="24" w:space="0" w:color="2E74B5" w:themeColor="accent1" w:themeShade="BF"/>
          <w:bottom w:val="single" w:sz="24" w:space="0" w:color="2E74B5" w:themeColor="accent1" w:themeShade="BF"/>
          <w:right w:val="single" w:sz="24" w:space="0" w:color="2E74B5" w:themeColor="accent1" w:themeShade="BF"/>
          <w:insideH w:val="single" w:sz="24" w:space="0" w:color="2E74B5" w:themeColor="accent1" w:themeShade="BF"/>
          <w:insideV w:val="single" w:sz="2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710"/>
        <w:gridCol w:w="3710"/>
        <w:gridCol w:w="3709"/>
        <w:gridCol w:w="3709"/>
      </w:tblGrid>
      <w:tr w:rsidR="005C0ED6" w:rsidRPr="005C0ED6" w:rsidTr="005C0ED6">
        <w:trPr>
          <w:trHeight w:val="1478"/>
        </w:trPr>
        <w:tc>
          <w:tcPr>
            <w:tcW w:w="14838" w:type="dxa"/>
            <w:gridSpan w:val="4"/>
          </w:tcPr>
          <w:p w:rsidR="005C0ED6" w:rsidRPr="00EF79D2" w:rsidRDefault="005C0ED6" w:rsidP="005C0ED6">
            <w:pPr>
              <w:rPr>
                <w:rFonts w:ascii="Comic Sans MS" w:eastAsia="Calibri" w:hAnsi="Comic Sans MS" w:cs="Times New Roman"/>
                <w:b/>
                <w:color w:val="1F4E79" w:themeColor="accent1" w:themeShade="80"/>
                <w:sz w:val="20"/>
                <w:szCs w:val="20"/>
              </w:rPr>
            </w:pPr>
            <w:r w:rsidRPr="005C0ED6">
              <w:rPr>
                <w:rFonts w:ascii="Comic Sans MS" w:eastAsia="Calibri" w:hAnsi="Comic Sans MS" w:cs="Times New Roman"/>
                <w:b/>
                <w:noProof/>
                <w:color w:val="1F4E79" w:themeColor="accent1" w:themeShade="8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6CBE611" wp14:editId="1745EA94">
                  <wp:simplePos x="0" y="0"/>
                  <wp:positionH relativeFrom="column">
                    <wp:posOffset>5981700</wp:posOffset>
                  </wp:positionH>
                  <wp:positionV relativeFrom="paragraph">
                    <wp:posOffset>164465</wp:posOffset>
                  </wp:positionV>
                  <wp:extent cx="2701290" cy="695325"/>
                  <wp:effectExtent l="0" t="0" r="3810" b="9525"/>
                  <wp:wrapTight wrapText="bothSides">
                    <wp:wrapPolygon edited="0">
                      <wp:start x="0" y="0"/>
                      <wp:lineTo x="0" y="21304"/>
                      <wp:lineTo x="21478" y="21304"/>
                      <wp:lineTo x="21478" y="0"/>
                      <wp:lineTo x="0" y="0"/>
                    </wp:wrapPolygon>
                  </wp:wrapTight>
                  <wp:docPr id="1" name="Picture 1" descr="header-7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der-7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29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79D2">
              <w:rPr>
                <w:rFonts w:ascii="Comic Sans MS" w:eastAsia="Calibri" w:hAnsi="Comic Sans MS" w:cs="Times New Roman"/>
                <w:b/>
                <w:color w:val="1F4E79" w:themeColor="accent1" w:themeShade="80"/>
                <w:sz w:val="20"/>
                <w:szCs w:val="20"/>
              </w:rPr>
              <w:t>Homework Extra:</w:t>
            </w:r>
          </w:p>
          <w:p w:rsidR="005C0ED6" w:rsidRPr="00EF79D2" w:rsidRDefault="005C0ED6" w:rsidP="005C0ED6">
            <w:pPr>
              <w:rPr>
                <w:rFonts w:ascii="Comic Sans MS" w:eastAsia="Calibri" w:hAnsi="Comic Sans MS" w:cs="Times New Roman"/>
                <w:color w:val="1F4E79" w:themeColor="accent1" w:themeShade="80"/>
                <w:sz w:val="20"/>
                <w:szCs w:val="20"/>
              </w:rPr>
            </w:pPr>
            <w:r w:rsidRPr="00EF79D2">
              <w:rPr>
                <w:rFonts w:ascii="Comic Sans MS" w:eastAsia="Calibri" w:hAnsi="Comic Sans MS" w:cs="Times New Roman"/>
                <w:color w:val="1F4E79" w:themeColor="accent1" w:themeShade="80"/>
                <w:sz w:val="20"/>
                <w:szCs w:val="20"/>
              </w:rPr>
              <w:t xml:space="preserve">Here are some suggestions for activities.                                                 </w:t>
            </w:r>
          </w:p>
          <w:p w:rsidR="005C0ED6" w:rsidRPr="00EF79D2" w:rsidRDefault="005C0ED6" w:rsidP="005C0ED6">
            <w:pPr>
              <w:rPr>
                <w:rFonts w:ascii="Comic Sans MS" w:eastAsia="Calibri" w:hAnsi="Comic Sans MS" w:cs="Times New Roman"/>
                <w:color w:val="1F4E79" w:themeColor="accent1" w:themeShade="80"/>
                <w:sz w:val="20"/>
                <w:szCs w:val="20"/>
              </w:rPr>
            </w:pPr>
            <w:r w:rsidRPr="00EF79D2">
              <w:rPr>
                <w:rFonts w:ascii="Comic Sans MS" w:eastAsia="Calibri" w:hAnsi="Comic Sans MS" w:cs="Times New Roman"/>
                <w:color w:val="1F4E79" w:themeColor="accent1" w:themeShade="80"/>
                <w:sz w:val="20"/>
                <w:szCs w:val="20"/>
              </w:rPr>
              <w:t>How many can you do?</w:t>
            </w:r>
          </w:p>
          <w:p w:rsidR="005C0ED6" w:rsidRPr="005C0ED6" w:rsidRDefault="005C0ED6" w:rsidP="005C0ED6">
            <w:pPr>
              <w:rPr>
                <w:rFonts w:ascii="Comic Sans MS" w:eastAsia="Calibri" w:hAnsi="Comic Sans MS" w:cs="Times New Roman"/>
                <w:color w:val="1F4E79" w:themeColor="accent1" w:themeShade="80"/>
                <w:sz w:val="20"/>
                <w:szCs w:val="20"/>
              </w:rPr>
            </w:pPr>
            <w:r w:rsidRPr="005C0ED6">
              <w:rPr>
                <w:rFonts w:ascii="Comic Sans MS" w:eastAsia="Calibri" w:hAnsi="Comic Sans MS" w:cs="Times New Roman"/>
                <w:color w:val="1F4E79" w:themeColor="accent1" w:themeShade="80"/>
                <w:sz w:val="20"/>
                <w:szCs w:val="20"/>
              </w:rPr>
              <w:t>You can do some more than once.</w:t>
            </w:r>
          </w:p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C0ED6" w:rsidRPr="005C0ED6" w:rsidTr="005C0ED6">
        <w:trPr>
          <w:trHeight w:val="750"/>
        </w:trPr>
        <w:tc>
          <w:tcPr>
            <w:tcW w:w="3710" w:type="dxa"/>
          </w:tcPr>
          <w:p w:rsidR="005C0ED6" w:rsidRPr="005C0ED6" w:rsidRDefault="005C0ED6" w:rsidP="005C0ED6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5C0ED6">
              <w:rPr>
                <w:color w:val="1F4E79" w:themeColor="accent1" w:themeShade="80"/>
                <w:sz w:val="40"/>
                <w:szCs w:val="20"/>
              </w:rPr>
              <w:t>Literacy</w:t>
            </w:r>
          </w:p>
        </w:tc>
        <w:tc>
          <w:tcPr>
            <w:tcW w:w="3710" w:type="dxa"/>
          </w:tcPr>
          <w:p w:rsidR="005C0ED6" w:rsidRPr="005C0ED6" w:rsidRDefault="005C0ED6" w:rsidP="005C0ED6">
            <w:pPr>
              <w:jc w:val="center"/>
              <w:rPr>
                <w:color w:val="1F4E79" w:themeColor="accent1" w:themeShade="80"/>
                <w:sz w:val="40"/>
                <w:szCs w:val="40"/>
              </w:rPr>
            </w:pPr>
            <w:r w:rsidRPr="005C0ED6">
              <w:rPr>
                <w:color w:val="1F4E79" w:themeColor="accent1" w:themeShade="80"/>
                <w:sz w:val="40"/>
                <w:szCs w:val="40"/>
              </w:rPr>
              <w:t>Numeracy</w:t>
            </w:r>
          </w:p>
        </w:tc>
        <w:tc>
          <w:tcPr>
            <w:tcW w:w="3709" w:type="dxa"/>
          </w:tcPr>
          <w:p w:rsidR="005C0ED6" w:rsidRPr="005C0ED6" w:rsidRDefault="005C0ED6" w:rsidP="005C0ED6">
            <w:pPr>
              <w:jc w:val="center"/>
              <w:rPr>
                <w:color w:val="1F4E79" w:themeColor="accent1" w:themeShade="80"/>
                <w:sz w:val="40"/>
                <w:szCs w:val="40"/>
              </w:rPr>
            </w:pPr>
            <w:r w:rsidRPr="005C0ED6">
              <w:rPr>
                <w:color w:val="1F4E79" w:themeColor="accent1" w:themeShade="80"/>
                <w:sz w:val="40"/>
                <w:szCs w:val="40"/>
              </w:rPr>
              <w:t>HWB</w:t>
            </w:r>
          </w:p>
        </w:tc>
        <w:tc>
          <w:tcPr>
            <w:tcW w:w="3709" w:type="dxa"/>
          </w:tcPr>
          <w:p w:rsidR="005C0ED6" w:rsidRPr="005C0ED6" w:rsidRDefault="005C0ED6" w:rsidP="005C0ED6">
            <w:pPr>
              <w:jc w:val="center"/>
              <w:rPr>
                <w:color w:val="1F4E79" w:themeColor="accent1" w:themeShade="80"/>
                <w:sz w:val="40"/>
                <w:szCs w:val="40"/>
              </w:rPr>
            </w:pPr>
            <w:r w:rsidRPr="005C0ED6">
              <w:rPr>
                <w:color w:val="1F4E79" w:themeColor="accent1" w:themeShade="80"/>
                <w:sz w:val="40"/>
                <w:szCs w:val="40"/>
              </w:rPr>
              <w:t>Other</w:t>
            </w:r>
          </w:p>
        </w:tc>
      </w:tr>
      <w:tr w:rsidR="005C0ED6" w:rsidRPr="005C0ED6" w:rsidTr="005C0ED6">
        <w:trPr>
          <w:trHeight w:val="1172"/>
        </w:trPr>
        <w:tc>
          <w:tcPr>
            <w:tcW w:w="3710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Interview</w:t>
            </w:r>
            <w:r w:rsidRPr="005C0ED6">
              <w:rPr>
                <w:rFonts w:ascii="Comic Sans MS" w:hAnsi="Comic Sans MS"/>
                <w:sz w:val="20"/>
                <w:szCs w:val="20"/>
              </w:rPr>
              <w:t xml:space="preserve"> – As a follow on from Book Week, interview a parent or grandparent about their favourite childhood book or story.  </w:t>
            </w:r>
          </w:p>
        </w:tc>
        <w:tc>
          <w:tcPr>
            <w:tcW w:w="3710" w:type="dxa"/>
          </w:tcPr>
          <w:p w:rsidR="005C0ED6" w:rsidRPr="007B3F34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 w:rsidRPr="007B3F34"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Games</w:t>
            </w:r>
          </w:p>
          <w:p w:rsidR="005C0ED6" w:rsidRPr="005C0ED6" w:rsidRDefault="005C0ED6" w:rsidP="005C0ED6">
            <w:pPr>
              <w:rPr>
                <w:sz w:val="20"/>
                <w:szCs w:val="20"/>
              </w:rPr>
            </w:pPr>
            <w:r w:rsidRPr="005C0ED6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Play games which practises maths skills – </w:t>
            </w:r>
            <w:proofErr w:type="spellStart"/>
            <w:r w:rsidRPr="005C0ED6">
              <w:rPr>
                <w:rFonts w:ascii="Comic Sans MS" w:eastAsia="Calibri" w:hAnsi="Comic Sans MS" w:cs="Times New Roman"/>
                <w:sz w:val="20"/>
                <w:szCs w:val="20"/>
              </w:rPr>
              <w:t>ludo</w:t>
            </w:r>
            <w:proofErr w:type="spellEnd"/>
            <w:r w:rsidRPr="005C0ED6">
              <w:rPr>
                <w:rFonts w:ascii="Comic Sans MS" w:eastAsia="Calibri" w:hAnsi="Comic Sans MS" w:cs="Times New Roman"/>
                <w:sz w:val="20"/>
                <w:szCs w:val="20"/>
              </w:rPr>
              <w:t>, monopoly, cards, darts</w:t>
            </w:r>
          </w:p>
        </w:tc>
        <w:tc>
          <w:tcPr>
            <w:tcW w:w="3709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Snack</w:t>
            </w:r>
          </w:p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>Prepare a healthy snack plate for your family (remember an adult needs to supervise cutting with a knife)</w:t>
            </w:r>
          </w:p>
        </w:tc>
        <w:tc>
          <w:tcPr>
            <w:tcW w:w="3709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Recycling</w:t>
            </w:r>
          </w:p>
          <w:p w:rsidR="005C0ED6" w:rsidRPr="005C0ED6" w:rsidRDefault="005C0ED6" w:rsidP="005C0ED6">
            <w:pPr>
              <w:rPr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>Keep the family recycling bins in order for the week – help sort items and dump in bins.</w:t>
            </w:r>
          </w:p>
        </w:tc>
      </w:tr>
      <w:tr w:rsidR="005C0ED6" w:rsidRPr="005C0ED6" w:rsidTr="005C0ED6">
        <w:trPr>
          <w:trHeight w:val="1172"/>
        </w:trPr>
        <w:tc>
          <w:tcPr>
            <w:tcW w:w="3710" w:type="dxa"/>
          </w:tcPr>
          <w:p w:rsidR="005C0ED6" w:rsidRPr="00EF79D2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 w:rsidRPr="00EF79D2"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Reading</w:t>
            </w:r>
          </w:p>
          <w:p w:rsidR="005C0ED6" w:rsidRPr="00EF79D2" w:rsidRDefault="00A32912" w:rsidP="005C0ED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A</w:t>
            </w:r>
            <w:r w:rsidR="005C0ED6" w:rsidRPr="00EF79D2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ccelerated Reader </w:t>
            </w:r>
          </w:p>
          <w:p w:rsidR="005C0ED6" w:rsidRPr="00EF79D2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EF79D2">
              <w:rPr>
                <w:rFonts w:ascii="Comic Sans MS" w:eastAsia="Calibri" w:hAnsi="Comic Sans MS" w:cs="Times New Roman"/>
                <w:sz w:val="20"/>
                <w:szCs w:val="20"/>
              </w:rPr>
              <w:t>- magazines, comics, newspapers</w:t>
            </w:r>
          </w:p>
          <w:p w:rsidR="005C0ED6" w:rsidRPr="00EF79D2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EF79D2">
              <w:rPr>
                <w:rFonts w:ascii="Comic Sans MS" w:eastAsia="Calibri" w:hAnsi="Comic Sans MS" w:cs="Times New Roman"/>
                <w:sz w:val="20"/>
                <w:szCs w:val="20"/>
              </w:rPr>
              <w:t>- websites, kindles</w:t>
            </w:r>
          </w:p>
          <w:p w:rsidR="005C0ED6" w:rsidRPr="005C0ED6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EF79D2">
              <w:rPr>
                <w:rFonts w:ascii="Comic Sans MS" w:eastAsia="Calibri" w:hAnsi="Comic Sans MS" w:cs="Times New Roman"/>
                <w:sz w:val="20"/>
                <w:szCs w:val="20"/>
              </w:rPr>
              <w:t>- non-fiction, information, recipe books</w:t>
            </w:r>
          </w:p>
          <w:p w:rsidR="005C0ED6" w:rsidRPr="005C0ED6" w:rsidRDefault="00A32912" w:rsidP="005C0ED6">
            <w:pPr>
              <w:rPr>
                <w:sz w:val="20"/>
                <w:szCs w:val="20"/>
              </w:rPr>
            </w:pPr>
            <w:hyperlink r:id="rId5" w:history="1">
              <w:r w:rsidR="005C0ED6" w:rsidRPr="005C0ED6">
                <w:rPr>
                  <w:rStyle w:val="Hyperlink"/>
                  <w:sz w:val="20"/>
                  <w:szCs w:val="20"/>
                </w:rPr>
                <w:t>http://www.arbookfinder.co.uk</w:t>
              </w:r>
            </w:hyperlink>
            <w:r w:rsidR="005C0ED6" w:rsidRPr="005C0ED6">
              <w:rPr>
                <w:sz w:val="20"/>
                <w:szCs w:val="20"/>
              </w:rPr>
              <w:t xml:space="preserve"> – check book band levels here</w:t>
            </w:r>
          </w:p>
        </w:tc>
        <w:tc>
          <w:tcPr>
            <w:tcW w:w="3710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Times Tables</w:t>
            </w:r>
          </w:p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>Practise 2x, 5x and 10x tables</w:t>
            </w:r>
          </w:p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>Challenge yourself to learn another</w:t>
            </w:r>
          </w:p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C0ED6" w:rsidRPr="005C0ED6" w:rsidRDefault="005C0ED6" w:rsidP="005C0ED6">
            <w:pPr>
              <w:rPr>
                <w:sz w:val="20"/>
                <w:szCs w:val="20"/>
                <w:u w:val="single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>Remember -</w:t>
            </w:r>
            <w:proofErr w:type="spellStart"/>
            <w:r w:rsidRPr="005C0ED6">
              <w:rPr>
                <w:rFonts w:ascii="Comic Sans MS" w:hAnsi="Comic Sans MS"/>
                <w:sz w:val="20"/>
                <w:szCs w:val="20"/>
              </w:rPr>
              <w:t>Topmarks</w:t>
            </w:r>
            <w:proofErr w:type="spellEnd"/>
            <w:r w:rsidRPr="005C0ED6">
              <w:rPr>
                <w:rFonts w:ascii="Comic Sans MS" w:hAnsi="Comic Sans MS"/>
                <w:sz w:val="20"/>
                <w:szCs w:val="20"/>
              </w:rPr>
              <w:t xml:space="preserve"> ‘Hit the Button’ is good for multiplication</w:t>
            </w:r>
            <w:r w:rsidRPr="005C0ED6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709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Ball Games – 10 to 1</w:t>
            </w:r>
          </w:p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 xml:space="preserve">Choose a ball – tennis, football, </w:t>
            </w:r>
            <w:proofErr w:type="spellStart"/>
            <w:r w:rsidRPr="005C0ED6">
              <w:rPr>
                <w:rFonts w:ascii="Comic Sans MS" w:hAnsi="Comic Sans MS"/>
                <w:sz w:val="20"/>
                <w:szCs w:val="20"/>
              </w:rPr>
              <w:t>superbouncer</w:t>
            </w:r>
            <w:proofErr w:type="spellEnd"/>
          </w:p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>Make a list of ball skills to practise – 10 of first skill, 9 of second, 8 of third and so on.</w:t>
            </w:r>
          </w:p>
          <w:p w:rsidR="005C0ED6" w:rsidRPr="005C0ED6" w:rsidRDefault="005C0ED6" w:rsidP="005C0ED6">
            <w:pPr>
              <w:rPr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>Can you complete without any errors?</w:t>
            </w:r>
            <w:r w:rsidRPr="005C0ED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09" w:type="dxa"/>
          </w:tcPr>
          <w:p w:rsidR="005C0ED6" w:rsidRPr="005C0ED6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 w:rsidRPr="008C566A"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 xml:space="preserve">Chores to help </w:t>
            </w:r>
            <w:r w:rsidRPr="005C0ED6"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 xml:space="preserve">out </w:t>
            </w:r>
            <w:r w:rsidRPr="008C566A"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at home</w:t>
            </w:r>
          </w:p>
          <w:p w:rsidR="005C0ED6" w:rsidRPr="005C0ED6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5C0ED6">
              <w:rPr>
                <w:rFonts w:ascii="Comic Sans MS" w:eastAsia="Calibri" w:hAnsi="Comic Sans MS" w:cs="Times New Roman"/>
                <w:sz w:val="20"/>
                <w:szCs w:val="20"/>
              </w:rPr>
              <w:t>Try something different each day</w:t>
            </w:r>
          </w:p>
          <w:p w:rsidR="005C0ED6" w:rsidRPr="005C0ED6" w:rsidRDefault="005C0ED6" w:rsidP="005C0ED6">
            <w:pPr>
              <w:rPr>
                <w:sz w:val="20"/>
                <w:szCs w:val="20"/>
              </w:rPr>
            </w:pPr>
            <w:r w:rsidRPr="005C0ED6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Dusting, hoovering, dishwasher duty </w:t>
            </w:r>
            <w:proofErr w:type="spellStart"/>
            <w:r w:rsidRPr="005C0ED6">
              <w:rPr>
                <w:rFonts w:ascii="Comic Sans MS" w:eastAsia="Calibri" w:hAnsi="Comic Sans MS" w:cs="Times New Roman"/>
                <w:sz w:val="20"/>
                <w:szCs w:val="20"/>
              </w:rPr>
              <w:t>etc</w:t>
            </w:r>
            <w:proofErr w:type="spellEnd"/>
          </w:p>
        </w:tc>
      </w:tr>
      <w:tr w:rsidR="005C0ED6" w:rsidRPr="005C0ED6" w:rsidTr="005C0ED6">
        <w:trPr>
          <w:trHeight w:val="1617"/>
        </w:trPr>
        <w:tc>
          <w:tcPr>
            <w:tcW w:w="3710" w:type="dxa"/>
          </w:tcPr>
          <w:p w:rsidR="005C0ED6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EF79D2"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Tune in to ‘Newsround’</w:t>
            </w:r>
            <w:r w:rsidRPr="00EF79D2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5C0ED6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EF79D2">
              <w:rPr>
                <w:rFonts w:ascii="Comic Sans MS" w:eastAsia="Calibri" w:hAnsi="Comic Sans MS" w:cs="Times New Roman"/>
                <w:sz w:val="20"/>
                <w:szCs w:val="20"/>
              </w:rPr>
              <w:t>Complete a</w:t>
            </w:r>
            <w:r w:rsidRPr="005C0ED6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w/w/w/w table on</w:t>
            </w:r>
            <w:r w:rsidRPr="00EF79D2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 w:rsidRPr="005C0ED6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your favourite news item. </w:t>
            </w:r>
          </w:p>
          <w:p w:rsidR="005C0ED6" w:rsidRPr="00EF79D2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5C0ED6">
              <w:rPr>
                <w:rFonts w:ascii="Comic Sans MS" w:eastAsia="Calibri" w:hAnsi="Comic Sans MS" w:cs="Times New Roman"/>
                <w:sz w:val="20"/>
                <w:szCs w:val="20"/>
              </w:rPr>
              <w:t>What i</w:t>
            </w:r>
            <w:r w:rsidRPr="00EF79D2">
              <w:rPr>
                <w:rFonts w:ascii="Comic Sans MS" w:eastAsia="Calibri" w:hAnsi="Comic Sans MS" w:cs="Times New Roman"/>
                <w:sz w:val="20"/>
                <w:szCs w:val="20"/>
              </w:rPr>
              <w:t>s it about?</w:t>
            </w:r>
          </w:p>
          <w:p w:rsidR="005C0ED6" w:rsidRPr="00EF79D2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EF79D2">
              <w:rPr>
                <w:rFonts w:ascii="Comic Sans MS" w:eastAsia="Calibri" w:hAnsi="Comic Sans MS" w:cs="Times New Roman"/>
                <w:sz w:val="20"/>
                <w:szCs w:val="20"/>
              </w:rPr>
              <w:t>Where is the news item from?</w:t>
            </w:r>
          </w:p>
          <w:p w:rsidR="005C0ED6" w:rsidRPr="005C0ED6" w:rsidRDefault="005C0ED6" w:rsidP="005C0ED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EF79D2">
              <w:rPr>
                <w:rFonts w:ascii="Comic Sans MS" w:eastAsia="Calibri" w:hAnsi="Comic Sans MS" w:cs="Times New Roman"/>
                <w:sz w:val="20"/>
                <w:szCs w:val="20"/>
              </w:rPr>
              <w:t>Who is it about?</w:t>
            </w:r>
          </w:p>
        </w:tc>
        <w:tc>
          <w:tcPr>
            <w:tcW w:w="3710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Daily Mile</w:t>
            </w:r>
          </w:p>
          <w:p w:rsidR="005C0ED6" w:rsidRPr="005C0ED6" w:rsidRDefault="005C0ED6" w:rsidP="005C0ED6">
            <w:pPr>
              <w:rPr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>Plan a mile route around your home.  Get your family to join in.</w:t>
            </w:r>
          </w:p>
        </w:tc>
        <w:tc>
          <w:tcPr>
            <w:tcW w:w="3709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Online Keep Fit</w:t>
            </w:r>
          </w:p>
          <w:p w:rsidR="005C0ED6" w:rsidRPr="005C0ED6" w:rsidRDefault="00A32912" w:rsidP="005C0E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Choose an online fitness website</w:t>
            </w:r>
            <w:bookmarkStart w:id="0" w:name="_GoBack"/>
            <w:bookmarkEnd w:id="0"/>
            <w:r w:rsidR="005C0ED6" w:rsidRPr="005C0ED6">
              <w:rPr>
                <w:rFonts w:ascii="Comic Sans MS" w:hAnsi="Comic Sans MS"/>
                <w:sz w:val="20"/>
                <w:szCs w:val="20"/>
              </w:rPr>
              <w:t xml:space="preserve"> to follow.</w:t>
            </w:r>
          </w:p>
          <w:p w:rsidR="005C0ED6" w:rsidRPr="005C0ED6" w:rsidRDefault="005C0ED6" w:rsidP="005C0ED6">
            <w:pPr>
              <w:rPr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>Join in daily</w:t>
            </w:r>
          </w:p>
        </w:tc>
        <w:tc>
          <w:tcPr>
            <w:tcW w:w="3709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Check out ‘Babble Dabble Do’ for creativity ideas</w:t>
            </w:r>
          </w:p>
        </w:tc>
      </w:tr>
      <w:tr w:rsidR="005C0ED6" w:rsidRPr="005C0ED6" w:rsidTr="005C0ED6">
        <w:trPr>
          <w:trHeight w:val="1172"/>
        </w:trPr>
        <w:tc>
          <w:tcPr>
            <w:tcW w:w="3710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Diary</w:t>
            </w:r>
            <w:r w:rsidRPr="005C0ED6">
              <w:rPr>
                <w:rFonts w:ascii="Comic Sans MS" w:hAnsi="Comic Sans MS"/>
                <w:sz w:val="20"/>
                <w:szCs w:val="20"/>
              </w:rPr>
              <w:t xml:space="preserve"> – keep a daily diary of this extraordinary time.</w:t>
            </w:r>
          </w:p>
        </w:tc>
        <w:tc>
          <w:tcPr>
            <w:tcW w:w="3710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Skip Counting</w:t>
            </w:r>
          </w:p>
          <w:p w:rsidR="005C0ED6" w:rsidRPr="005C0ED6" w:rsidRDefault="005C0ED6" w:rsidP="005C0ED6">
            <w:pPr>
              <w:rPr>
                <w:sz w:val="20"/>
                <w:szCs w:val="20"/>
              </w:rPr>
            </w:pPr>
            <w:r w:rsidRPr="005C0ED6">
              <w:rPr>
                <w:rFonts w:ascii="Comic Sans MS" w:hAnsi="Comic Sans MS"/>
                <w:sz w:val="20"/>
                <w:szCs w:val="20"/>
              </w:rPr>
              <w:t>Devise a game which practises skip counting e.g. hopscotch in 5’s etc.</w:t>
            </w:r>
          </w:p>
        </w:tc>
        <w:tc>
          <w:tcPr>
            <w:tcW w:w="3709" w:type="dxa"/>
          </w:tcPr>
          <w:p w:rsidR="005C0ED6" w:rsidRDefault="005C0ED6" w:rsidP="005C0ED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Dance</w:t>
            </w:r>
          </w:p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up a dance to your favourite song.  Get someone to film your moves!</w:t>
            </w:r>
          </w:p>
        </w:tc>
        <w:tc>
          <w:tcPr>
            <w:tcW w:w="3709" w:type="dxa"/>
          </w:tcPr>
          <w:p w:rsidR="005C0ED6" w:rsidRPr="005C0ED6" w:rsidRDefault="005C0ED6" w:rsidP="005C0ED6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C0ED6">
              <w:rPr>
                <w:rFonts w:ascii="Comic Sans MS" w:hAnsi="Comic Sans MS"/>
                <w:sz w:val="20"/>
                <w:szCs w:val="20"/>
                <w:u w:val="single"/>
              </w:rPr>
              <w:t>Go on a garden ABC hunt</w:t>
            </w:r>
          </w:p>
        </w:tc>
      </w:tr>
      <w:tr w:rsidR="005C0ED6" w:rsidRPr="005C0ED6" w:rsidTr="005C0ED6">
        <w:trPr>
          <w:trHeight w:val="1172"/>
        </w:trPr>
        <w:tc>
          <w:tcPr>
            <w:tcW w:w="14838" w:type="dxa"/>
            <w:gridSpan w:val="4"/>
          </w:tcPr>
          <w:p w:rsidR="005C0ED6" w:rsidRPr="008C566A" w:rsidRDefault="005C0ED6" w:rsidP="005C0ED6">
            <w:pPr>
              <w:rPr>
                <w:rFonts w:ascii="Comic Sans MS" w:eastAsia="Calibri" w:hAnsi="Comic Sans MS" w:cs="Times New Roman"/>
                <w:b/>
                <w:sz w:val="20"/>
                <w:szCs w:val="20"/>
                <w:u w:val="single"/>
              </w:rPr>
            </w:pPr>
          </w:p>
          <w:p w:rsidR="005C0ED6" w:rsidRPr="005C0ED6" w:rsidRDefault="005C0ED6" w:rsidP="005C0ED6">
            <w:pPr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5C0ED6">
              <w:rPr>
                <w:rFonts w:ascii="Comic Sans MS" w:hAnsi="Comic Sans MS"/>
                <w:color w:val="00B050"/>
                <w:sz w:val="48"/>
                <w:szCs w:val="48"/>
              </w:rPr>
              <w:t xml:space="preserve">Complete Mrs Polson’s Daily </w:t>
            </w:r>
            <w:proofErr w:type="spellStart"/>
            <w:r w:rsidRPr="005C0ED6">
              <w:rPr>
                <w:rFonts w:ascii="Comic Sans MS" w:hAnsi="Comic Sans MS"/>
                <w:color w:val="00B050"/>
                <w:sz w:val="48"/>
                <w:szCs w:val="48"/>
              </w:rPr>
              <w:t>Sumdog</w:t>
            </w:r>
            <w:proofErr w:type="spellEnd"/>
            <w:r w:rsidRPr="005C0ED6">
              <w:rPr>
                <w:rFonts w:ascii="Comic Sans MS" w:hAnsi="Comic Sans MS"/>
                <w:color w:val="00B050"/>
                <w:sz w:val="48"/>
                <w:szCs w:val="48"/>
              </w:rPr>
              <w:t xml:space="preserve"> Challenges.</w:t>
            </w:r>
          </w:p>
          <w:p w:rsidR="005C0ED6" w:rsidRPr="005C0ED6" w:rsidRDefault="005C0ED6" w:rsidP="005C0ED6">
            <w:pPr>
              <w:rPr>
                <w:sz w:val="20"/>
                <w:szCs w:val="20"/>
              </w:rPr>
            </w:pPr>
          </w:p>
        </w:tc>
      </w:tr>
    </w:tbl>
    <w:p w:rsidR="00EF79D2" w:rsidRPr="005C0ED6" w:rsidRDefault="00EF79D2">
      <w:pPr>
        <w:rPr>
          <w:sz w:val="20"/>
          <w:szCs w:val="20"/>
        </w:rPr>
      </w:pPr>
    </w:p>
    <w:p w:rsidR="00061E47" w:rsidRPr="005C0ED6" w:rsidRDefault="00061E47">
      <w:pPr>
        <w:rPr>
          <w:sz w:val="20"/>
          <w:szCs w:val="20"/>
        </w:rPr>
      </w:pPr>
    </w:p>
    <w:sectPr w:rsidR="00061E47" w:rsidRPr="005C0ED6" w:rsidSect="00B75B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8A"/>
    <w:rsid w:val="00061E47"/>
    <w:rsid w:val="001D157C"/>
    <w:rsid w:val="005C0ED6"/>
    <w:rsid w:val="007B3F34"/>
    <w:rsid w:val="007D749A"/>
    <w:rsid w:val="008645EE"/>
    <w:rsid w:val="008C566A"/>
    <w:rsid w:val="009E2333"/>
    <w:rsid w:val="00A32912"/>
    <w:rsid w:val="00B75B8A"/>
    <w:rsid w:val="00E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B427"/>
  <w15:chartTrackingRefBased/>
  <w15:docId w15:val="{2A2BC4BD-25D0-48BB-9C66-860DF3FC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bookfinder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Polson Audrey@Whalsay School</dc:creator>
  <cp:keywords/>
  <dc:description/>
  <cp:lastModifiedBy>Polson Audrey@Whalsay School</cp:lastModifiedBy>
  <cp:revision>2</cp:revision>
  <dcterms:created xsi:type="dcterms:W3CDTF">2020-03-20T13:48:00Z</dcterms:created>
  <dcterms:modified xsi:type="dcterms:W3CDTF">2020-03-20T13:48:00Z</dcterms:modified>
</cp:coreProperties>
</file>