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4E" w:rsidRPr="008672B1" w:rsidRDefault="002164CB" w:rsidP="007C76A9">
      <w:pPr>
        <w:jc w:val="center"/>
        <w:rPr>
          <w:rFonts w:ascii="Century Gothic" w:hAnsi="Century Gothic"/>
          <w:b/>
          <w:sz w:val="24"/>
          <w:szCs w:val="21"/>
          <w:u w:val="single"/>
        </w:rPr>
      </w:pPr>
      <w:r w:rsidRPr="008672B1">
        <w:rPr>
          <w:rFonts w:ascii="Century Gothic" w:hAnsi="Century Gothic"/>
          <w:b/>
          <w:sz w:val="24"/>
          <w:szCs w:val="21"/>
          <w:u w:val="single"/>
        </w:rPr>
        <w:t xml:space="preserve">Primary </w:t>
      </w:r>
      <w:r w:rsidR="000059D2">
        <w:rPr>
          <w:rFonts w:ascii="Century Gothic" w:hAnsi="Century Gothic"/>
          <w:b/>
          <w:sz w:val="24"/>
          <w:szCs w:val="21"/>
          <w:u w:val="single"/>
        </w:rPr>
        <w:t>1/2</w:t>
      </w:r>
      <w:r w:rsidR="008A0517" w:rsidRPr="008672B1">
        <w:rPr>
          <w:rFonts w:ascii="Century Gothic" w:hAnsi="Century Gothic"/>
          <w:b/>
          <w:sz w:val="24"/>
          <w:szCs w:val="21"/>
          <w:u w:val="single"/>
        </w:rPr>
        <w:t xml:space="preserve"> </w:t>
      </w:r>
      <w:r w:rsidR="004A7F08">
        <w:rPr>
          <w:rFonts w:ascii="Century Gothic" w:hAnsi="Century Gothic"/>
          <w:b/>
          <w:sz w:val="24"/>
          <w:szCs w:val="21"/>
          <w:u w:val="single"/>
        </w:rPr>
        <w:t>–</w:t>
      </w:r>
      <w:r w:rsidR="008A0517" w:rsidRPr="008672B1">
        <w:rPr>
          <w:rFonts w:ascii="Century Gothic" w:hAnsi="Century Gothic"/>
          <w:b/>
          <w:sz w:val="24"/>
          <w:szCs w:val="21"/>
          <w:u w:val="single"/>
        </w:rPr>
        <w:t xml:space="preserve"> </w:t>
      </w:r>
      <w:r w:rsidR="007C76A9" w:rsidRPr="008672B1">
        <w:rPr>
          <w:rFonts w:ascii="Century Gothic" w:hAnsi="Century Gothic"/>
          <w:b/>
          <w:sz w:val="24"/>
          <w:szCs w:val="21"/>
          <w:u w:val="single"/>
        </w:rPr>
        <w:t>Term</w:t>
      </w:r>
      <w:r w:rsidR="004A7F08">
        <w:rPr>
          <w:rFonts w:ascii="Century Gothic" w:hAnsi="Century Gothic"/>
          <w:b/>
          <w:sz w:val="24"/>
          <w:szCs w:val="21"/>
          <w:u w:val="single"/>
        </w:rPr>
        <w:t xml:space="preserve"> </w:t>
      </w:r>
      <w:r w:rsidR="00BE53FC">
        <w:rPr>
          <w:rFonts w:ascii="Century Gothic" w:hAnsi="Century Gothic"/>
          <w:b/>
          <w:sz w:val="24"/>
          <w:szCs w:val="21"/>
          <w:u w:val="single"/>
        </w:rPr>
        <w:t>4</w:t>
      </w:r>
      <w:r w:rsidR="007C76A9" w:rsidRPr="008672B1">
        <w:rPr>
          <w:rFonts w:ascii="Century Gothic" w:hAnsi="Century Gothic"/>
          <w:b/>
          <w:sz w:val="24"/>
          <w:szCs w:val="21"/>
          <w:u w:val="single"/>
        </w:rPr>
        <w:t xml:space="preserve"> Overview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951"/>
        <w:gridCol w:w="291"/>
        <w:gridCol w:w="4188"/>
        <w:gridCol w:w="146"/>
        <w:gridCol w:w="4334"/>
      </w:tblGrid>
      <w:tr w:rsidR="007C76A9" w:rsidRPr="008672B1" w:rsidTr="004A7F08">
        <w:tc>
          <w:tcPr>
            <w:tcW w:w="10910" w:type="dxa"/>
            <w:gridSpan w:val="5"/>
          </w:tcPr>
          <w:p w:rsidR="007C76A9" w:rsidRPr="008672B1" w:rsidRDefault="007C76A9" w:rsidP="007C76A9">
            <w:pPr>
              <w:jc w:val="center"/>
              <w:rPr>
                <w:rFonts w:ascii="Century Gothic" w:hAnsi="Century Gothic"/>
                <w:b/>
                <w:sz w:val="21"/>
                <w:szCs w:val="21"/>
                <w:highlight w:val="yellow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Literacy and English</w:t>
            </w:r>
          </w:p>
        </w:tc>
      </w:tr>
      <w:tr w:rsidR="004A7F08" w:rsidRPr="008672B1" w:rsidTr="004A7F08">
        <w:trPr>
          <w:trHeight w:val="179"/>
        </w:trPr>
        <w:tc>
          <w:tcPr>
            <w:tcW w:w="1951" w:type="dxa"/>
          </w:tcPr>
          <w:p w:rsidR="004A7F08" w:rsidRPr="008672B1" w:rsidRDefault="004A7F08" w:rsidP="009F0EC4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479" w:type="dxa"/>
            <w:gridSpan w:val="2"/>
            <w:vAlign w:val="center"/>
          </w:tcPr>
          <w:p w:rsidR="004A7F08" w:rsidRPr="00511F88" w:rsidRDefault="004A7F08" w:rsidP="00BE32DF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Primary 1</w:t>
            </w:r>
          </w:p>
        </w:tc>
        <w:tc>
          <w:tcPr>
            <w:tcW w:w="4480" w:type="dxa"/>
            <w:gridSpan w:val="2"/>
            <w:vAlign w:val="center"/>
          </w:tcPr>
          <w:p w:rsidR="004A7F08" w:rsidRPr="00511F88" w:rsidRDefault="004A7F08" w:rsidP="00BE32DF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511F88">
              <w:rPr>
                <w:rFonts w:ascii="Century Gothic" w:hAnsi="Century Gothic"/>
                <w:b/>
                <w:sz w:val="21"/>
                <w:szCs w:val="21"/>
              </w:rPr>
              <w:t xml:space="preserve">Primary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2</w:t>
            </w:r>
          </w:p>
        </w:tc>
      </w:tr>
      <w:tr w:rsidR="004A7F08" w:rsidRPr="008672B1" w:rsidTr="004A7F08">
        <w:tc>
          <w:tcPr>
            <w:tcW w:w="1951" w:type="dxa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 xml:space="preserve">Spelling 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sz w:val="21"/>
                <w:szCs w:val="21"/>
                <w:highlight w:val="yellow"/>
              </w:rPr>
            </w:pPr>
          </w:p>
        </w:tc>
        <w:tc>
          <w:tcPr>
            <w:tcW w:w="4479" w:type="dxa"/>
            <w:gridSpan w:val="2"/>
          </w:tcPr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form letters correctly.  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blend sounds to make words.  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read longer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write longer words using knowledge of phonics and tricky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identify many consonant blends.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identify alternative spellings.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understand the function of Magic ‘e’.</w:t>
            </w:r>
          </w:p>
          <w:p w:rsidR="00F22469" w:rsidRPr="00A204F3" w:rsidRDefault="00F22469" w:rsidP="00F22469">
            <w:pPr>
              <w:rPr>
                <w:rFonts w:ascii="Century Gothic" w:hAnsi="Century Gothic"/>
                <w:sz w:val="21"/>
                <w:szCs w:val="21"/>
                <w:highlight w:val="yellow"/>
              </w:rPr>
            </w:pPr>
          </w:p>
        </w:tc>
        <w:tc>
          <w:tcPr>
            <w:tcW w:w="4480" w:type="dxa"/>
            <w:gridSpan w:val="2"/>
          </w:tcPr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revise and extend phonic knowledge learned previously.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read and identify new tricky words.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learn how to spell new tricky words.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use knowledge of tricky words to support my reading.</w:t>
            </w:r>
          </w:p>
          <w:p w:rsidR="004A7F08" w:rsidRPr="00F22469" w:rsidRDefault="00BE53FC" w:rsidP="00BE53FC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use knowledge of tricky words to support my writing.</w:t>
            </w:r>
          </w:p>
        </w:tc>
      </w:tr>
      <w:tr w:rsidR="004A7F08" w:rsidRPr="008672B1" w:rsidTr="00F22469">
        <w:trPr>
          <w:trHeight w:val="1856"/>
        </w:trPr>
        <w:tc>
          <w:tcPr>
            <w:tcW w:w="1951" w:type="dxa"/>
            <w:vMerge w:val="restart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Grammar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(Please note that P1 will be doing tricky words)</w:t>
            </w:r>
          </w:p>
        </w:tc>
        <w:tc>
          <w:tcPr>
            <w:tcW w:w="4479" w:type="dxa"/>
            <w:gridSpan w:val="2"/>
          </w:tcPr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observe irregularities within tricky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read and identify new tricky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learn how to spell new tricky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use knowledge of tricky words to support my reading.</w:t>
            </w:r>
          </w:p>
          <w:p w:rsidR="00F22469" w:rsidRPr="00F22469" w:rsidRDefault="00CE0CC0" w:rsidP="00F22469">
            <w:pPr>
              <w:rPr>
                <w:rFonts w:ascii="Century Gothic" w:hAnsi="Century Gothic"/>
                <w:sz w:val="18"/>
                <w:szCs w:val="12"/>
                <w:highlight w:val="yellow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use knowledge of tricky words to support my writing</w:t>
            </w:r>
          </w:p>
        </w:tc>
        <w:tc>
          <w:tcPr>
            <w:tcW w:w="4480" w:type="dxa"/>
            <w:gridSpan w:val="2"/>
            <w:vMerge w:val="restart"/>
          </w:tcPr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learn to use sentences within writing and speaking.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increase the level of independence when I write.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check my writing makes sense.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develop my understanding of nouns, verbs and adjectives.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develop my understanding of alphabetical order.</w:t>
            </w:r>
          </w:p>
          <w:p w:rsidR="004A7F08" w:rsidRPr="00F22469" w:rsidRDefault="00BE53FC" w:rsidP="00BE53FC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use an increasing amount of punctuation within my writing.</w:t>
            </w:r>
          </w:p>
        </w:tc>
      </w:tr>
      <w:tr w:rsidR="004A7F08" w:rsidRPr="008672B1" w:rsidTr="00BE53FC">
        <w:trPr>
          <w:trHeight w:val="1834"/>
        </w:trPr>
        <w:tc>
          <w:tcPr>
            <w:tcW w:w="1951" w:type="dxa"/>
            <w:vMerge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479" w:type="dxa"/>
            <w:gridSpan w:val="2"/>
          </w:tcPr>
          <w:p w:rsidR="004A7F08" w:rsidRPr="00F22469" w:rsidRDefault="004A7F08" w:rsidP="00FC18A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F22469">
              <w:rPr>
                <w:rFonts w:ascii="Century Gothic" w:hAnsi="Century Gothic"/>
                <w:b/>
                <w:sz w:val="16"/>
                <w:szCs w:val="16"/>
              </w:rPr>
              <w:t xml:space="preserve">Rhyme and Analogy 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write the spelling of a rhyme unaided.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recognise if a given two words rhyme.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think of a word that rhymes with a word supplied by the teacher.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think of a group of words which rhyme.</w:t>
            </w:r>
          </w:p>
          <w:p w:rsidR="00F22469" w:rsidRPr="00F22469" w:rsidRDefault="00CE0CC0" w:rsidP="00F22469">
            <w:pPr>
              <w:rPr>
                <w:rFonts w:ascii="Century Gothic" w:hAnsi="Century Gothic"/>
                <w:sz w:val="18"/>
                <w:szCs w:val="12"/>
                <w:highlight w:val="yellow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 xml:space="preserve">To read words they </w:t>
            </w:r>
            <w:proofErr w:type="gramStart"/>
            <w:r w:rsidRPr="00F22469">
              <w:rPr>
                <w:rFonts w:ascii="Century Gothic" w:hAnsi="Century Gothic"/>
                <w:sz w:val="18"/>
                <w:szCs w:val="12"/>
              </w:rPr>
              <w:t>don’t</w:t>
            </w:r>
            <w:proofErr w:type="gramEnd"/>
            <w:r w:rsidRPr="00F22469">
              <w:rPr>
                <w:rFonts w:ascii="Century Gothic" w:hAnsi="Century Gothic"/>
                <w:sz w:val="18"/>
                <w:szCs w:val="12"/>
              </w:rPr>
              <w:t xml:space="preserve"> know by thinking of words they do.</w:t>
            </w:r>
          </w:p>
        </w:tc>
        <w:tc>
          <w:tcPr>
            <w:tcW w:w="4480" w:type="dxa"/>
            <w:gridSpan w:val="2"/>
            <w:vMerge/>
          </w:tcPr>
          <w:p w:rsidR="004A7F08" w:rsidRPr="00A204F3" w:rsidRDefault="004A7F08" w:rsidP="004076F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4A7F08" w:rsidRPr="008672B1" w:rsidTr="004A7F08">
        <w:tc>
          <w:tcPr>
            <w:tcW w:w="1951" w:type="dxa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Handwriting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479" w:type="dxa"/>
            <w:gridSpan w:val="2"/>
          </w:tcPr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form letters correctly.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form letters legibly.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increase the speed at which I form letters.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form all letters consistently (size and shape).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leave an equal space between letters.</w:t>
            </w:r>
          </w:p>
          <w:p w:rsidR="004A7F08" w:rsidRPr="00F22469" w:rsidRDefault="00CE0CC0" w:rsidP="00CE0CC0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write letters on the lines.</w:t>
            </w:r>
          </w:p>
        </w:tc>
        <w:tc>
          <w:tcPr>
            <w:tcW w:w="4480" w:type="dxa"/>
            <w:gridSpan w:val="2"/>
          </w:tcPr>
          <w:p w:rsidR="004A7F08" w:rsidRPr="00F22469" w:rsidRDefault="004A7F08" w:rsidP="004076FF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form letters correctly.</w:t>
            </w:r>
          </w:p>
          <w:p w:rsidR="004A7F08" w:rsidRPr="00F22469" w:rsidRDefault="004A7F08" w:rsidP="004076FF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form letters legibly.</w:t>
            </w:r>
          </w:p>
          <w:p w:rsidR="004A7F08" w:rsidRPr="00F22469" w:rsidRDefault="004A7F08" w:rsidP="004076FF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increase the speed at which I form letters.</w:t>
            </w:r>
          </w:p>
          <w:p w:rsidR="004A7F08" w:rsidRPr="00F22469" w:rsidRDefault="004A7F08" w:rsidP="004076FF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form all letters consistently (size and shape).</w:t>
            </w:r>
          </w:p>
          <w:p w:rsidR="004A7F08" w:rsidRPr="00F22469" w:rsidRDefault="004A7F08" w:rsidP="004076FF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leave an equal space between letters.</w:t>
            </w:r>
          </w:p>
          <w:p w:rsidR="004A7F08" w:rsidRPr="00F22469" w:rsidRDefault="004A7F08" w:rsidP="004076FF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write letters on the lines.</w:t>
            </w:r>
          </w:p>
        </w:tc>
      </w:tr>
      <w:tr w:rsidR="004A7F08" w:rsidRPr="008672B1" w:rsidTr="004A7F08">
        <w:trPr>
          <w:trHeight w:val="1416"/>
        </w:trPr>
        <w:tc>
          <w:tcPr>
            <w:tcW w:w="1951" w:type="dxa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Reading and Comprehension 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479" w:type="dxa"/>
            <w:gridSpan w:val="2"/>
          </w:tcPr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identify sight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identify rhymes.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sequence a new story.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 xml:space="preserve">To read CVC words by blending.  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identify and remember high frequency words.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 xml:space="preserve">To begin to develop fluency.  </w:t>
            </w:r>
          </w:p>
          <w:p w:rsidR="00CE0CC0" w:rsidRPr="00F22469" w:rsidRDefault="00CE0CC0" w:rsidP="00CE0CC0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 xml:space="preserve">To expand my vocabulary through reading. </w:t>
            </w:r>
          </w:p>
          <w:p w:rsidR="00F22469" w:rsidRPr="00F22469" w:rsidRDefault="00CE0CC0" w:rsidP="00F22469">
            <w:pPr>
              <w:rPr>
                <w:rFonts w:ascii="Century Gothic" w:hAnsi="Century Gothic"/>
                <w:sz w:val="16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 xml:space="preserve">To read for enjoyment.  </w:t>
            </w:r>
            <w:r w:rsidR="00F22469" w:rsidRPr="00F22469">
              <w:rPr>
                <w:rFonts w:ascii="Century Gothic" w:hAnsi="Century Gothic"/>
                <w:sz w:val="18"/>
                <w:szCs w:val="12"/>
              </w:rPr>
              <w:br/>
            </w:r>
            <w:r w:rsidR="00F22469" w:rsidRPr="00F22469">
              <w:rPr>
                <w:rFonts w:ascii="Century Gothic" w:hAnsi="Century Gothic"/>
                <w:sz w:val="16"/>
                <w:szCs w:val="12"/>
              </w:rPr>
              <w:t>To compare preferences.</w:t>
            </w:r>
          </w:p>
          <w:p w:rsidR="00F22469" w:rsidRPr="00F22469" w:rsidRDefault="00F22469" w:rsidP="00F22469">
            <w:pPr>
              <w:rPr>
                <w:rFonts w:ascii="Century Gothic" w:hAnsi="Century Gothic"/>
                <w:sz w:val="16"/>
                <w:szCs w:val="12"/>
                <w:highlight w:val="cyan"/>
              </w:rPr>
            </w:pPr>
            <w:r w:rsidRPr="00F22469">
              <w:rPr>
                <w:rFonts w:ascii="Century Gothic" w:hAnsi="Century Gothic"/>
                <w:sz w:val="16"/>
                <w:szCs w:val="12"/>
              </w:rPr>
              <w:t>To identify and discuss characters.</w:t>
            </w:r>
            <w:r w:rsidRPr="00F22469">
              <w:rPr>
                <w:rFonts w:ascii="Century Gothic" w:hAnsi="Century Gothic"/>
                <w:sz w:val="16"/>
                <w:szCs w:val="12"/>
              </w:rPr>
              <w:br/>
            </w:r>
            <w:r w:rsidRPr="00F22469">
              <w:rPr>
                <w:rFonts w:ascii="Century Gothic" w:hAnsi="Century Gothic"/>
                <w:sz w:val="16"/>
                <w:szCs w:val="12"/>
              </w:rPr>
              <w:t>To identify and discuss settings.</w:t>
            </w:r>
          </w:p>
        </w:tc>
        <w:tc>
          <w:tcPr>
            <w:tcW w:w="4480" w:type="dxa"/>
            <w:gridSpan w:val="2"/>
          </w:tcPr>
          <w:p w:rsidR="004A7F08" w:rsidRPr="00F22469" w:rsidRDefault="004A7F08" w:rsidP="00FC18AE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identify sight words.</w:t>
            </w:r>
          </w:p>
          <w:p w:rsidR="004A7F08" w:rsidRPr="00F22469" w:rsidRDefault="004A7F08" w:rsidP="00FC18AE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identify rhymes.</w:t>
            </w:r>
          </w:p>
          <w:p w:rsidR="000059D2" w:rsidRPr="00F22469" w:rsidRDefault="004A7F08" w:rsidP="00FC18AE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sequence a new story.</w:t>
            </w:r>
          </w:p>
          <w:p w:rsidR="000059D2" w:rsidRPr="00F22469" w:rsidRDefault="000059D2" w:rsidP="000059D2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read with fluency. </w:t>
            </w:r>
          </w:p>
          <w:p w:rsidR="000059D2" w:rsidRPr="00F22469" w:rsidRDefault="000059D2" w:rsidP="000059D2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read with accuracy. </w:t>
            </w:r>
          </w:p>
          <w:p w:rsidR="000059D2" w:rsidRPr="00F22469" w:rsidRDefault="000059D2" w:rsidP="000059D2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read with comprehension. </w:t>
            </w:r>
          </w:p>
          <w:p w:rsidR="004A7F08" w:rsidRPr="00F22469" w:rsidRDefault="004A7F08" w:rsidP="00FC18AE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>To write missing sight words in sentences.</w:t>
            </w:r>
          </w:p>
          <w:p w:rsidR="004A7F08" w:rsidRPr="00F22469" w:rsidRDefault="004A7F08" w:rsidP="00FC18AE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F22469">
              <w:rPr>
                <w:rFonts w:ascii="Century Gothic" w:hAnsi="Century Gothic"/>
                <w:i/>
                <w:sz w:val="18"/>
                <w:szCs w:val="18"/>
              </w:rPr>
              <w:t>To identify vowels.</w:t>
            </w:r>
          </w:p>
          <w:p w:rsidR="000059D2" w:rsidRPr="00F22469" w:rsidRDefault="004A7F08" w:rsidP="00FC18AE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F22469">
              <w:rPr>
                <w:rFonts w:ascii="Century Gothic" w:hAnsi="Century Gothic"/>
                <w:i/>
                <w:sz w:val="18"/>
                <w:szCs w:val="18"/>
              </w:rPr>
              <w:t>To add vowels to complete CVC words.</w:t>
            </w:r>
          </w:p>
          <w:p w:rsidR="004A7F08" w:rsidRPr="00F22469" w:rsidRDefault="004A7F08" w:rsidP="00FC18AE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F22469">
              <w:rPr>
                <w:rFonts w:ascii="Century Gothic" w:hAnsi="Century Gothic"/>
                <w:i/>
                <w:sz w:val="18"/>
                <w:szCs w:val="18"/>
              </w:rPr>
              <w:t>To join letters in alphabetical order.</w:t>
            </w:r>
          </w:p>
          <w:p w:rsidR="000059D2" w:rsidRPr="00F22469" w:rsidRDefault="004A7F08" w:rsidP="00FC18AE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F22469">
              <w:rPr>
                <w:rFonts w:ascii="Century Gothic" w:hAnsi="Century Gothic"/>
                <w:i/>
                <w:sz w:val="18"/>
                <w:szCs w:val="18"/>
              </w:rPr>
              <w:t xml:space="preserve">To match upper and </w:t>
            </w:r>
            <w:proofErr w:type="gramStart"/>
            <w:r w:rsidRPr="00F22469">
              <w:rPr>
                <w:rFonts w:ascii="Century Gothic" w:hAnsi="Century Gothic"/>
                <w:i/>
                <w:sz w:val="18"/>
                <w:szCs w:val="18"/>
              </w:rPr>
              <w:t>lower case</w:t>
            </w:r>
            <w:proofErr w:type="gramEnd"/>
            <w:r w:rsidRPr="00F22469">
              <w:rPr>
                <w:rFonts w:ascii="Century Gothic" w:hAnsi="Century Gothic"/>
                <w:i/>
                <w:sz w:val="18"/>
                <w:szCs w:val="18"/>
              </w:rPr>
              <w:t xml:space="preserve"> letters.</w:t>
            </w:r>
          </w:p>
        </w:tc>
      </w:tr>
      <w:tr w:rsidR="004A7F08" w:rsidRPr="008672B1" w:rsidTr="004A7F08">
        <w:tc>
          <w:tcPr>
            <w:tcW w:w="1951" w:type="dxa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Listening and Talking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479" w:type="dxa"/>
            <w:gridSpan w:val="2"/>
          </w:tcPr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listen and respond to specific instructions.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give descriptions for others to follow.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suggest question words for show and tell.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share information about my show and tell item in front of an audience.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ask questions to others.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engage with others using oral language.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engage wi</w:t>
            </w:r>
            <w:r w:rsidR="00F22469" w:rsidRPr="00F22469">
              <w:rPr>
                <w:rFonts w:ascii="Century Gothic" w:hAnsi="Century Gothic"/>
                <w:sz w:val="18"/>
                <w:szCs w:val="12"/>
              </w:rPr>
              <w:t>th others using body language.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listen while someone else is talking and wait my turn.</w:t>
            </w:r>
          </w:p>
          <w:p w:rsidR="00F22469" w:rsidRPr="00F22469" w:rsidRDefault="00BE53FC" w:rsidP="00F22469">
            <w:pPr>
              <w:rPr>
                <w:rFonts w:ascii="Century Gothic" w:hAnsi="Century Gothic"/>
                <w:sz w:val="18"/>
                <w:szCs w:val="12"/>
                <w:highlight w:val="yellow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create my own stories with others during planned and unplanned play experiences</w:t>
            </w:r>
          </w:p>
        </w:tc>
        <w:tc>
          <w:tcPr>
            <w:tcW w:w="4480" w:type="dxa"/>
            <w:gridSpan w:val="2"/>
          </w:tcPr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listen and respond to specific instructions.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give descriptions for others to follow.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 xml:space="preserve">To suggest question words for show and tell. 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share information about my show and tell item in front of an audience.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ask questions to others.</w:t>
            </w:r>
          </w:p>
          <w:p w:rsidR="00BE53FC" w:rsidRPr="00F22469" w:rsidRDefault="00BE53FC" w:rsidP="00BE53FC">
            <w:pPr>
              <w:rPr>
                <w:rFonts w:ascii="Century Gothic" w:hAnsi="Century Gothic"/>
                <w:sz w:val="18"/>
                <w:szCs w:val="12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engage with others using oral language.</w:t>
            </w:r>
          </w:p>
          <w:p w:rsidR="004A7F08" w:rsidRPr="00F22469" w:rsidRDefault="00BE53FC" w:rsidP="00BE53FC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2"/>
              </w:rPr>
              <w:t>To engage with others using body language.</w:t>
            </w:r>
          </w:p>
        </w:tc>
      </w:tr>
      <w:tr w:rsidR="004A7F08" w:rsidRPr="008672B1" w:rsidTr="004A7F08">
        <w:tc>
          <w:tcPr>
            <w:tcW w:w="1951" w:type="dxa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 xml:space="preserve">Writing 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</w:tc>
        <w:tc>
          <w:tcPr>
            <w:tcW w:w="4479" w:type="dxa"/>
            <w:gridSpan w:val="2"/>
          </w:tcPr>
          <w:p w:rsidR="00F22469" w:rsidRPr="00F22469" w:rsidRDefault="00F22469" w:rsidP="00F22469">
            <w:pPr>
              <w:rPr>
                <w:rFonts w:ascii="Century Gothic" w:hAnsi="Century Gothic"/>
                <w:sz w:val="18"/>
                <w:szCs w:val="10"/>
              </w:rPr>
            </w:pPr>
            <w:r w:rsidRPr="00F22469">
              <w:rPr>
                <w:rFonts w:ascii="Century Gothic" w:hAnsi="Century Gothic"/>
                <w:sz w:val="18"/>
                <w:szCs w:val="10"/>
              </w:rPr>
              <w:t>To copy a scribed sentence.</w:t>
            </w:r>
          </w:p>
          <w:p w:rsidR="00F22469" w:rsidRPr="00F22469" w:rsidRDefault="00F22469" w:rsidP="00F22469">
            <w:pPr>
              <w:rPr>
                <w:rFonts w:ascii="Century Gothic" w:hAnsi="Century Gothic"/>
                <w:sz w:val="18"/>
                <w:szCs w:val="10"/>
              </w:rPr>
            </w:pPr>
            <w:r w:rsidRPr="00F22469">
              <w:rPr>
                <w:rFonts w:ascii="Century Gothic" w:hAnsi="Century Gothic"/>
                <w:sz w:val="18"/>
                <w:szCs w:val="10"/>
              </w:rPr>
              <w:t xml:space="preserve">To write a simple sentence.  </w:t>
            </w:r>
          </w:p>
          <w:p w:rsidR="00F22469" w:rsidRPr="00F22469" w:rsidRDefault="00F22469" w:rsidP="00F22469">
            <w:pPr>
              <w:rPr>
                <w:rFonts w:ascii="Century Gothic" w:hAnsi="Century Gothic"/>
                <w:sz w:val="18"/>
                <w:szCs w:val="10"/>
              </w:rPr>
            </w:pPr>
            <w:r w:rsidRPr="00F22469">
              <w:rPr>
                <w:rFonts w:ascii="Century Gothic" w:hAnsi="Century Gothic"/>
                <w:sz w:val="18"/>
                <w:szCs w:val="10"/>
              </w:rPr>
              <w:t xml:space="preserve">To write 3 simple sentences that make sense together.  </w:t>
            </w:r>
          </w:p>
          <w:p w:rsidR="004A7F08" w:rsidRPr="00F22469" w:rsidRDefault="00F22469" w:rsidP="00BE53FC">
            <w:pPr>
              <w:rPr>
                <w:rFonts w:ascii="Century Gothic" w:hAnsi="Century Gothic"/>
                <w:sz w:val="18"/>
                <w:szCs w:val="10"/>
              </w:rPr>
            </w:pPr>
            <w:r w:rsidRPr="00F22469">
              <w:rPr>
                <w:rFonts w:ascii="Century Gothic" w:hAnsi="Century Gothic"/>
                <w:sz w:val="18"/>
                <w:szCs w:val="10"/>
              </w:rPr>
              <w:t xml:space="preserve">To know that a story has a beginning, middle and end.  </w:t>
            </w:r>
          </w:p>
        </w:tc>
        <w:tc>
          <w:tcPr>
            <w:tcW w:w="4480" w:type="dxa"/>
            <w:gridSpan w:val="2"/>
          </w:tcPr>
          <w:p w:rsidR="00F22469" w:rsidRPr="00F22469" w:rsidRDefault="00F22469" w:rsidP="00F22469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describe a character using adjectives.  </w:t>
            </w:r>
          </w:p>
          <w:p w:rsidR="00F22469" w:rsidRPr="00F22469" w:rsidRDefault="00F22469" w:rsidP="00F22469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describe a setting using adjectives.  </w:t>
            </w:r>
          </w:p>
          <w:p w:rsidR="00F22469" w:rsidRPr="00F22469" w:rsidRDefault="00F22469" w:rsidP="00F22469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write a short story with a beginning, middle and end.  </w:t>
            </w:r>
          </w:p>
          <w:p w:rsidR="004A7F08" w:rsidRPr="00F22469" w:rsidRDefault="00F22469" w:rsidP="00F22469">
            <w:pPr>
              <w:rPr>
                <w:rFonts w:ascii="Century Gothic" w:hAnsi="Century Gothic"/>
                <w:sz w:val="18"/>
                <w:szCs w:val="18"/>
              </w:rPr>
            </w:pPr>
            <w:r w:rsidRPr="00F22469">
              <w:rPr>
                <w:rFonts w:ascii="Century Gothic" w:hAnsi="Century Gothic"/>
                <w:sz w:val="18"/>
                <w:szCs w:val="18"/>
              </w:rPr>
              <w:t xml:space="preserve">To re-tell a familiar story.  </w:t>
            </w:r>
          </w:p>
        </w:tc>
      </w:tr>
      <w:tr w:rsidR="00FB2398" w:rsidRPr="008672B1" w:rsidTr="004A7F08">
        <w:tc>
          <w:tcPr>
            <w:tcW w:w="10910" w:type="dxa"/>
            <w:gridSpan w:val="5"/>
          </w:tcPr>
          <w:p w:rsidR="00BE53FC" w:rsidRPr="00F22469" w:rsidRDefault="00FB2398" w:rsidP="00BE53FC">
            <w:pPr>
              <w:rPr>
                <w:rFonts w:ascii="Century Gothic" w:hAnsi="Century Gothic"/>
                <w:sz w:val="20"/>
                <w:szCs w:val="18"/>
              </w:rPr>
            </w:pPr>
            <w:r w:rsidRPr="00F22469">
              <w:rPr>
                <w:rFonts w:ascii="Century Gothic" w:hAnsi="Century Gothic"/>
                <w:sz w:val="20"/>
                <w:szCs w:val="18"/>
              </w:rPr>
              <w:t>Play based learning will be taking place in the classroom where myself and Louise will be taking observations of their play but also providing challenges and extension through play.</w:t>
            </w:r>
            <w:r w:rsidR="00BE53FC" w:rsidRPr="00F22469">
              <w:rPr>
                <w:rFonts w:ascii="Century Gothic" w:hAnsi="Century Gothic"/>
                <w:sz w:val="20"/>
                <w:szCs w:val="18"/>
              </w:rPr>
              <w:t xml:space="preserve"> They will get </w:t>
            </w:r>
            <w:r w:rsidR="00BE53FC" w:rsidRPr="00F22469">
              <w:rPr>
                <w:rFonts w:ascii="Century Gothic" w:hAnsi="Century Gothic"/>
                <w:b/>
                <w:sz w:val="20"/>
                <w:szCs w:val="18"/>
                <w:u w:val="single"/>
              </w:rPr>
              <w:t>one</w:t>
            </w:r>
            <w:r w:rsidR="00BE53FC" w:rsidRPr="00F22469">
              <w:rPr>
                <w:rFonts w:ascii="Century Gothic" w:hAnsi="Century Gothic"/>
                <w:sz w:val="20"/>
                <w:szCs w:val="18"/>
              </w:rPr>
              <w:t xml:space="preserve"> focus this week followed by an end of term report at the end of the school year</w:t>
            </w:r>
            <w:r w:rsidRPr="00F22469">
              <w:rPr>
                <w:rFonts w:ascii="Century Gothic" w:hAnsi="Century Gothic"/>
                <w:sz w:val="20"/>
                <w:szCs w:val="18"/>
              </w:rPr>
              <w:t>.</w:t>
            </w:r>
          </w:p>
          <w:p w:rsidR="00FC18AE" w:rsidRPr="00A204F3" w:rsidRDefault="00FB2398" w:rsidP="00BE53FC">
            <w:pPr>
              <w:rPr>
                <w:rFonts w:ascii="Century Gothic" w:hAnsi="Century Gothic"/>
                <w:sz w:val="20"/>
                <w:szCs w:val="18"/>
                <w:highlight w:val="yellow"/>
              </w:rPr>
            </w:pPr>
            <w:r w:rsidRPr="00F22469">
              <w:rPr>
                <w:rFonts w:ascii="Century Gothic" w:hAnsi="Century Gothic"/>
                <w:sz w:val="20"/>
                <w:szCs w:val="18"/>
              </w:rPr>
              <w:t xml:space="preserve">For more information about the play based learning set up then please check </w:t>
            </w:r>
            <w:r w:rsidR="00F22469" w:rsidRPr="00F22469">
              <w:rPr>
                <w:rFonts w:ascii="Century Gothic" w:hAnsi="Century Gothic"/>
                <w:sz w:val="20"/>
                <w:szCs w:val="18"/>
              </w:rPr>
              <w:t>the Glow blog</w:t>
            </w:r>
            <w:r w:rsidRPr="00F22469">
              <w:rPr>
                <w:rFonts w:ascii="Century Gothic" w:hAnsi="Century Gothic"/>
                <w:sz w:val="20"/>
                <w:szCs w:val="18"/>
              </w:rPr>
              <w:t xml:space="preserve"> or get in to</w:t>
            </w:r>
            <w:r w:rsidR="00BE53FC" w:rsidRPr="00F22469">
              <w:rPr>
                <w:rFonts w:ascii="Century Gothic" w:hAnsi="Century Gothic"/>
                <w:sz w:val="20"/>
                <w:szCs w:val="18"/>
              </w:rPr>
              <w:t xml:space="preserve">uch with myself or </w:t>
            </w:r>
            <w:r w:rsidR="00F22469" w:rsidRPr="00F22469">
              <w:rPr>
                <w:rFonts w:ascii="Century Gothic" w:hAnsi="Century Gothic"/>
                <w:sz w:val="20"/>
                <w:szCs w:val="18"/>
              </w:rPr>
              <w:t>Mr Clark</w:t>
            </w:r>
          </w:p>
          <w:p w:rsidR="00BE53FC" w:rsidRPr="00A204F3" w:rsidRDefault="00BE53FC" w:rsidP="008672B1">
            <w:pPr>
              <w:rPr>
                <w:rFonts w:ascii="Century Gothic" w:hAnsi="Century Gothic"/>
                <w:sz w:val="20"/>
                <w:szCs w:val="18"/>
                <w:highlight w:val="yellow"/>
              </w:rPr>
            </w:pPr>
          </w:p>
          <w:p w:rsidR="00BE53FC" w:rsidRPr="00A204F3" w:rsidRDefault="00BE53FC" w:rsidP="008672B1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BE53FC" w:rsidRPr="00A204F3" w:rsidRDefault="00BE53FC" w:rsidP="008672B1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FB2398" w:rsidRPr="008672B1" w:rsidTr="004A7F08">
        <w:tc>
          <w:tcPr>
            <w:tcW w:w="10910" w:type="dxa"/>
            <w:gridSpan w:val="5"/>
          </w:tcPr>
          <w:p w:rsidR="00FB2398" w:rsidRPr="008672B1" w:rsidRDefault="00FB2398" w:rsidP="00BE53FC">
            <w:pPr>
              <w:jc w:val="center"/>
              <w:rPr>
                <w:rFonts w:ascii="Century Gothic" w:hAnsi="Century Gothic"/>
                <w:b/>
                <w:sz w:val="21"/>
                <w:szCs w:val="21"/>
                <w:highlight w:val="yellow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lastRenderedPageBreak/>
              <w:t>Numeracy and Mathematics</w:t>
            </w:r>
          </w:p>
        </w:tc>
      </w:tr>
      <w:tr w:rsidR="004A7F08" w:rsidRPr="008672B1" w:rsidTr="004A7F08">
        <w:tc>
          <w:tcPr>
            <w:tcW w:w="2242" w:type="dxa"/>
            <w:gridSpan w:val="2"/>
          </w:tcPr>
          <w:p w:rsidR="004A7F08" w:rsidRPr="008672B1" w:rsidRDefault="004A7F08" w:rsidP="00F526E8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334" w:type="dxa"/>
            <w:gridSpan w:val="2"/>
          </w:tcPr>
          <w:p w:rsidR="004A7F08" w:rsidRPr="008672B1" w:rsidRDefault="004A7F08" w:rsidP="007A66A0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Primary 1</w:t>
            </w:r>
          </w:p>
        </w:tc>
        <w:tc>
          <w:tcPr>
            <w:tcW w:w="4334" w:type="dxa"/>
          </w:tcPr>
          <w:p w:rsidR="004A7F08" w:rsidRPr="008672B1" w:rsidRDefault="004A7F08" w:rsidP="007A66A0">
            <w:pPr>
              <w:jc w:val="center"/>
              <w:rPr>
                <w:rFonts w:ascii="Century Gothic" w:eastAsia="Arial" w:hAnsi="Century Gothic"/>
                <w:b/>
                <w:sz w:val="21"/>
                <w:szCs w:val="21"/>
              </w:rPr>
            </w:pPr>
            <w:r>
              <w:rPr>
                <w:rFonts w:ascii="Century Gothic" w:eastAsia="Arial" w:hAnsi="Century Gothic"/>
                <w:b/>
                <w:sz w:val="21"/>
                <w:szCs w:val="21"/>
              </w:rPr>
              <w:t>Primary 2</w:t>
            </w:r>
          </w:p>
        </w:tc>
      </w:tr>
      <w:tr w:rsidR="004A7F08" w:rsidRPr="008672B1" w:rsidTr="00A204F3">
        <w:trPr>
          <w:trHeight w:val="2869"/>
        </w:trPr>
        <w:tc>
          <w:tcPr>
            <w:tcW w:w="2242" w:type="dxa"/>
            <w:gridSpan w:val="2"/>
          </w:tcPr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Number</w:t>
            </w: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4A7F08" w:rsidRPr="004076FF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334" w:type="dxa"/>
            <w:gridSpan w:val="2"/>
          </w:tcPr>
          <w:p w:rsidR="004A7F08" w:rsidRPr="00A204F3" w:rsidRDefault="004A7F08" w:rsidP="002F22E7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204F3">
              <w:rPr>
                <w:rFonts w:ascii="Century Gothic" w:hAnsi="Century Gothic" w:cs="Arial"/>
                <w:b/>
                <w:bCs/>
                <w:sz w:val="18"/>
                <w:szCs w:val="18"/>
              </w:rPr>
              <w:t>Subtraction to 10</w:t>
            </w:r>
          </w:p>
          <w:p w:rsidR="004A7F08" w:rsidRPr="00A204F3" w:rsidRDefault="004A7F08" w:rsidP="002F22E7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>To understand the concept of subtraction:</w:t>
            </w:r>
          </w:p>
          <w:p w:rsidR="004A7F08" w:rsidRPr="00A204F3" w:rsidRDefault="004A7F08" w:rsidP="002F22E7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 xml:space="preserve">To record subtraction sums.  </w:t>
            </w:r>
          </w:p>
          <w:p w:rsidR="004A7F08" w:rsidRPr="00A204F3" w:rsidRDefault="004A7F08" w:rsidP="002F22E7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>To use subtraction facts to 5.</w:t>
            </w:r>
          </w:p>
          <w:p w:rsidR="00CE0CC0" w:rsidRPr="00A204F3" w:rsidRDefault="004A7F08" w:rsidP="00CE0CC0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>To use doubles and near doubles.</w:t>
            </w:r>
          </w:p>
          <w:p w:rsidR="004A7F08" w:rsidRPr="00A204F3" w:rsidRDefault="004A7F08" w:rsidP="00CE0CC0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>To use subtraction facts to 10.</w:t>
            </w:r>
          </w:p>
          <w:p w:rsidR="00CE0CC0" w:rsidRPr="00A204F3" w:rsidRDefault="00CE0CC0" w:rsidP="00CE0CC0">
            <w:pPr>
              <w:pStyle w:val="bulletfullout"/>
              <w:numPr>
                <w:ilvl w:val="0"/>
                <w:numId w:val="0"/>
              </w:numPr>
              <w:rPr>
                <w:rFonts w:ascii="Century Gothic" w:hAnsi="Century Gothic"/>
                <w:b/>
              </w:rPr>
            </w:pPr>
            <w:r w:rsidRPr="00A204F3">
              <w:rPr>
                <w:rFonts w:ascii="Century Gothic" w:hAnsi="Century Gothic"/>
                <w:b/>
              </w:rPr>
              <w:t>Numbers to 20</w:t>
            </w:r>
          </w:p>
          <w:p w:rsidR="00CE0CC0" w:rsidRPr="00A204F3" w:rsidRDefault="00CE0CC0" w:rsidP="00CE0CC0">
            <w:pPr>
              <w:pStyle w:val="bulletfullout"/>
              <w:rPr>
                <w:rFonts w:ascii="Century Gothic" w:hAnsi="Century Gothic"/>
                <w:b/>
              </w:rPr>
            </w:pPr>
            <w:r w:rsidRPr="00A204F3">
              <w:rPr>
                <w:rFonts w:ascii="Century Gothic" w:hAnsi="Century Gothic"/>
              </w:rPr>
              <w:t xml:space="preserve">To use number sequence </w:t>
            </w:r>
          </w:p>
          <w:p w:rsidR="00CE0CC0" w:rsidRPr="00A204F3" w:rsidRDefault="00CE0CC0" w:rsidP="00CE0CC0">
            <w:pPr>
              <w:pStyle w:val="bulletfullout"/>
              <w:rPr>
                <w:rFonts w:ascii="Century Gothic" w:hAnsi="Century Gothic"/>
                <w:b/>
              </w:rPr>
            </w:pPr>
            <w:r w:rsidRPr="00A204F3">
              <w:rPr>
                <w:rFonts w:ascii="Century Gothic" w:hAnsi="Century Gothic"/>
              </w:rPr>
              <w:t>To understand place value</w:t>
            </w:r>
          </w:p>
          <w:p w:rsidR="00CE0CC0" w:rsidRPr="00A204F3" w:rsidRDefault="00CE0CC0" w:rsidP="00CE0CC0">
            <w:pPr>
              <w:pStyle w:val="bulletfullout"/>
              <w:rPr>
                <w:rFonts w:ascii="Century Gothic" w:hAnsi="Century Gothic"/>
                <w:b/>
              </w:rPr>
            </w:pPr>
            <w:r w:rsidRPr="00A204F3">
              <w:rPr>
                <w:rFonts w:ascii="Century Gothic" w:hAnsi="Century Gothic"/>
              </w:rPr>
              <w:t>To understand comparing and ordering</w:t>
            </w:r>
          </w:p>
          <w:p w:rsidR="00CE0CC0" w:rsidRPr="00A204F3" w:rsidRDefault="00CE0CC0" w:rsidP="00CE0CC0">
            <w:pPr>
              <w:pStyle w:val="bulletfullout"/>
              <w:rPr>
                <w:rFonts w:ascii="Century Gothic" w:hAnsi="Century Gothic"/>
                <w:b/>
              </w:rPr>
            </w:pPr>
            <w:r w:rsidRPr="00A204F3">
              <w:rPr>
                <w:rFonts w:ascii="Century Gothic" w:hAnsi="Century Gothic"/>
              </w:rPr>
              <w:t>To use number names, ordinal numbers.</w:t>
            </w:r>
          </w:p>
          <w:p w:rsidR="004A7F08" w:rsidRPr="00A204F3" w:rsidRDefault="00CE0CC0" w:rsidP="00BE53FC">
            <w:pPr>
              <w:pStyle w:val="bulletfullout"/>
              <w:rPr>
                <w:rFonts w:ascii="Century Gothic" w:hAnsi="Century Gothic"/>
                <w:b/>
              </w:rPr>
            </w:pPr>
            <w:r w:rsidRPr="00A204F3">
              <w:rPr>
                <w:rFonts w:ascii="Century Gothic" w:hAnsi="Century Gothic"/>
              </w:rPr>
              <w:t>To understand estimating and rounding</w:t>
            </w:r>
          </w:p>
          <w:p w:rsidR="004A7F08" w:rsidRPr="00A204F3" w:rsidRDefault="004A7F08" w:rsidP="00BE53FC">
            <w:pPr>
              <w:pStyle w:val="bulletfullout"/>
              <w:numPr>
                <w:ilvl w:val="0"/>
                <w:numId w:val="0"/>
              </w:numPr>
              <w:rPr>
                <w:rFonts w:ascii="Century Gothic" w:hAnsi="Century Gothic"/>
                <w:b/>
                <w:highlight w:val="yellow"/>
              </w:rPr>
            </w:pPr>
          </w:p>
        </w:tc>
        <w:tc>
          <w:tcPr>
            <w:tcW w:w="4334" w:type="dxa"/>
          </w:tcPr>
          <w:p w:rsidR="00CE0CC0" w:rsidRPr="00A204F3" w:rsidRDefault="00CE0CC0" w:rsidP="00CE0CC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204F3">
              <w:rPr>
                <w:rFonts w:ascii="Century Gothic" w:hAnsi="Century Gothic" w:cs="Arial"/>
                <w:b/>
                <w:bCs/>
                <w:sz w:val="18"/>
                <w:szCs w:val="18"/>
              </w:rPr>
              <w:t>Multiplication</w:t>
            </w:r>
          </w:p>
          <w:p w:rsidR="00CE0CC0" w:rsidRPr="00A204F3" w:rsidRDefault="00CE0CC0" w:rsidP="00CE0CC0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>To understand the concept of multiplication</w:t>
            </w:r>
          </w:p>
          <w:p w:rsidR="00CE0CC0" w:rsidRPr="00A204F3" w:rsidRDefault="00CE0CC0" w:rsidP="00CE0CC0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 xml:space="preserve">To use 2 times-table </w:t>
            </w:r>
          </w:p>
          <w:p w:rsidR="00CE0CC0" w:rsidRPr="00A204F3" w:rsidRDefault="00CE0CC0" w:rsidP="00CE0CC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204F3">
              <w:rPr>
                <w:rFonts w:ascii="Century Gothic" w:hAnsi="Century Gothic" w:cs="Arial"/>
                <w:b/>
                <w:bCs/>
                <w:sz w:val="18"/>
                <w:szCs w:val="18"/>
              </w:rPr>
              <w:t>Division</w:t>
            </w:r>
          </w:p>
          <w:p w:rsidR="00CE0CC0" w:rsidRPr="00A204F3" w:rsidRDefault="00CE0CC0" w:rsidP="00CE0CC0">
            <w:pPr>
              <w:pStyle w:val="bulletbold"/>
              <w:rPr>
                <w:rFonts w:ascii="Century Gothic" w:hAnsi="Century Gothic"/>
                <w:b w:val="0"/>
              </w:rPr>
            </w:pPr>
            <w:r w:rsidRPr="00A204F3">
              <w:rPr>
                <w:rFonts w:ascii="Century Gothic" w:hAnsi="Century Gothic"/>
                <w:b w:val="0"/>
              </w:rPr>
              <w:t>To understand the concept of division</w:t>
            </w:r>
          </w:p>
          <w:p w:rsidR="004A7F08" w:rsidRPr="00A204F3" w:rsidRDefault="004A7F08" w:rsidP="00CE0CC0">
            <w:pPr>
              <w:pStyle w:val="bulletbold"/>
              <w:numPr>
                <w:ilvl w:val="0"/>
                <w:numId w:val="0"/>
              </w:numPr>
              <w:rPr>
                <w:rFonts w:ascii="Century Gothic" w:hAnsi="Century Gothic"/>
                <w:b w:val="0"/>
                <w:highlight w:val="yellow"/>
              </w:rPr>
            </w:pPr>
          </w:p>
        </w:tc>
      </w:tr>
      <w:tr w:rsidR="004A7F08" w:rsidRPr="008672B1" w:rsidTr="004A7F08">
        <w:tc>
          <w:tcPr>
            <w:tcW w:w="2242" w:type="dxa"/>
            <w:gridSpan w:val="2"/>
          </w:tcPr>
          <w:p w:rsidR="004A7F08" w:rsidRPr="008672B1" w:rsidRDefault="004A7F0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Beyond Number</w:t>
            </w:r>
          </w:p>
          <w:p w:rsidR="004A7F08" w:rsidRPr="008672B1" w:rsidRDefault="004A7F08" w:rsidP="002164C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4334" w:type="dxa"/>
            <w:gridSpan w:val="2"/>
          </w:tcPr>
          <w:p w:rsidR="00F22469" w:rsidRPr="00B060DC" w:rsidRDefault="00F22469" w:rsidP="00F22469">
            <w:pPr>
              <w:pStyle w:val="bulletbold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B060DC">
              <w:rPr>
                <w:rFonts w:ascii="Century Gothic" w:hAnsi="Century Gothic"/>
              </w:rPr>
              <w:t>Money</w:t>
            </w:r>
          </w:p>
          <w:p w:rsidR="00F22469" w:rsidRPr="00B060DC" w:rsidRDefault="00F22469" w:rsidP="00F22469">
            <w:pPr>
              <w:pStyle w:val="bulletbold"/>
              <w:rPr>
                <w:rFonts w:ascii="Century Gothic" w:hAnsi="Century Gothic"/>
                <w:b w:val="0"/>
              </w:rPr>
            </w:pPr>
            <w:r w:rsidRPr="00B060DC">
              <w:rPr>
                <w:rFonts w:ascii="Century Gothic" w:hAnsi="Century Gothic"/>
                <w:b w:val="0"/>
              </w:rPr>
              <w:t xml:space="preserve">To recognise coins.  </w:t>
            </w:r>
          </w:p>
          <w:p w:rsidR="00F22469" w:rsidRPr="00B060DC" w:rsidRDefault="00F22469" w:rsidP="00F22469">
            <w:pPr>
              <w:pStyle w:val="bulletbold"/>
              <w:rPr>
                <w:rFonts w:ascii="Century Gothic" w:hAnsi="Century Gothic"/>
                <w:b w:val="0"/>
              </w:rPr>
            </w:pPr>
            <w:r w:rsidRPr="00B060DC">
              <w:rPr>
                <w:rFonts w:ascii="Century Gothic" w:hAnsi="Century Gothic"/>
                <w:b w:val="0"/>
              </w:rPr>
              <w:t>To add to 10p/£10.</w:t>
            </w:r>
          </w:p>
          <w:p w:rsidR="00F22469" w:rsidRDefault="00F22469" w:rsidP="00F22469">
            <w:pPr>
              <w:pStyle w:val="bulletbold"/>
              <w:rPr>
                <w:rFonts w:ascii="Century Gothic" w:hAnsi="Century Gothic"/>
                <w:b w:val="0"/>
              </w:rPr>
            </w:pPr>
            <w:r w:rsidRPr="00B060DC">
              <w:rPr>
                <w:rFonts w:ascii="Century Gothic" w:hAnsi="Century Gothic"/>
                <w:b w:val="0"/>
              </w:rPr>
              <w:t>To subtract within 10p/£10.</w:t>
            </w:r>
          </w:p>
          <w:p w:rsidR="004A7F08" w:rsidRDefault="00F22469" w:rsidP="00F22469">
            <w:pPr>
              <w:pStyle w:val="bulletbold"/>
              <w:rPr>
                <w:rFonts w:ascii="Century Gothic" w:hAnsi="Century Gothic"/>
                <w:b w:val="0"/>
              </w:rPr>
            </w:pPr>
            <w:r w:rsidRPr="00F22469">
              <w:rPr>
                <w:rFonts w:ascii="Century Gothic" w:hAnsi="Century Gothic"/>
                <w:b w:val="0"/>
              </w:rPr>
              <w:t>To use 1p, 2p and 5p coins.</w:t>
            </w:r>
          </w:p>
          <w:p w:rsidR="00F22469" w:rsidRDefault="00F22469" w:rsidP="00F22469">
            <w:pPr>
              <w:pStyle w:val="bulletbold"/>
              <w:numPr>
                <w:ilvl w:val="0"/>
                <w:numId w:val="0"/>
              </w:numPr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 xml:space="preserve">Information Handling </w:t>
            </w:r>
          </w:p>
          <w:p w:rsidR="00F22469" w:rsidRPr="00F22469" w:rsidRDefault="00F22469" w:rsidP="00F22469">
            <w:pPr>
              <w:pStyle w:val="bulletfullout"/>
              <w:rPr>
                <w:rFonts w:ascii="Century Gothic" w:hAnsi="Century Gothic"/>
                <w:b/>
              </w:rPr>
            </w:pPr>
            <w:r w:rsidRPr="00B060DC">
              <w:rPr>
                <w:rFonts w:ascii="Century Gothic" w:hAnsi="Century Gothic"/>
              </w:rPr>
              <w:t xml:space="preserve">To use data handling processes.  </w:t>
            </w:r>
          </w:p>
        </w:tc>
        <w:tc>
          <w:tcPr>
            <w:tcW w:w="4334" w:type="dxa"/>
          </w:tcPr>
          <w:p w:rsidR="00F22469" w:rsidRPr="00AA15B6" w:rsidRDefault="00F22469" w:rsidP="00F2246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A15B6">
              <w:rPr>
                <w:rFonts w:ascii="Century Gothic" w:hAnsi="Century Gothic" w:cs="Arial"/>
                <w:b/>
                <w:bCs/>
                <w:sz w:val="18"/>
                <w:szCs w:val="18"/>
              </w:rPr>
              <w:t>Money</w:t>
            </w:r>
          </w:p>
          <w:p w:rsidR="00F22469" w:rsidRPr="00F22469" w:rsidRDefault="00F22469" w:rsidP="00F22469">
            <w:pPr>
              <w:pStyle w:val="bulletbold"/>
              <w:numPr>
                <w:ilvl w:val="0"/>
                <w:numId w:val="17"/>
              </w:numPr>
              <w:tabs>
                <w:tab w:val="clear" w:pos="340"/>
                <w:tab w:val="clear" w:pos="510"/>
                <w:tab w:val="left" w:pos="0"/>
                <w:tab w:val="left" w:pos="115"/>
              </w:tabs>
              <w:rPr>
                <w:rFonts w:ascii="Century Gothic" w:hAnsi="Century Gothic"/>
                <w:b w:val="0"/>
              </w:rPr>
            </w:pPr>
            <w:r w:rsidRPr="00F22469">
              <w:rPr>
                <w:rFonts w:ascii="Century Gothic" w:hAnsi="Century Gothic"/>
                <w:b w:val="0"/>
              </w:rPr>
              <w:t>To use the 10p coin.</w:t>
            </w:r>
          </w:p>
          <w:p w:rsidR="00F22469" w:rsidRDefault="00F22469" w:rsidP="00F22469">
            <w:pPr>
              <w:pStyle w:val="bulletbold"/>
              <w:numPr>
                <w:ilvl w:val="0"/>
                <w:numId w:val="17"/>
              </w:numPr>
              <w:tabs>
                <w:tab w:val="clear" w:pos="340"/>
                <w:tab w:val="clear" w:pos="510"/>
                <w:tab w:val="left" w:pos="0"/>
                <w:tab w:val="left" w:pos="115"/>
              </w:tabs>
              <w:rPr>
                <w:rFonts w:ascii="Century Gothic" w:hAnsi="Century Gothic"/>
                <w:b w:val="0"/>
              </w:rPr>
            </w:pPr>
            <w:r w:rsidRPr="00551C94">
              <w:rPr>
                <w:rFonts w:ascii="Century Gothic" w:hAnsi="Century Gothic"/>
                <w:b w:val="0"/>
              </w:rPr>
              <w:t>To use the 20p coin.</w:t>
            </w:r>
          </w:p>
          <w:p w:rsidR="004A7F08" w:rsidRDefault="00F22469" w:rsidP="00F22469">
            <w:pPr>
              <w:pStyle w:val="bulletbold"/>
              <w:numPr>
                <w:ilvl w:val="0"/>
                <w:numId w:val="17"/>
              </w:numPr>
              <w:tabs>
                <w:tab w:val="clear" w:pos="340"/>
                <w:tab w:val="clear" w:pos="510"/>
                <w:tab w:val="left" w:pos="0"/>
                <w:tab w:val="left" w:pos="115"/>
              </w:tabs>
              <w:rPr>
                <w:rFonts w:ascii="Century Gothic" w:hAnsi="Century Gothic"/>
                <w:b w:val="0"/>
              </w:rPr>
            </w:pPr>
            <w:r w:rsidRPr="00F22469">
              <w:rPr>
                <w:rFonts w:ascii="Century Gothic" w:hAnsi="Century Gothic"/>
                <w:b w:val="0"/>
              </w:rPr>
              <w:t>To use the 50p coin.</w:t>
            </w:r>
          </w:p>
          <w:p w:rsidR="00F22469" w:rsidRPr="00AA15B6" w:rsidRDefault="00F22469" w:rsidP="00F22469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A15B6">
              <w:rPr>
                <w:rFonts w:ascii="Century Gothic" w:hAnsi="Century Gothic" w:cs="Arial"/>
                <w:b/>
                <w:bCs/>
                <w:sz w:val="18"/>
                <w:szCs w:val="18"/>
              </w:rPr>
              <w:t>Fractions</w:t>
            </w:r>
          </w:p>
          <w:p w:rsidR="00F22469" w:rsidRPr="00551C94" w:rsidRDefault="00F22469" w:rsidP="00F22469">
            <w:pPr>
              <w:pStyle w:val="bulletbold"/>
              <w:numPr>
                <w:ilvl w:val="0"/>
                <w:numId w:val="17"/>
              </w:numPr>
              <w:rPr>
                <w:rFonts w:ascii="Century Gothic" w:hAnsi="Century Gothic"/>
                <w:b w:val="0"/>
              </w:rPr>
            </w:pPr>
            <w:r w:rsidRPr="00551C94">
              <w:rPr>
                <w:rFonts w:ascii="Century Gothic" w:hAnsi="Century Gothic"/>
                <w:b w:val="0"/>
              </w:rPr>
              <w:t xml:space="preserve">To use halves and quarters.  </w:t>
            </w:r>
          </w:p>
          <w:p w:rsidR="00F22469" w:rsidRDefault="00F22469" w:rsidP="00F22469">
            <w:pPr>
              <w:pStyle w:val="bulletbold"/>
              <w:numPr>
                <w:ilvl w:val="0"/>
                <w:numId w:val="17"/>
              </w:numPr>
              <w:tabs>
                <w:tab w:val="clear" w:pos="340"/>
                <w:tab w:val="clear" w:pos="510"/>
                <w:tab w:val="left" w:pos="0"/>
                <w:tab w:val="left" w:pos="115"/>
              </w:tabs>
              <w:rPr>
                <w:rFonts w:ascii="Century Gothic" w:hAnsi="Century Gothic"/>
                <w:b w:val="0"/>
              </w:rPr>
            </w:pPr>
            <w:r w:rsidRPr="00551C94">
              <w:rPr>
                <w:rFonts w:ascii="Century Gothic" w:hAnsi="Century Gothic"/>
                <w:b w:val="0"/>
              </w:rPr>
              <w:t>To link doubles and halves of numbers.</w:t>
            </w:r>
          </w:p>
          <w:p w:rsidR="00F22469" w:rsidRDefault="00F22469" w:rsidP="00F22469">
            <w:pPr>
              <w:pStyle w:val="bulletbold"/>
              <w:numPr>
                <w:ilvl w:val="0"/>
                <w:numId w:val="0"/>
              </w:numPr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 xml:space="preserve">Information Handling </w:t>
            </w:r>
          </w:p>
          <w:p w:rsidR="00F22469" w:rsidRPr="00F22469" w:rsidRDefault="00F22469" w:rsidP="00F22469">
            <w:pPr>
              <w:pStyle w:val="bulletbold"/>
              <w:numPr>
                <w:ilvl w:val="0"/>
                <w:numId w:val="17"/>
              </w:numPr>
              <w:tabs>
                <w:tab w:val="clear" w:pos="340"/>
                <w:tab w:val="clear" w:pos="510"/>
                <w:tab w:val="left" w:pos="0"/>
                <w:tab w:val="left" w:pos="115"/>
              </w:tabs>
              <w:rPr>
                <w:rFonts w:ascii="Century Gothic" w:hAnsi="Century Gothic"/>
                <w:b w:val="0"/>
              </w:rPr>
            </w:pPr>
            <w:r w:rsidRPr="00B060DC">
              <w:rPr>
                <w:rFonts w:ascii="Century Gothic" w:hAnsi="Century Gothic"/>
              </w:rPr>
              <w:t xml:space="preserve">To use data handling processes.  </w:t>
            </w:r>
          </w:p>
        </w:tc>
      </w:tr>
      <w:tr w:rsidR="00FB2398" w:rsidRPr="008672B1" w:rsidTr="004A7F08">
        <w:tc>
          <w:tcPr>
            <w:tcW w:w="10910" w:type="dxa"/>
            <w:gridSpan w:val="5"/>
          </w:tcPr>
          <w:p w:rsidR="00FB2398" w:rsidRPr="00867E56" w:rsidRDefault="00FB2398" w:rsidP="00F526E8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867E56">
              <w:rPr>
                <w:rFonts w:ascii="Century Gothic" w:hAnsi="Century Gothic"/>
                <w:b/>
                <w:sz w:val="21"/>
                <w:szCs w:val="21"/>
              </w:rPr>
              <w:t>Health</w:t>
            </w:r>
          </w:p>
        </w:tc>
      </w:tr>
      <w:tr w:rsidR="00FB2398" w:rsidRPr="008672B1" w:rsidTr="004A7F08">
        <w:tc>
          <w:tcPr>
            <w:tcW w:w="2242" w:type="dxa"/>
            <w:gridSpan w:val="2"/>
          </w:tcPr>
          <w:p w:rsidR="00FB2398" w:rsidRPr="00867E56" w:rsidRDefault="00FB239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E56">
              <w:rPr>
                <w:rFonts w:ascii="Century Gothic" w:hAnsi="Century Gothic"/>
                <w:b/>
                <w:sz w:val="21"/>
                <w:szCs w:val="21"/>
              </w:rPr>
              <w:t xml:space="preserve">Health </w:t>
            </w:r>
          </w:p>
          <w:p w:rsidR="00FB2398" w:rsidRPr="00867E56" w:rsidRDefault="00FB2398" w:rsidP="002164CB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8668" w:type="dxa"/>
            <w:gridSpan w:val="3"/>
          </w:tcPr>
          <w:p w:rsidR="002F22E7" w:rsidRPr="00867E56" w:rsidRDefault="00BE53FC" w:rsidP="002F22E7">
            <w:pPr>
              <w:rPr>
                <w:rFonts w:ascii="Century Gothic" w:hAnsi="Century Gothic"/>
                <w:sz w:val="18"/>
                <w:szCs w:val="18"/>
              </w:rPr>
            </w:pPr>
            <w:r w:rsidRPr="00867E56">
              <w:rPr>
                <w:rFonts w:ascii="Century Gothic" w:hAnsi="Century Gothic"/>
                <w:sz w:val="18"/>
                <w:szCs w:val="18"/>
              </w:rPr>
              <w:t>SHINE</w:t>
            </w:r>
            <w:r w:rsidR="002F22E7" w:rsidRPr="00867E56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35160C" w:rsidRPr="00867E56">
              <w:rPr>
                <w:rFonts w:ascii="Century Gothic" w:hAnsi="Century Gothic"/>
                <w:sz w:val="18"/>
                <w:szCs w:val="18"/>
              </w:rPr>
              <w:t>Successful, Happy, Independent, Nurtured and Engaged</w:t>
            </w:r>
          </w:p>
          <w:p w:rsidR="002F22E7" w:rsidRPr="00867E56" w:rsidRDefault="002F22E7" w:rsidP="000059D2">
            <w:pPr>
              <w:rPr>
                <w:rFonts w:ascii="Century Gothic" w:hAnsi="Century Gothic"/>
                <w:sz w:val="18"/>
                <w:szCs w:val="18"/>
              </w:rPr>
            </w:pPr>
            <w:r w:rsidRPr="00867E56">
              <w:rPr>
                <w:rFonts w:ascii="Century Gothic" w:hAnsi="Century Gothic"/>
                <w:sz w:val="18"/>
                <w:szCs w:val="18"/>
              </w:rPr>
              <w:t xml:space="preserve">We will be looking at a number of different sessions that fall under these headings. This </w:t>
            </w:r>
            <w:proofErr w:type="gramStart"/>
            <w:r w:rsidRPr="00867E56">
              <w:rPr>
                <w:rFonts w:ascii="Century Gothic" w:hAnsi="Century Gothic"/>
                <w:sz w:val="18"/>
                <w:szCs w:val="18"/>
              </w:rPr>
              <w:t>is a whole school approach that</w:t>
            </w:r>
            <w:proofErr w:type="gramEnd"/>
            <w:r w:rsidRPr="00867E56">
              <w:rPr>
                <w:rFonts w:ascii="Century Gothic" w:hAnsi="Century Gothic"/>
                <w:sz w:val="18"/>
                <w:szCs w:val="18"/>
              </w:rPr>
              <w:t xml:space="preserve"> begins in Early Years and builds on all the way through the school. </w:t>
            </w:r>
          </w:p>
        </w:tc>
      </w:tr>
      <w:tr w:rsidR="00FB2398" w:rsidRPr="008672B1" w:rsidTr="004A7F08">
        <w:tc>
          <w:tcPr>
            <w:tcW w:w="2242" w:type="dxa"/>
            <w:gridSpan w:val="2"/>
            <w:shd w:val="clear" w:color="auto" w:fill="auto"/>
          </w:tcPr>
          <w:p w:rsidR="00FB2398" w:rsidRPr="008672B1" w:rsidRDefault="00FB2398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PE</w:t>
            </w:r>
          </w:p>
          <w:p w:rsidR="00FB2398" w:rsidRPr="008672B1" w:rsidRDefault="00FB2398" w:rsidP="002164CB">
            <w:pPr>
              <w:rPr>
                <w:rFonts w:ascii="Century Gothic" w:hAnsi="Century Gothic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668" w:type="dxa"/>
            <w:gridSpan w:val="3"/>
            <w:shd w:val="clear" w:color="auto" w:fill="auto"/>
          </w:tcPr>
          <w:p w:rsidR="00FB2398" w:rsidRPr="00867E56" w:rsidRDefault="00BD4E6D" w:rsidP="00867E5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PE with Mrs </w:t>
            </w:r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Ritchie – Fitness, athletics and tennis (Both indoors and outdoors – weather depending)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. </w:t>
            </w:r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Mrs Ritchie 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will be working on their endurance, speed, power and </w:t>
            </w:r>
            <w:proofErr w:type="gramStart"/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strength a</w:t>
            </w:r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nd measuring their speed bounce</w:t>
            </w:r>
            <w:proofErr w:type="gramEnd"/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and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standing long jum</w:t>
            </w:r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p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. There will also be throwing the tennis ball for distance.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br/>
            </w:r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They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will be concentrating on hand eye co-ordination using large and small equipment. They will also be doing some work on speed, preparing for a class sports day.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br/>
              <w:t>Throughout the term, Mr</w:t>
            </w:r>
            <w:r w:rsidR="00867E56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s Ritchie</w:t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 will be promoting respect and tolerance, determination and resilience, motivation, confidence and self-esteem and good communication. </w:t>
            </w:r>
            <w:r w:rsidRPr="00867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  <w:r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>Children will have a</w:t>
            </w:r>
            <w:r w:rsidR="002F22E7" w:rsidRPr="00867E5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n-GB"/>
              </w:rPr>
              <w:t xml:space="preserve">ccess to outdoors for daily play opportunities </w:t>
            </w:r>
          </w:p>
        </w:tc>
      </w:tr>
      <w:tr w:rsidR="00FB2398" w:rsidRPr="008672B1" w:rsidTr="00867E56">
        <w:trPr>
          <w:trHeight w:val="70"/>
        </w:trPr>
        <w:tc>
          <w:tcPr>
            <w:tcW w:w="10910" w:type="dxa"/>
            <w:gridSpan w:val="5"/>
          </w:tcPr>
          <w:p w:rsidR="00FB2398" w:rsidRPr="00867E56" w:rsidRDefault="00FB2398" w:rsidP="00F526E8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867E56">
              <w:rPr>
                <w:rFonts w:ascii="Century Gothic" w:hAnsi="Century Gothic"/>
                <w:b/>
                <w:sz w:val="21"/>
                <w:szCs w:val="21"/>
              </w:rPr>
              <w:t>Interdisciplinary Learning</w:t>
            </w:r>
          </w:p>
        </w:tc>
      </w:tr>
      <w:tr w:rsidR="00346809" w:rsidRPr="008672B1" w:rsidTr="00987573">
        <w:trPr>
          <w:trHeight w:val="3100"/>
        </w:trPr>
        <w:tc>
          <w:tcPr>
            <w:tcW w:w="2242" w:type="dxa"/>
            <w:gridSpan w:val="2"/>
          </w:tcPr>
          <w:p w:rsidR="00346809" w:rsidRPr="008672B1" w:rsidRDefault="00867E56" w:rsidP="002164CB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Shetland/Our Community </w:t>
            </w:r>
          </w:p>
          <w:p w:rsidR="00346809" w:rsidRPr="008672B1" w:rsidRDefault="00346809" w:rsidP="002164CB">
            <w:pPr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346809" w:rsidRPr="008672B1" w:rsidRDefault="00346809" w:rsidP="00346809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8668" w:type="dxa"/>
            <w:gridSpan w:val="3"/>
          </w:tcPr>
          <w:p w:rsid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>
              <w:rPr>
                <w:rFonts w:ascii="Century Gothic" w:hAnsi="Century Gothic"/>
                <w:sz w:val="18"/>
                <w:szCs w:val="12"/>
              </w:rPr>
              <w:t>We will be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exploring places, investigating artef</w:t>
            </w:r>
            <w:r>
              <w:rPr>
                <w:rFonts w:ascii="Century Gothic" w:hAnsi="Century Gothic"/>
                <w:sz w:val="18"/>
                <w:szCs w:val="12"/>
              </w:rPr>
              <w:t>acts and locating them in time, developing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an awareness of the ways we remember and preserve Scotland’s history.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b/>
                <w:sz w:val="18"/>
                <w:szCs w:val="12"/>
                <w:u w:val="single"/>
              </w:rPr>
            </w:pPr>
            <w:r>
              <w:rPr>
                <w:rFonts w:ascii="Century Gothic" w:hAnsi="Century Gothic" w:cstheme="minorHAnsi"/>
                <w:sz w:val="18"/>
                <w:szCs w:val="12"/>
              </w:rPr>
              <w:t>We will make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personal link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s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to the past by exploring items or images connected with important individuals or special events in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our lives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>.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>
              <w:rPr>
                <w:rFonts w:ascii="Century Gothic" w:hAnsi="Century Gothic"/>
                <w:b/>
                <w:sz w:val="18"/>
                <w:szCs w:val="12"/>
              </w:rPr>
              <w:t>We will be able to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describe and recreate the characteristics of </w:t>
            </w:r>
            <w:r>
              <w:rPr>
                <w:rFonts w:ascii="Century Gothic" w:hAnsi="Century Gothic"/>
                <w:sz w:val="18"/>
                <w:szCs w:val="12"/>
              </w:rPr>
              <w:t>our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local environment by exploring the features of the landscape.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>
              <w:rPr>
                <w:rFonts w:ascii="Century Gothic" w:hAnsi="Century Gothic"/>
                <w:b/>
                <w:sz w:val="18"/>
                <w:szCs w:val="12"/>
              </w:rPr>
              <w:t>We will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explore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the variety of foods produced in Scotland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and </w:t>
            </w:r>
            <w:r w:rsidRPr="00867E56">
              <w:rPr>
                <w:rFonts w:ascii="Century Gothic" w:hAnsi="Century Gothic"/>
                <w:sz w:val="18"/>
                <w:szCs w:val="12"/>
              </w:rPr>
              <w:t>discuss the importance of different types of agriculture in the production of these foods.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>
              <w:rPr>
                <w:rFonts w:ascii="Century Gothic" w:hAnsi="Century Gothic"/>
                <w:b/>
                <w:sz w:val="18"/>
                <w:szCs w:val="12"/>
              </w:rPr>
              <w:t>We will explore our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community and the groups within it, identify and consider different types of </w:t>
            </w:r>
            <w:proofErr w:type="gramStart"/>
            <w:r w:rsidRPr="00867E56">
              <w:rPr>
                <w:rFonts w:ascii="Century Gothic" w:hAnsi="Century Gothic"/>
                <w:sz w:val="18"/>
                <w:szCs w:val="12"/>
              </w:rPr>
              <w:t>housing and how they meet needs</w:t>
            </w:r>
            <w:proofErr w:type="gramEnd"/>
            <w:r w:rsidRPr="00867E56">
              <w:rPr>
                <w:rFonts w:ascii="Century Gothic" w:hAnsi="Century Gothic"/>
                <w:sz w:val="18"/>
                <w:szCs w:val="12"/>
              </w:rPr>
              <w:t>.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We will also be able to describe the various ways in which land </w:t>
            </w:r>
            <w:proofErr w:type="gramStart"/>
            <w:r>
              <w:rPr>
                <w:rFonts w:ascii="Century Gothic" w:hAnsi="Century Gothic"/>
                <w:sz w:val="18"/>
                <w:szCs w:val="12"/>
              </w:rPr>
              <w:t>has been used</w:t>
            </w:r>
            <w:proofErr w:type="gramEnd"/>
            <w:r>
              <w:rPr>
                <w:rFonts w:ascii="Century Gothic" w:hAnsi="Century Gothic"/>
                <w:sz w:val="18"/>
                <w:szCs w:val="12"/>
              </w:rPr>
              <w:t xml:space="preserve">.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We will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explore and appreciate the wonder of nature within different environments and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 xml:space="preserve">we will play 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>a part in caring for the environment.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 w:rsidRPr="00867E56">
              <w:rPr>
                <w:rFonts w:ascii="Century Gothic" w:hAnsi="Century Gothic"/>
                <w:sz w:val="18"/>
                <w:szCs w:val="12"/>
              </w:rPr>
              <w:t>Through activities in my local area</w:t>
            </w:r>
            <w:r>
              <w:rPr>
                <w:rFonts w:ascii="Century Gothic" w:hAnsi="Century Gothic"/>
                <w:sz w:val="18"/>
                <w:szCs w:val="12"/>
              </w:rPr>
              <w:t>, we will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create and use maps of </w:t>
            </w:r>
            <w:r>
              <w:rPr>
                <w:rFonts w:ascii="Century Gothic" w:hAnsi="Century Gothic"/>
                <w:sz w:val="18"/>
                <w:szCs w:val="12"/>
              </w:rPr>
              <w:t>the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local area.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>
              <w:rPr>
                <w:rFonts w:ascii="Century Gothic" w:hAnsi="Century Gothic"/>
                <w:b/>
                <w:sz w:val="18"/>
                <w:szCs w:val="12"/>
              </w:rPr>
              <w:t>We will have a better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understanding of the importance of local organisations in providing for the needs of </w:t>
            </w:r>
            <w:r>
              <w:rPr>
                <w:rFonts w:ascii="Century Gothic" w:hAnsi="Century Gothic"/>
                <w:sz w:val="18"/>
                <w:szCs w:val="12"/>
              </w:rPr>
              <w:t>our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local community.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By exploring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our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local community,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we will discover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different roles people play and how they can help.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 xml:space="preserve"> 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>In real lif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e settings and imaginary play, we will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explore how local shops and services provide us with what we need in our daily lives.</w:t>
            </w:r>
          </w:p>
          <w:p w:rsidR="00867E56" w:rsidRPr="00867E56" w:rsidRDefault="00867E56" w:rsidP="00867E56">
            <w:pPr>
              <w:rPr>
                <w:rFonts w:ascii="Century Gothic" w:hAnsi="Century Gothic"/>
                <w:sz w:val="18"/>
                <w:szCs w:val="12"/>
              </w:rPr>
            </w:pPr>
            <w:r>
              <w:rPr>
                <w:rFonts w:ascii="Century Gothic" w:hAnsi="Century Gothic"/>
                <w:b/>
                <w:sz w:val="18"/>
                <w:szCs w:val="12"/>
              </w:rPr>
              <w:t>We will experiment and look at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using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a range of tools and equipment when working </w:t>
            </w:r>
            <w:r>
              <w:rPr>
                <w:rFonts w:ascii="Century Gothic" w:hAnsi="Century Gothic"/>
                <w:sz w:val="18"/>
                <w:szCs w:val="12"/>
              </w:rPr>
              <w:t>with textiles.</w:t>
            </w:r>
            <w:r>
              <w:rPr>
                <w:rFonts w:ascii="Century Gothic" w:hAnsi="Century Gothic"/>
                <w:sz w:val="18"/>
                <w:szCs w:val="12"/>
              </w:rPr>
              <w:br/>
              <w:t>When learning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outdoors in differing weathers,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we will describe and record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the weather, its effects and how it makes </w:t>
            </w:r>
            <w:r>
              <w:rPr>
                <w:rFonts w:ascii="Century Gothic" w:hAnsi="Century Gothic" w:cstheme="minorHAnsi"/>
                <w:sz w:val="18"/>
                <w:szCs w:val="12"/>
              </w:rPr>
              <w:t>us</w:t>
            </w:r>
            <w:r w:rsidRPr="00867E56">
              <w:rPr>
                <w:rFonts w:ascii="Century Gothic" w:hAnsi="Century Gothic" w:cstheme="minorHAnsi"/>
                <w:sz w:val="18"/>
                <w:szCs w:val="12"/>
              </w:rPr>
              <w:t xml:space="preserve"> feel and can relate my recordings to the seasons.</w:t>
            </w:r>
          </w:p>
          <w:p w:rsidR="00867E56" w:rsidRPr="00867E56" w:rsidRDefault="00867E56" w:rsidP="00867E56">
            <w:pPr>
              <w:tabs>
                <w:tab w:val="left" w:pos="664"/>
              </w:tabs>
              <w:rPr>
                <w:rFonts w:ascii="Century Gothic" w:hAnsi="Century Gothic" w:cstheme="minorHAnsi"/>
                <w:sz w:val="18"/>
                <w:szCs w:val="12"/>
              </w:rPr>
            </w:pPr>
            <w:r>
              <w:rPr>
                <w:rFonts w:ascii="Century Gothic" w:hAnsi="Century Gothic"/>
                <w:b/>
                <w:sz w:val="18"/>
                <w:szCs w:val="12"/>
              </w:rPr>
              <w:t>We will have more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aware</w:t>
            </w:r>
            <w:r>
              <w:rPr>
                <w:rFonts w:ascii="Century Gothic" w:hAnsi="Century Gothic"/>
                <w:sz w:val="18"/>
                <w:szCs w:val="12"/>
              </w:rPr>
              <w:t>ness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that different types of evidence can help </w:t>
            </w:r>
            <w:r>
              <w:rPr>
                <w:rFonts w:ascii="Century Gothic" w:hAnsi="Century Gothic"/>
                <w:sz w:val="18"/>
                <w:szCs w:val="12"/>
              </w:rPr>
              <w:t>us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 to f</w:t>
            </w:r>
            <w:r>
              <w:rPr>
                <w:rFonts w:ascii="Century Gothic" w:hAnsi="Century Gothic"/>
                <w:sz w:val="18"/>
                <w:szCs w:val="12"/>
              </w:rPr>
              <w:t>ind out about the world around us</w:t>
            </w:r>
            <w:r w:rsidRPr="00867E56">
              <w:rPr>
                <w:rFonts w:ascii="Century Gothic" w:hAnsi="Century Gothic"/>
                <w:sz w:val="18"/>
                <w:szCs w:val="12"/>
              </w:rPr>
              <w:t xml:space="preserve">. </w:t>
            </w:r>
            <w:bookmarkStart w:id="0" w:name="_GoBack"/>
            <w:bookmarkEnd w:id="0"/>
          </w:p>
        </w:tc>
      </w:tr>
    </w:tbl>
    <w:p w:rsidR="006A6144" w:rsidRPr="008672B1" w:rsidRDefault="006A6144" w:rsidP="006A6144">
      <w:pPr>
        <w:spacing w:after="0"/>
        <w:jc w:val="center"/>
        <w:rPr>
          <w:rFonts w:ascii="Century Gothic" w:hAnsi="Century Gothic"/>
          <w:sz w:val="21"/>
          <w:szCs w:val="21"/>
        </w:rPr>
      </w:pPr>
    </w:p>
    <w:p w:rsidR="007C76A9" w:rsidRPr="008672B1" w:rsidRDefault="007C76A9" w:rsidP="007C76A9">
      <w:pPr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8672B1">
        <w:rPr>
          <w:rFonts w:ascii="Century Gothic" w:hAnsi="Century Gothic"/>
          <w:b/>
          <w:sz w:val="21"/>
          <w:szCs w:val="21"/>
          <w:u w:val="single"/>
        </w:rPr>
        <w:t xml:space="preserve">Timetable for </w:t>
      </w:r>
      <w:r w:rsidR="00163213">
        <w:rPr>
          <w:rFonts w:ascii="Century Gothic" w:hAnsi="Century Gothic"/>
          <w:b/>
          <w:sz w:val="21"/>
          <w:szCs w:val="21"/>
          <w:u w:val="single"/>
        </w:rPr>
        <w:t xml:space="preserve">the week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7C76A9" w:rsidRPr="008672B1" w:rsidTr="006A6144">
        <w:tc>
          <w:tcPr>
            <w:tcW w:w="3627" w:type="dxa"/>
          </w:tcPr>
          <w:p w:rsidR="007C76A9" w:rsidRPr="008672B1" w:rsidRDefault="007C76A9" w:rsidP="007C76A9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Day</w:t>
            </w:r>
          </w:p>
        </w:tc>
        <w:tc>
          <w:tcPr>
            <w:tcW w:w="3627" w:type="dxa"/>
          </w:tcPr>
          <w:p w:rsidR="007C76A9" w:rsidRPr="008672B1" w:rsidRDefault="007C76A9" w:rsidP="007C76A9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Class</w:t>
            </w:r>
          </w:p>
        </w:tc>
        <w:tc>
          <w:tcPr>
            <w:tcW w:w="3627" w:type="dxa"/>
          </w:tcPr>
          <w:p w:rsidR="007C76A9" w:rsidRPr="008672B1" w:rsidRDefault="007C76A9" w:rsidP="007C76A9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8672B1">
              <w:rPr>
                <w:rFonts w:ascii="Century Gothic" w:hAnsi="Century Gothic"/>
                <w:b/>
                <w:sz w:val="21"/>
                <w:szCs w:val="21"/>
              </w:rPr>
              <w:t>Teacher</w:t>
            </w:r>
          </w:p>
        </w:tc>
      </w:tr>
      <w:tr w:rsidR="007C76A9" w:rsidRPr="008672B1" w:rsidTr="006A6144">
        <w:tc>
          <w:tcPr>
            <w:tcW w:w="3627" w:type="dxa"/>
          </w:tcPr>
          <w:p w:rsidR="007C76A9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Tuesday</w:t>
            </w:r>
          </w:p>
        </w:tc>
        <w:tc>
          <w:tcPr>
            <w:tcW w:w="3627" w:type="dxa"/>
          </w:tcPr>
          <w:p w:rsidR="007C76A9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Music</w:t>
            </w:r>
          </w:p>
        </w:tc>
        <w:tc>
          <w:tcPr>
            <w:tcW w:w="3627" w:type="dxa"/>
          </w:tcPr>
          <w:p w:rsidR="007C76A9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 xml:space="preserve">Mrs </w:t>
            </w:r>
            <w:proofErr w:type="spellStart"/>
            <w:r w:rsidRPr="008672B1">
              <w:rPr>
                <w:rFonts w:ascii="Century Gothic" w:hAnsi="Century Gothic"/>
                <w:sz w:val="21"/>
                <w:szCs w:val="21"/>
              </w:rPr>
              <w:t>Pottinger</w:t>
            </w:r>
            <w:proofErr w:type="spellEnd"/>
          </w:p>
        </w:tc>
      </w:tr>
      <w:tr w:rsidR="007C76A9" w:rsidRPr="008672B1" w:rsidTr="006A6144">
        <w:tc>
          <w:tcPr>
            <w:tcW w:w="3627" w:type="dxa"/>
          </w:tcPr>
          <w:p w:rsidR="007C76A9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Wednesday</w:t>
            </w:r>
          </w:p>
        </w:tc>
        <w:tc>
          <w:tcPr>
            <w:tcW w:w="3627" w:type="dxa"/>
          </w:tcPr>
          <w:p w:rsidR="007C76A9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Art</w:t>
            </w:r>
          </w:p>
        </w:tc>
        <w:tc>
          <w:tcPr>
            <w:tcW w:w="3627" w:type="dxa"/>
          </w:tcPr>
          <w:p w:rsidR="007C76A9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Mrs Burr</w:t>
            </w:r>
          </w:p>
        </w:tc>
      </w:tr>
      <w:tr w:rsidR="006A6144" w:rsidRPr="008672B1" w:rsidTr="006A6144">
        <w:tc>
          <w:tcPr>
            <w:tcW w:w="3627" w:type="dxa"/>
          </w:tcPr>
          <w:p w:rsidR="006A6144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Thursday</w:t>
            </w:r>
          </w:p>
        </w:tc>
        <w:tc>
          <w:tcPr>
            <w:tcW w:w="3627" w:type="dxa"/>
          </w:tcPr>
          <w:p w:rsidR="006A6144" w:rsidRPr="008672B1" w:rsidRDefault="006A6144" w:rsidP="007C76A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>P.E.</w:t>
            </w:r>
          </w:p>
        </w:tc>
        <w:tc>
          <w:tcPr>
            <w:tcW w:w="3627" w:type="dxa"/>
          </w:tcPr>
          <w:p w:rsidR="006A6144" w:rsidRPr="008672B1" w:rsidRDefault="006A6144" w:rsidP="00867E56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8672B1">
              <w:rPr>
                <w:rFonts w:ascii="Century Gothic" w:hAnsi="Century Gothic"/>
                <w:sz w:val="21"/>
                <w:szCs w:val="21"/>
              </w:rPr>
              <w:t xml:space="preserve">Mrs </w:t>
            </w:r>
            <w:r w:rsidR="00867E56">
              <w:rPr>
                <w:rFonts w:ascii="Century Gothic" w:hAnsi="Century Gothic"/>
                <w:sz w:val="21"/>
                <w:szCs w:val="21"/>
              </w:rPr>
              <w:t>Ritchie</w:t>
            </w:r>
          </w:p>
        </w:tc>
      </w:tr>
    </w:tbl>
    <w:p w:rsidR="000059D2" w:rsidRPr="007C76A9" w:rsidRDefault="000059D2">
      <w:pPr>
        <w:rPr>
          <w:rFonts w:ascii="Century Gothic" w:hAnsi="Century Gothic"/>
        </w:rPr>
      </w:pPr>
    </w:p>
    <w:sectPr w:rsidR="000059D2" w:rsidRPr="007C76A9" w:rsidSect="006A614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ff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A3B"/>
    <w:multiLevelType w:val="hybridMultilevel"/>
    <w:tmpl w:val="E3A6ECDE"/>
    <w:lvl w:ilvl="0" w:tplc="55E0F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653"/>
    <w:multiLevelType w:val="hybridMultilevel"/>
    <w:tmpl w:val="C62C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84E"/>
    <w:multiLevelType w:val="hybridMultilevel"/>
    <w:tmpl w:val="3992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659"/>
    <w:multiLevelType w:val="hybridMultilevel"/>
    <w:tmpl w:val="DFD23D6C"/>
    <w:lvl w:ilvl="0" w:tplc="BDF02702">
      <w:start w:val="1"/>
      <w:numFmt w:val="bullet"/>
      <w:pStyle w:val="bulletfullout"/>
      <w:lvlText w:val="•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00308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8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8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8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8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8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EB"/>
    <w:multiLevelType w:val="hybridMultilevel"/>
    <w:tmpl w:val="1EC6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35B"/>
    <w:multiLevelType w:val="hybridMultilevel"/>
    <w:tmpl w:val="E75A201E"/>
    <w:lvl w:ilvl="0" w:tplc="0B96238C">
      <w:start w:val="2"/>
      <w:numFmt w:val="bullet"/>
      <w:lvlText w:val="-"/>
      <w:lvlJc w:val="left"/>
      <w:pPr>
        <w:tabs>
          <w:tab w:val="num" w:pos="890"/>
        </w:tabs>
        <w:ind w:left="890" w:hanging="550"/>
      </w:pPr>
      <w:rPr>
        <w:rFonts w:ascii="Times New Roman" w:eastAsia="Times New Roman" w:hAnsi="Times New Roman" w:cs="Times New Roman" w:hint="default"/>
      </w:rPr>
    </w:lvl>
    <w:lvl w:ilvl="1" w:tplc="296CA99A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33A57"/>
    <w:multiLevelType w:val="hybridMultilevel"/>
    <w:tmpl w:val="D3B4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C62"/>
    <w:multiLevelType w:val="hybridMultilevel"/>
    <w:tmpl w:val="02AE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D0EC3"/>
    <w:multiLevelType w:val="hybridMultilevel"/>
    <w:tmpl w:val="E3A6ECDE"/>
    <w:lvl w:ilvl="0" w:tplc="55E0F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3D37"/>
    <w:multiLevelType w:val="hybridMultilevel"/>
    <w:tmpl w:val="2E64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620C"/>
    <w:multiLevelType w:val="hybridMultilevel"/>
    <w:tmpl w:val="380EDC5E"/>
    <w:lvl w:ilvl="0" w:tplc="7BD0148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" w:hAnsi="Times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3239F"/>
    <w:multiLevelType w:val="hybridMultilevel"/>
    <w:tmpl w:val="9AF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AF9"/>
    <w:multiLevelType w:val="hybridMultilevel"/>
    <w:tmpl w:val="9D7C1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311AB"/>
    <w:multiLevelType w:val="hybridMultilevel"/>
    <w:tmpl w:val="2DE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02F1"/>
    <w:multiLevelType w:val="hybridMultilevel"/>
    <w:tmpl w:val="A1E4358C"/>
    <w:lvl w:ilvl="0" w:tplc="000108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C1B03224">
      <w:start w:val="1"/>
      <w:numFmt w:val="bullet"/>
      <w:pStyle w:val="nfirst"/>
      <w:lvlText w:val="-"/>
      <w:lvlJc w:val="left"/>
      <w:pPr>
        <w:tabs>
          <w:tab w:val="num" w:pos="170"/>
        </w:tabs>
        <w:ind w:left="170" w:firstLine="0"/>
      </w:pPr>
      <w:rPr>
        <w:rFonts w:ascii="Times New Roman" w:eastAsia="Times New Roman" w:hAnsi="Times New Roman" w:cs="Times New Roman" w:hint="default"/>
      </w:rPr>
    </w:lvl>
    <w:lvl w:ilvl="2" w:tplc="000108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00108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8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8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8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8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30F7A"/>
    <w:multiLevelType w:val="hybridMultilevel"/>
    <w:tmpl w:val="EFCE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8597B"/>
    <w:multiLevelType w:val="hybridMultilevel"/>
    <w:tmpl w:val="30A8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175A"/>
    <w:multiLevelType w:val="hybridMultilevel"/>
    <w:tmpl w:val="02E0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91342"/>
    <w:multiLevelType w:val="multilevel"/>
    <w:tmpl w:val="F8F4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secon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39B7FB0"/>
    <w:multiLevelType w:val="hybridMultilevel"/>
    <w:tmpl w:val="C68EA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6267D"/>
    <w:multiLevelType w:val="hybridMultilevel"/>
    <w:tmpl w:val="D7743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66C89"/>
    <w:multiLevelType w:val="hybridMultilevel"/>
    <w:tmpl w:val="99799376"/>
    <w:lvl w:ilvl="0" w:tplc="FFFFFFFF">
      <w:start w:val="1"/>
      <w:numFmt w:val="bullet"/>
      <w:pStyle w:val="2ndnrule"/>
      <w:lvlText w:val="•"/>
      <w:lvlJc w:val="left"/>
      <w:pPr>
        <w:tabs>
          <w:tab w:val="num" w:pos="170"/>
        </w:tabs>
        <w:ind w:left="170" w:hanging="170"/>
      </w:pPr>
      <w:rPr>
        <w:rFonts w:ascii="Times" w:eastAsia="Times" w:hAnsi="Times" w:hint="default"/>
        <w:b w:val="0"/>
        <w:i w:val="0"/>
        <w:sz w:val="24"/>
      </w:rPr>
    </w:lvl>
    <w:lvl w:ilvl="1" w:tplc="FFFFFFFF">
      <w:start w:val="1"/>
      <w:numFmt w:val="bullet"/>
      <w:pStyle w:val="nlis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6FF61296"/>
    <w:multiLevelType w:val="hybridMultilevel"/>
    <w:tmpl w:val="68E4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56FCB"/>
    <w:multiLevelType w:val="hybridMultilevel"/>
    <w:tmpl w:val="1CF8C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36D72"/>
    <w:multiLevelType w:val="hybridMultilevel"/>
    <w:tmpl w:val="A84E3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23682"/>
    <w:multiLevelType w:val="multilevel"/>
    <w:tmpl w:val="91BA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ableArialBulletBol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F3B5762"/>
    <w:multiLevelType w:val="hybridMultilevel"/>
    <w:tmpl w:val="28349AD0"/>
    <w:lvl w:ilvl="0" w:tplc="89E4875E">
      <w:start w:val="1"/>
      <w:numFmt w:val="decimal"/>
      <w:lvlText w:val="%1."/>
      <w:lvlJc w:val="left"/>
      <w:pPr>
        <w:ind w:left="720" w:hanging="360"/>
      </w:pPr>
    </w:lvl>
    <w:lvl w:ilvl="1" w:tplc="9196C23C" w:tentative="1">
      <w:start w:val="1"/>
      <w:numFmt w:val="lowerLetter"/>
      <w:lvlText w:val="%2."/>
      <w:lvlJc w:val="left"/>
      <w:pPr>
        <w:ind w:left="1440" w:hanging="360"/>
      </w:pPr>
    </w:lvl>
    <w:lvl w:ilvl="2" w:tplc="01A8FFF4" w:tentative="1">
      <w:start w:val="1"/>
      <w:numFmt w:val="lowerRoman"/>
      <w:lvlText w:val="%3."/>
      <w:lvlJc w:val="right"/>
      <w:pPr>
        <w:ind w:left="2160" w:hanging="180"/>
      </w:pPr>
    </w:lvl>
    <w:lvl w:ilvl="3" w:tplc="CC0A148A" w:tentative="1">
      <w:start w:val="1"/>
      <w:numFmt w:val="decimal"/>
      <w:lvlText w:val="%4."/>
      <w:lvlJc w:val="left"/>
      <w:pPr>
        <w:ind w:left="2880" w:hanging="360"/>
      </w:pPr>
    </w:lvl>
    <w:lvl w:ilvl="4" w:tplc="6FC2C34E" w:tentative="1">
      <w:start w:val="1"/>
      <w:numFmt w:val="lowerLetter"/>
      <w:lvlText w:val="%5."/>
      <w:lvlJc w:val="left"/>
      <w:pPr>
        <w:ind w:left="3600" w:hanging="360"/>
      </w:pPr>
    </w:lvl>
    <w:lvl w:ilvl="5" w:tplc="258A9546" w:tentative="1">
      <w:start w:val="1"/>
      <w:numFmt w:val="lowerRoman"/>
      <w:lvlText w:val="%6."/>
      <w:lvlJc w:val="right"/>
      <w:pPr>
        <w:ind w:left="4320" w:hanging="180"/>
      </w:pPr>
    </w:lvl>
    <w:lvl w:ilvl="6" w:tplc="2D7EA10C" w:tentative="1">
      <w:start w:val="1"/>
      <w:numFmt w:val="decimal"/>
      <w:lvlText w:val="%7."/>
      <w:lvlJc w:val="left"/>
      <w:pPr>
        <w:ind w:left="5040" w:hanging="360"/>
      </w:pPr>
    </w:lvl>
    <w:lvl w:ilvl="7" w:tplc="DF00BD8C" w:tentative="1">
      <w:start w:val="1"/>
      <w:numFmt w:val="lowerLetter"/>
      <w:lvlText w:val="%8."/>
      <w:lvlJc w:val="left"/>
      <w:pPr>
        <w:ind w:left="5760" w:hanging="360"/>
      </w:pPr>
    </w:lvl>
    <w:lvl w:ilvl="8" w:tplc="183AE5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20"/>
  </w:num>
  <w:num w:numId="12">
    <w:abstractNumId w:val="19"/>
  </w:num>
  <w:num w:numId="13">
    <w:abstractNumId w:val="0"/>
  </w:num>
  <w:num w:numId="14">
    <w:abstractNumId w:val="7"/>
  </w:num>
  <w:num w:numId="15">
    <w:abstractNumId w:val="22"/>
  </w:num>
  <w:num w:numId="16">
    <w:abstractNumId w:val="24"/>
  </w:num>
  <w:num w:numId="17">
    <w:abstractNumId w:val="16"/>
  </w:num>
  <w:num w:numId="1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8"/>
  </w:num>
  <w:num w:numId="23">
    <w:abstractNumId w:val="26"/>
  </w:num>
  <w:num w:numId="24">
    <w:abstractNumId w:val="12"/>
  </w:num>
  <w:num w:numId="25">
    <w:abstractNumId w:val="23"/>
  </w:num>
  <w:num w:numId="26">
    <w:abstractNumId w:val="11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A9"/>
    <w:rsid w:val="000059D2"/>
    <w:rsid w:val="000B092A"/>
    <w:rsid w:val="00163213"/>
    <w:rsid w:val="002164CB"/>
    <w:rsid w:val="00251C62"/>
    <w:rsid w:val="00290852"/>
    <w:rsid w:val="002B5CCF"/>
    <w:rsid w:val="002F22E7"/>
    <w:rsid w:val="002F6059"/>
    <w:rsid w:val="003402B7"/>
    <w:rsid w:val="00346809"/>
    <w:rsid w:val="0035160C"/>
    <w:rsid w:val="004076FF"/>
    <w:rsid w:val="004A7F08"/>
    <w:rsid w:val="004B7A9C"/>
    <w:rsid w:val="00511F88"/>
    <w:rsid w:val="00554302"/>
    <w:rsid w:val="005E09C5"/>
    <w:rsid w:val="005E64CA"/>
    <w:rsid w:val="005E7229"/>
    <w:rsid w:val="006A6144"/>
    <w:rsid w:val="0070472C"/>
    <w:rsid w:val="00763DE7"/>
    <w:rsid w:val="007A66A0"/>
    <w:rsid w:val="007C3826"/>
    <w:rsid w:val="007C76A9"/>
    <w:rsid w:val="008672B1"/>
    <w:rsid w:val="00867E56"/>
    <w:rsid w:val="00880FC9"/>
    <w:rsid w:val="008A0517"/>
    <w:rsid w:val="008A3E17"/>
    <w:rsid w:val="00966174"/>
    <w:rsid w:val="009F0EC4"/>
    <w:rsid w:val="00A10F62"/>
    <w:rsid w:val="00A204F3"/>
    <w:rsid w:val="00B01AC0"/>
    <w:rsid w:val="00B25AE0"/>
    <w:rsid w:val="00B753D9"/>
    <w:rsid w:val="00B811BF"/>
    <w:rsid w:val="00BD3BA6"/>
    <w:rsid w:val="00BD4E6D"/>
    <w:rsid w:val="00BE32DF"/>
    <w:rsid w:val="00BE53FC"/>
    <w:rsid w:val="00C20EF8"/>
    <w:rsid w:val="00C76FD9"/>
    <w:rsid w:val="00CE0CC0"/>
    <w:rsid w:val="00CF7DFA"/>
    <w:rsid w:val="00D225C9"/>
    <w:rsid w:val="00D44739"/>
    <w:rsid w:val="00DC11EA"/>
    <w:rsid w:val="00DE266C"/>
    <w:rsid w:val="00E108D4"/>
    <w:rsid w:val="00E66F7F"/>
    <w:rsid w:val="00EA034E"/>
    <w:rsid w:val="00F22469"/>
    <w:rsid w:val="00F3156F"/>
    <w:rsid w:val="00F526E8"/>
    <w:rsid w:val="00FA1156"/>
    <w:rsid w:val="00FB10F3"/>
    <w:rsid w:val="00FB2398"/>
    <w:rsid w:val="00FC18AE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C196"/>
  <w15:docId w15:val="{B3A13FBD-1774-4C44-B274-E21416F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4E"/>
  </w:style>
  <w:style w:type="paragraph" w:styleId="Heading1">
    <w:name w:val="heading 1"/>
    <w:basedOn w:val="Normal"/>
    <w:next w:val="Normal"/>
    <w:link w:val="Heading1Char"/>
    <w:uiPriority w:val="9"/>
    <w:qFormat/>
    <w:rsid w:val="00F52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2DF"/>
    <w:pPr>
      <w:ind w:left="720"/>
    </w:pPr>
    <w:rPr>
      <w:rFonts w:ascii="Calibri" w:eastAsia="Calibri" w:hAnsi="Calibri" w:cs="Times New Roman"/>
    </w:rPr>
  </w:style>
  <w:style w:type="paragraph" w:customStyle="1" w:styleId="bulletfullout">
    <w:name w:val="bullet full out"/>
    <w:basedOn w:val="Normal"/>
    <w:rsid w:val="00DC11EA"/>
    <w:pPr>
      <w:numPr>
        <w:numId w:val="2"/>
      </w:numPr>
      <w:tabs>
        <w:tab w:val="left" w:pos="340"/>
        <w:tab w:val="left" w:pos="510"/>
      </w:tabs>
      <w:spacing w:after="0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bulletbold">
    <w:name w:val="bullet bold"/>
    <w:basedOn w:val="bulletfullout"/>
    <w:rsid w:val="00DC11EA"/>
    <w:rPr>
      <w:b/>
      <w:bCs/>
    </w:rPr>
  </w:style>
  <w:style w:type="paragraph" w:customStyle="1" w:styleId="nfirst">
    <w:name w:val="n first"/>
    <w:basedOn w:val="Normal"/>
    <w:rsid w:val="00DC11EA"/>
    <w:pPr>
      <w:numPr>
        <w:ilvl w:val="1"/>
        <w:numId w:val="3"/>
      </w:numPr>
      <w:tabs>
        <w:tab w:val="left" w:pos="340"/>
      </w:tabs>
      <w:spacing w:after="0" w:line="240" w:lineRule="auto"/>
      <w:ind w:left="340" w:hanging="170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nsecond">
    <w:name w:val="n second"/>
    <w:basedOn w:val="nfirst"/>
    <w:rsid w:val="00DC11EA"/>
    <w:pPr>
      <w:numPr>
        <w:numId w:val="4"/>
      </w:numPr>
      <w:ind w:left="510"/>
    </w:pPr>
  </w:style>
  <w:style w:type="paragraph" w:customStyle="1" w:styleId="TableArialBulletBold">
    <w:name w:val="Table Arial Bullet Bold"/>
    <w:basedOn w:val="Normal"/>
    <w:rsid w:val="00DC11EA"/>
    <w:pPr>
      <w:spacing w:after="0" w:line="220" w:lineRule="exact"/>
    </w:pPr>
    <w:rPr>
      <w:rFonts w:ascii="Arial" w:eastAsia="Arial" w:hAnsi="Arial" w:cs="Times New Roman"/>
      <w:b/>
      <w:color w:val="000000"/>
      <w:sz w:val="18"/>
      <w:szCs w:val="24"/>
    </w:rPr>
  </w:style>
  <w:style w:type="paragraph" w:customStyle="1" w:styleId="nlist">
    <w:name w:val="n list"/>
    <w:basedOn w:val="Normal"/>
    <w:rsid w:val="00DC11EA"/>
    <w:pPr>
      <w:numPr>
        <w:ilvl w:val="1"/>
        <w:numId w:val="6"/>
      </w:numPr>
      <w:tabs>
        <w:tab w:val="left" w:pos="340"/>
      </w:tabs>
      <w:spacing w:after="0" w:line="240" w:lineRule="auto"/>
      <w:ind w:left="340" w:hanging="170"/>
    </w:pPr>
    <w:rPr>
      <w:rFonts w:ascii="Arial" w:eastAsia="Arial" w:hAnsi="Arial" w:cs="Times New Roman"/>
      <w:color w:val="000000"/>
      <w:sz w:val="18"/>
      <w:szCs w:val="20"/>
    </w:rPr>
  </w:style>
  <w:style w:type="paragraph" w:customStyle="1" w:styleId="2ndnrule">
    <w:name w:val="2nd n rule"/>
    <w:basedOn w:val="nlist"/>
    <w:rsid w:val="00DC11EA"/>
    <w:pPr>
      <w:numPr>
        <w:ilvl w:val="0"/>
      </w:numPr>
      <w:tabs>
        <w:tab w:val="left" w:pos="510"/>
      </w:tabs>
    </w:pPr>
  </w:style>
  <w:style w:type="paragraph" w:styleId="NormalWeb">
    <w:name w:val="Normal (Web)"/>
    <w:basedOn w:val="Normal"/>
    <w:uiPriority w:val="99"/>
    <w:semiHidden/>
    <w:unhideWhenUsed/>
    <w:rsid w:val="00F526E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52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4076F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SimSun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2F22E7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163213"/>
    <w:pPr>
      <w:widowControl w:val="0"/>
      <w:autoSpaceDE w:val="0"/>
      <w:autoSpaceDN w:val="0"/>
      <w:adjustRightInd w:val="0"/>
      <w:spacing w:before="14" w:after="0" w:line="240" w:lineRule="auto"/>
      <w:ind w:left="43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3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19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70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4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71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0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14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159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7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03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395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058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2844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600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139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0490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48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B6DD753CE4D418E7F9BB5982185E3" ma:contentTypeVersion="4" ma:contentTypeDescription="Create a new document." ma:contentTypeScope="" ma:versionID="bce2c4b878d3f88d306be6021a58385f">
  <xsd:schema xmlns:xsd="http://www.w3.org/2001/XMLSchema" xmlns:xs="http://www.w3.org/2001/XMLSchema" xmlns:p="http://schemas.microsoft.com/office/2006/metadata/properties" xmlns:ns2="75a3ba75-6e44-4446-9ab7-dc1b80152707" targetNamespace="http://schemas.microsoft.com/office/2006/metadata/properties" ma:root="true" ma:fieldsID="1057caf52f8bd156a35edc7e3f41957e" ns2:_="">
    <xsd:import namespace="75a3ba75-6e44-4446-9ab7-dc1b8015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3ba75-6e44-4446-9ab7-dc1b8015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9A9D-A803-4714-B94C-A3AF1F03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3ba75-6e44-4446-9ab7-dc1b80152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92AA3-AA90-4701-AA6B-365E49C40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812E8-7576-4061-A30C-F0AB1DC261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5a3ba75-6e44-4446-9ab7-dc1b801527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20DEB8-8DC2-4C14-98EC-ACF857CC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jessiehunter</dc:creator>
  <cp:lastModifiedBy>Miss Hunter</cp:lastModifiedBy>
  <cp:revision>3</cp:revision>
  <cp:lastPrinted>2018-08-22T15:05:00Z</cp:lastPrinted>
  <dcterms:created xsi:type="dcterms:W3CDTF">2022-04-20T15:00:00Z</dcterms:created>
  <dcterms:modified xsi:type="dcterms:W3CDTF">2022-04-25T14:53:00Z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0x010100A70B6DD753CE4D418E7F9BB5982185E3</vt:lpwstr>
  </property>
</Properties>
</file>