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B9" w:rsidRPr="00474F84" w:rsidRDefault="00474F84" w:rsidP="00474F84">
      <w:pPr>
        <w:tabs>
          <w:tab w:val="left" w:pos="5474"/>
        </w:tabs>
        <w:jc w:val="center"/>
        <w:rPr>
          <w:rFonts w:ascii="Comic Sans MS" w:hAnsi="Comic Sans MS"/>
          <w:sz w:val="32"/>
          <w:szCs w:val="28"/>
        </w:rPr>
      </w:pPr>
      <w:r w:rsidRPr="00474F84">
        <w:rPr>
          <w:rFonts w:ascii="Comic Sans MS" w:hAnsi="Comic Sans MS"/>
          <w:noProof/>
          <w:sz w:val="32"/>
          <w:szCs w:val="28"/>
        </w:rPr>
        <w:drawing>
          <wp:anchor distT="0" distB="0" distL="114300" distR="114300" simplePos="0" relativeHeight="251659264" behindDoc="0" locked="0" layoutInCell="1" allowOverlap="1">
            <wp:simplePos x="0" y="0"/>
            <wp:positionH relativeFrom="column">
              <wp:posOffset>5398573</wp:posOffset>
            </wp:positionH>
            <wp:positionV relativeFrom="paragraph">
              <wp:posOffset>-688769</wp:posOffset>
            </wp:positionV>
            <wp:extent cx="1052714" cy="831273"/>
            <wp:effectExtent l="19050" t="0" r="0" b="0"/>
            <wp:wrapNone/>
            <wp:docPr id="2"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5" cstate="print"/>
                    <a:srcRect/>
                    <a:stretch>
                      <a:fillRect/>
                    </a:stretch>
                  </pic:blipFill>
                  <pic:spPr bwMode="auto">
                    <a:xfrm>
                      <a:off x="0" y="0"/>
                      <a:ext cx="1052714" cy="831273"/>
                    </a:xfrm>
                    <a:prstGeom prst="rect">
                      <a:avLst/>
                    </a:prstGeom>
                    <a:noFill/>
                    <a:ln w="9525">
                      <a:noFill/>
                      <a:miter lim="800000"/>
                      <a:headEnd/>
                      <a:tailEnd/>
                    </a:ln>
                  </pic:spPr>
                </pic:pic>
              </a:graphicData>
            </a:graphic>
          </wp:anchor>
        </w:drawing>
      </w:r>
      <w:r w:rsidRPr="00474F84">
        <w:rPr>
          <w:rFonts w:ascii="Comic Sans MS" w:hAnsi="Comic Sans MS"/>
          <w:noProof/>
          <w:sz w:val="32"/>
          <w:szCs w:val="28"/>
        </w:rPr>
        <w:drawing>
          <wp:anchor distT="0" distB="0" distL="114300" distR="114300" simplePos="0" relativeHeight="251661312" behindDoc="0" locked="0" layoutInCell="1" allowOverlap="1">
            <wp:simplePos x="0" y="0"/>
            <wp:positionH relativeFrom="column">
              <wp:posOffset>-693469</wp:posOffset>
            </wp:positionH>
            <wp:positionV relativeFrom="paragraph">
              <wp:posOffset>-748146</wp:posOffset>
            </wp:positionV>
            <wp:extent cx="1047189" cy="1009403"/>
            <wp:effectExtent l="19050" t="0" r="561"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6" cstate="print"/>
                    <a:srcRect/>
                    <a:stretch>
                      <a:fillRect/>
                    </a:stretch>
                  </pic:blipFill>
                  <pic:spPr bwMode="auto">
                    <a:xfrm>
                      <a:off x="0" y="0"/>
                      <a:ext cx="1047189" cy="1009403"/>
                    </a:xfrm>
                    <a:prstGeom prst="rect">
                      <a:avLst/>
                    </a:prstGeom>
                    <a:noFill/>
                    <a:ln w="9525">
                      <a:noFill/>
                      <a:miter lim="800000"/>
                      <a:headEnd/>
                      <a:tailEnd/>
                    </a:ln>
                  </pic:spPr>
                </pic:pic>
              </a:graphicData>
            </a:graphic>
          </wp:anchor>
        </w:drawing>
      </w:r>
      <w:r w:rsidR="003722B9" w:rsidRPr="00474F84">
        <w:rPr>
          <w:rFonts w:ascii="Comic Sans MS" w:hAnsi="Comic Sans MS"/>
          <w:b/>
          <w:sz w:val="36"/>
        </w:rPr>
        <w:t>Happyhansel Primary School</w:t>
      </w:r>
    </w:p>
    <w:p w:rsidR="003722B9" w:rsidRPr="003722B9" w:rsidRDefault="003722B9" w:rsidP="00474F84">
      <w:pPr>
        <w:jc w:val="center"/>
        <w:rPr>
          <w:rFonts w:ascii="Comic Sans MS" w:hAnsi="Comic Sans MS"/>
          <w:b/>
        </w:rPr>
      </w:pPr>
      <w:r w:rsidRPr="00474F84">
        <w:rPr>
          <w:rFonts w:ascii="Comic Sans MS" w:hAnsi="Comic Sans MS"/>
          <w:b/>
          <w:sz w:val="32"/>
          <w:szCs w:val="28"/>
        </w:rPr>
        <w:t>Equality and Fairness Policy</w:t>
      </w:r>
    </w:p>
    <w:p w:rsidR="003722B9" w:rsidRDefault="003722B9" w:rsidP="003722B9">
      <w:pPr>
        <w:rPr>
          <w:rFonts w:ascii="Comic Sans MS" w:hAnsi="Comic Sans MS"/>
          <w:b/>
          <w:sz w:val="28"/>
          <w:szCs w:val="28"/>
        </w:rPr>
      </w:pPr>
    </w:p>
    <w:p w:rsidR="003722B9" w:rsidRDefault="003722B9" w:rsidP="003722B9"/>
    <w:p w:rsidR="003722B9" w:rsidRDefault="003722B9" w:rsidP="003722B9">
      <w:pPr>
        <w:rPr>
          <w:rFonts w:ascii="Comic Sans MS" w:hAnsi="Comic Sans MS"/>
          <w:sz w:val="20"/>
          <w:szCs w:val="20"/>
        </w:rPr>
      </w:pPr>
      <w:r>
        <w:rPr>
          <w:rFonts w:ascii="Comic Sans MS" w:hAnsi="Comic Sans MS"/>
          <w:sz w:val="20"/>
          <w:szCs w:val="20"/>
        </w:rPr>
        <w:t>We follow the Shetland Islands Council policy and procedures to ensure equality and fairness for all stakeholders.</w:t>
      </w:r>
    </w:p>
    <w:p w:rsidR="003722B9" w:rsidRDefault="003722B9" w:rsidP="003722B9">
      <w:pPr>
        <w:rPr>
          <w:rFonts w:ascii="Comic Sans MS" w:hAnsi="Comic Sans MS"/>
          <w:sz w:val="20"/>
          <w:szCs w:val="20"/>
        </w:rPr>
      </w:pPr>
      <w:r>
        <w:rPr>
          <w:rFonts w:ascii="Comic Sans MS" w:hAnsi="Comic Sans MS"/>
          <w:sz w:val="20"/>
          <w:szCs w:val="20"/>
        </w:rPr>
        <w:t>We are committed to providing and maintaining equality of opportunity for all children, parents and carers within the Happyhansel school community.</w:t>
      </w:r>
    </w:p>
    <w:p w:rsidR="003722B9" w:rsidRDefault="003722B9" w:rsidP="003722B9">
      <w:pPr>
        <w:rPr>
          <w:b/>
          <w:sz w:val="22"/>
          <w:szCs w:val="22"/>
        </w:rPr>
      </w:pPr>
    </w:p>
    <w:p w:rsidR="003722B9" w:rsidRDefault="003722B9" w:rsidP="003722B9">
      <w:pPr>
        <w:pStyle w:val="Heading1"/>
      </w:pPr>
      <w:r>
        <w:t xml:space="preserve">Equal Opportunity principle statements </w:t>
      </w:r>
    </w:p>
    <w:p w:rsidR="003722B9" w:rsidRDefault="003722B9" w:rsidP="003722B9">
      <w:pPr>
        <w:numPr>
          <w:ilvl w:val="0"/>
          <w:numId w:val="1"/>
        </w:numPr>
        <w:tabs>
          <w:tab w:val="clear" w:pos="720"/>
          <w:tab w:val="num" w:pos="480"/>
        </w:tabs>
        <w:ind w:left="480" w:hanging="480"/>
        <w:rPr>
          <w:rFonts w:ascii="Comic Sans MS" w:hAnsi="Comic Sans MS"/>
          <w:sz w:val="20"/>
          <w:szCs w:val="20"/>
        </w:rPr>
      </w:pPr>
      <w:r>
        <w:rPr>
          <w:rFonts w:ascii="Comic Sans MS" w:hAnsi="Comic Sans MS"/>
          <w:sz w:val="20"/>
          <w:szCs w:val="20"/>
        </w:rPr>
        <w:t>Discrimination on the basis of creed, colour, culture, origin, gender and ability is unacceptable.</w:t>
      </w:r>
    </w:p>
    <w:p w:rsidR="003722B9" w:rsidRDefault="003722B9" w:rsidP="003722B9">
      <w:pPr>
        <w:numPr>
          <w:ilvl w:val="0"/>
          <w:numId w:val="1"/>
        </w:numPr>
        <w:tabs>
          <w:tab w:val="clear" w:pos="720"/>
          <w:tab w:val="num" w:pos="480"/>
        </w:tabs>
        <w:ind w:left="480" w:hanging="480"/>
        <w:rPr>
          <w:rFonts w:ascii="Comic Sans MS" w:hAnsi="Comic Sans MS"/>
          <w:sz w:val="20"/>
          <w:szCs w:val="20"/>
        </w:rPr>
      </w:pPr>
      <w:r>
        <w:rPr>
          <w:rFonts w:ascii="Comic Sans MS" w:hAnsi="Comic Sans MS"/>
          <w:sz w:val="20"/>
          <w:szCs w:val="20"/>
        </w:rPr>
        <w:t>Every person will contribute towards a happy and caring environment by showing respect for and appreciation of each other as individuals. We promote the principles of fairness and justice for all through the experiences that we provide.</w:t>
      </w:r>
    </w:p>
    <w:p w:rsidR="003722B9" w:rsidRDefault="003722B9" w:rsidP="003722B9">
      <w:pPr>
        <w:numPr>
          <w:ilvl w:val="0"/>
          <w:numId w:val="1"/>
        </w:numPr>
        <w:tabs>
          <w:tab w:val="clear" w:pos="720"/>
          <w:tab w:val="num" w:pos="480"/>
        </w:tabs>
        <w:ind w:left="480" w:hanging="480"/>
        <w:rPr>
          <w:rFonts w:ascii="Comic Sans MS" w:hAnsi="Comic Sans MS"/>
          <w:sz w:val="20"/>
          <w:szCs w:val="20"/>
        </w:rPr>
      </w:pPr>
      <w:r>
        <w:rPr>
          <w:rFonts w:ascii="Comic Sans MS" w:hAnsi="Comic Sans MS"/>
          <w:sz w:val="20"/>
          <w:szCs w:val="20"/>
        </w:rPr>
        <w:t>We ensure that all children have equal access to the full range of opportunities provided at Happyhansel.</w:t>
      </w:r>
    </w:p>
    <w:p w:rsidR="003722B9" w:rsidRDefault="003722B9" w:rsidP="003722B9">
      <w:pPr>
        <w:rPr>
          <w:rFonts w:ascii="Comic Sans MS" w:hAnsi="Comic Sans MS"/>
          <w:sz w:val="20"/>
          <w:szCs w:val="20"/>
        </w:rPr>
      </w:pPr>
    </w:p>
    <w:p w:rsidR="003722B9" w:rsidRDefault="003722B9" w:rsidP="003722B9">
      <w:pPr>
        <w:rPr>
          <w:rFonts w:ascii="Comic Sans MS" w:hAnsi="Comic Sans MS"/>
          <w:sz w:val="22"/>
          <w:szCs w:val="22"/>
        </w:rPr>
      </w:pPr>
    </w:p>
    <w:p w:rsidR="003722B9" w:rsidRDefault="003722B9" w:rsidP="003722B9">
      <w:pPr>
        <w:pStyle w:val="Heading1"/>
      </w:pPr>
      <w:r>
        <w:t xml:space="preserve">Racial equality principle statements </w:t>
      </w:r>
    </w:p>
    <w:p w:rsidR="003722B9" w:rsidRDefault="003722B9" w:rsidP="003722B9">
      <w:pPr>
        <w:numPr>
          <w:ilvl w:val="0"/>
          <w:numId w:val="2"/>
        </w:numPr>
        <w:tabs>
          <w:tab w:val="clear" w:pos="720"/>
          <w:tab w:val="num" w:pos="480"/>
        </w:tabs>
        <w:ind w:left="480" w:hanging="480"/>
        <w:rPr>
          <w:rFonts w:ascii="Comic Sans MS" w:hAnsi="Comic Sans MS"/>
          <w:sz w:val="20"/>
          <w:szCs w:val="20"/>
        </w:rPr>
      </w:pPr>
      <w:r>
        <w:rPr>
          <w:rFonts w:ascii="Comic Sans MS" w:hAnsi="Comic Sans MS"/>
          <w:sz w:val="20"/>
          <w:szCs w:val="20"/>
        </w:rPr>
        <w:t>We are committed to combating racial discrimination and racial harassment by challenging stereotyping and prejudice whenever it occurs.</w:t>
      </w:r>
    </w:p>
    <w:p w:rsidR="003722B9" w:rsidRDefault="003722B9" w:rsidP="003722B9">
      <w:pPr>
        <w:numPr>
          <w:ilvl w:val="0"/>
          <w:numId w:val="2"/>
        </w:numPr>
        <w:tabs>
          <w:tab w:val="clear" w:pos="720"/>
          <w:tab w:val="num" w:pos="480"/>
        </w:tabs>
        <w:ind w:left="480" w:hanging="480"/>
        <w:rPr>
          <w:rFonts w:ascii="Comic Sans MS" w:hAnsi="Comic Sans MS"/>
          <w:sz w:val="20"/>
          <w:szCs w:val="20"/>
        </w:rPr>
      </w:pPr>
      <w:r>
        <w:rPr>
          <w:rFonts w:ascii="Comic Sans MS" w:hAnsi="Comic Sans MS"/>
          <w:sz w:val="20"/>
          <w:szCs w:val="20"/>
        </w:rPr>
        <w:t>We are conscious of the need to put effort into the celebration of cultural diversity of our community and show respect for all minority groups.</w:t>
      </w:r>
    </w:p>
    <w:p w:rsidR="003722B9" w:rsidRDefault="003722B9" w:rsidP="003722B9">
      <w:pPr>
        <w:numPr>
          <w:ilvl w:val="0"/>
          <w:numId w:val="2"/>
        </w:numPr>
        <w:tabs>
          <w:tab w:val="clear" w:pos="720"/>
          <w:tab w:val="num" w:pos="480"/>
        </w:tabs>
        <w:ind w:left="480" w:hanging="480"/>
        <w:rPr>
          <w:rFonts w:ascii="Comic Sans MS" w:hAnsi="Comic Sans MS"/>
          <w:sz w:val="20"/>
          <w:szCs w:val="20"/>
        </w:rPr>
      </w:pPr>
      <w:r>
        <w:rPr>
          <w:rFonts w:ascii="Comic Sans MS" w:hAnsi="Comic Sans MS"/>
          <w:sz w:val="20"/>
          <w:szCs w:val="20"/>
        </w:rPr>
        <w:t>We endeavour to make Happyhansel a welcoming place for all ethnic and national groups represented in our community.</w:t>
      </w:r>
    </w:p>
    <w:p w:rsidR="003722B9" w:rsidRDefault="003722B9" w:rsidP="003722B9">
      <w:pPr>
        <w:numPr>
          <w:ilvl w:val="0"/>
          <w:numId w:val="2"/>
        </w:numPr>
        <w:tabs>
          <w:tab w:val="clear" w:pos="720"/>
          <w:tab w:val="num" w:pos="480"/>
        </w:tabs>
        <w:ind w:left="480" w:hanging="480"/>
        <w:rPr>
          <w:rFonts w:ascii="Comic Sans MS" w:hAnsi="Comic Sans MS"/>
          <w:sz w:val="20"/>
          <w:szCs w:val="20"/>
        </w:rPr>
      </w:pPr>
      <w:r>
        <w:rPr>
          <w:rFonts w:ascii="Comic Sans MS" w:hAnsi="Comic Sans MS"/>
          <w:sz w:val="20"/>
          <w:szCs w:val="20"/>
        </w:rPr>
        <w:t>We ensure that all recruitment, employment, promotion and training systems are fair to all, and through the Continued Professional Development scheme, provide opportunities for everyone to achieve.</w:t>
      </w:r>
    </w:p>
    <w:p w:rsidR="003722B9" w:rsidRDefault="003722B9" w:rsidP="003722B9">
      <w:pPr>
        <w:numPr>
          <w:ilvl w:val="0"/>
          <w:numId w:val="2"/>
        </w:numPr>
        <w:tabs>
          <w:tab w:val="clear" w:pos="720"/>
          <w:tab w:val="num" w:pos="480"/>
        </w:tabs>
        <w:ind w:left="480" w:hanging="480"/>
        <w:rPr>
          <w:rFonts w:ascii="Comic Sans MS" w:hAnsi="Comic Sans MS"/>
          <w:sz w:val="20"/>
          <w:szCs w:val="20"/>
        </w:rPr>
      </w:pPr>
      <w:r>
        <w:rPr>
          <w:rFonts w:ascii="Comic Sans MS" w:hAnsi="Comic Sans MS"/>
          <w:sz w:val="20"/>
          <w:szCs w:val="20"/>
        </w:rPr>
        <w:t>We strive to remove forms of indirect discrimination that may form barriers to learning (e.g. books that reflect diverse society without negative images of some cultures).</w:t>
      </w:r>
    </w:p>
    <w:p w:rsidR="003722B9" w:rsidRDefault="003722B9" w:rsidP="003722B9">
      <w:pPr>
        <w:rPr>
          <w:rFonts w:ascii="Comic Sans MS" w:hAnsi="Comic Sans MS"/>
          <w:sz w:val="22"/>
          <w:szCs w:val="22"/>
        </w:rPr>
      </w:pPr>
    </w:p>
    <w:p w:rsidR="003722B9" w:rsidRDefault="003722B9" w:rsidP="003722B9">
      <w:pPr>
        <w:pStyle w:val="Heading1"/>
      </w:pPr>
      <w:r>
        <w:t>Methods of Promoting Racial Equality</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 xml:space="preserve">We follow </w:t>
      </w:r>
      <w:r w:rsidR="006504F3">
        <w:rPr>
          <w:rFonts w:ascii="Comic Sans MS" w:hAnsi="Comic Sans MS"/>
          <w:sz w:val="20"/>
          <w:szCs w:val="20"/>
        </w:rPr>
        <w:t xml:space="preserve">Shetland </w:t>
      </w:r>
      <w:r w:rsidR="003127F4">
        <w:rPr>
          <w:rFonts w:ascii="Comic Sans MS" w:hAnsi="Comic Sans MS"/>
          <w:sz w:val="20"/>
          <w:szCs w:val="20"/>
        </w:rPr>
        <w:t>I</w:t>
      </w:r>
      <w:r w:rsidR="006504F3">
        <w:rPr>
          <w:rFonts w:ascii="Comic Sans MS" w:hAnsi="Comic Sans MS"/>
          <w:sz w:val="20"/>
          <w:szCs w:val="20"/>
        </w:rPr>
        <w:t>slands Council</w:t>
      </w:r>
      <w:r>
        <w:rPr>
          <w:rFonts w:ascii="Comic Sans MS" w:hAnsi="Comic Sans MS"/>
          <w:sz w:val="20"/>
          <w:szCs w:val="20"/>
        </w:rPr>
        <w:t xml:space="preserve"> admissions policy for schools. This process does not permit gender, race, colour or disability to be used as criteria for admission.</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Children’s names are accurately recorded and correctly pronounced. Children are encouraged to accept and respect names from all cultures.</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We will regularly check our books, posters and other sources to ensure that they reflect a multi-racial society, positively and accurately. Boys and girls will have the same opportunities and be actively encouraged to use all activities.</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We use stories and poems from a variety of cultures.</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Opportunities to experience other cultures, languages and celebrations will be included in the school curriculum.</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Children will be encouraged to welcome a range of different festivals together with stories, celebrations and special food and clothing they involve as part of the diversity of life.</w:t>
      </w:r>
    </w:p>
    <w:p w:rsidR="003722B9" w:rsidRDefault="003722B9" w:rsidP="003722B9">
      <w:pPr>
        <w:numPr>
          <w:ilvl w:val="0"/>
          <w:numId w:val="3"/>
        </w:numPr>
        <w:tabs>
          <w:tab w:val="clear" w:pos="720"/>
          <w:tab w:val="num" w:pos="480"/>
        </w:tabs>
        <w:ind w:left="480" w:hanging="480"/>
        <w:rPr>
          <w:rFonts w:ascii="Comic Sans MS" w:hAnsi="Comic Sans MS"/>
          <w:sz w:val="20"/>
          <w:szCs w:val="20"/>
        </w:rPr>
      </w:pPr>
      <w:r>
        <w:rPr>
          <w:rFonts w:ascii="Comic Sans MS" w:hAnsi="Comic Sans MS"/>
          <w:sz w:val="20"/>
          <w:szCs w:val="20"/>
        </w:rPr>
        <w:t>All medical, cultural and dietary requirements will be met.</w:t>
      </w:r>
    </w:p>
    <w:p w:rsidR="003722B9" w:rsidRDefault="003722B9" w:rsidP="003722B9">
      <w:pPr>
        <w:rPr>
          <w:rFonts w:ascii="Comic Sans MS" w:hAnsi="Comic Sans MS"/>
          <w:sz w:val="22"/>
          <w:szCs w:val="22"/>
        </w:rPr>
      </w:pPr>
    </w:p>
    <w:p w:rsidR="003722B9" w:rsidRDefault="003722B9" w:rsidP="003722B9">
      <w:pPr>
        <w:rPr>
          <w:rFonts w:ascii="Comic Sans MS" w:hAnsi="Comic Sans MS"/>
          <w:b/>
          <w:sz w:val="22"/>
          <w:szCs w:val="22"/>
        </w:rPr>
      </w:pPr>
    </w:p>
    <w:p w:rsidR="003722B9" w:rsidRDefault="003722B9" w:rsidP="003722B9">
      <w:pPr>
        <w:rPr>
          <w:rFonts w:ascii="Comic Sans MS" w:hAnsi="Comic Sans MS"/>
          <w:b/>
          <w:sz w:val="20"/>
          <w:szCs w:val="22"/>
        </w:rPr>
      </w:pPr>
    </w:p>
    <w:p w:rsidR="003722B9" w:rsidRPr="000751AD" w:rsidRDefault="003722B9" w:rsidP="003722B9">
      <w:pPr>
        <w:rPr>
          <w:rFonts w:ascii="Comic Sans MS" w:hAnsi="Comic Sans MS"/>
          <w:b/>
          <w:sz w:val="22"/>
          <w:szCs w:val="22"/>
        </w:rPr>
      </w:pPr>
      <w:r>
        <w:rPr>
          <w:rFonts w:ascii="Comic Sans MS" w:hAnsi="Comic Sans MS"/>
          <w:b/>
          <w:sz w:val="20"/>
          <w:szCs w:val="22"/>
        </w:rPr>
        <w:t>Communication</w:t>
      </w:r>
    </w:p>
    <w:p w:rsidR="003722B9" w:rsidRDefault="003722B9" w:rsidP="003722B9">
      <w:pPr>
        <w:numPr>
          <w:ilvl w:val="0"/>
          <w:numId w:val="4"/>
        </w:numPr>
        <w:tabs>
          <w:tab w:val="clear" w:pos="720"/>
          <w:tab w:val="num" w:pos="480"/>
        </w:tabs>
        <w:ind w:left="480" w:hanging="480"/>
        <w:rPr>
          <w:rFonts w:ascii="Comic Sans MS" w:hAnsi="Comic Sans MS"/>
          <w:sz w:val="20"/>
          <w:szCs w:val="20"/>
        </w:rPr>
      </w:pPr>
      <w:r>
        <w:rPr>
          <w:rFonts w:ascii="Comic Sans MS" w:hAnsi="Comic Sans MS"/>
          <w:sz w:val="20"/>
          <w:szCs w:val="20"/>
        </w:rPr>
        <w:t>Contact can be made to the Bilingual Support to request Interpreting and Translation services.</w:t>
      </w:r>
    </w:p>
    <w:p w:rsidR="003722B9" w:rsidRDefault="003722B9" w:rsidP="003722B9">
      <w:pPr>
        <w:numPr>
          <w:ilvl w:val="0"/>
          <w:numId w:val="4"/>
        </w:numPr>
        <w:tabs>
          <w:tab w:val="clear" w:pos="720"/>
          <w:tab w:val="num" w:pos="480"/>
        </w:tabs>
        <w:ind w:left="480" w:hanging="480"/>
        <w:rPr>
          <w:rFonts w:ascii="Comic Sans MS" w:hAnsi="Comic Sans MS"/>
          <w:sz w:val="20"/>
          <w:szCs w:val="20"/>
        </w:rPr>
      </w:pPr>
      <w:r>
        <w:rPr>
          <w:rFonts w:ascii="Comic Sans MS" w:hAnsi="Comic Sans MS"/>
          <w:sz w:val="20"/>
          <w:szCs w:val="20"/>
        </w:rPr>
        <w:t>We access advice from the “English as an Additional Language” support group.</w:t>
      </w:r>
    </w:p>
    <w:p w:rsidR="003722B9" w:rsidRDefault="003722B9" w:rsidP="003722B9">
      <w:pPr>
        <w:numPr>
          <w:ilvl w:val="0"/>
          <w:numId w:val="4"/>
        </w:numPr>
        <w:tabs>
          <w:tab w:val="clear" w:pos="720"/>
          <w:tab w:val="num" w:pos="480"/>
        </w:tabs>
        <w:ind w:left="480" w:hanging="480"/>
        <w:rPr>
          <w:rFonts w:ascii="Comic Sans MS" w:hAnsi="Comic Sans MS"/>
          <w:sz w:val="20"/>
          <w:szCs w:val="20"/>
        </w:rPr>
      </w:pPr>
      <w:r>
        <w:rPr>
          <w:rFonts w:ascii="Comic Sans MS" w:hAnsi="Comic Sans MS"/>
          <w:sz w:val="20"/>
          <w:szCs w:val="20"/>
        </w:rPr>
        <w:t>Care is taken to ensure that parents who have poor literacy skills receive support with newsletters and written information.</w:t>
      </w:r>
    </w:p>
    <w:p w:rsidR="003722B9" w:rsidRDefault="003722B9" w:rsidP="003722B9">
      <w:pPr>
        <w:rPr>
          <w:rFonts w:ascii="Comic Sans MS" w:hAnsi="Comic Sans MS"/>
          <w:sz w:val="22"/>
          <w:szCs w:val="22"/>
        </w:rPr>
      </w:pPr>
    </w:p>
    <w:p w:rsidR="003722B9" w:rsidRDefault="003722B9" w:rsidP="003722B9">
      <w:pPr>
        <w:rPr>
          <w:rFonts w:ascii="Comic Sans MS" w:hAnsi="Comic Sans MS"/>
          <w:b/>
          <w:sz w:val="22"/>
          <w:szCs w:val="22"/>
        </w:rPr>
      </w:pPr>
      <w:r>
        <w:rPr>
          <w:rFonts w:ascii="Comic Sans MS" w:hAnsi="Comic Sans MS"/>
          <w:b/>
          <w:sz w:val="22"/>
          <w:szCs w:val="22"/>
        </w:rPr>
        <w:t>Special Needs</w:t>
      </w:r>
    </w:p>
    <w:p w:rsidR="003722B9" w:rsidRDefault="003722B9" w:rsidP="003722B9">
      <w:pPr>
        <w:numPr>
          <w:ilvl w:val="0"/>
          <w:numId w:val="5"/>
        </w:numPr>
        <w:tabs>
          <w:tab w:val="clear" w:pos="720"/>
          <w:tab w:val="num" w:pos="480"/>
        </w:tabs>
        <w:ind w:left="480" w:hanging="480"/>
        <w:rPr>
          <w:rFonts w:ascii="Comic Sans MS" w:hAnsi="Comic Sans MS"/>
          <w:sz w:val="20"/>
          <w:szCs w:val="20"/>
        </w:rPr>
      </w:pPr>
      <w:r>
        <w:rPr>
          <w:rFonts w:ascii="Comic Sans MS" w:hAnsi="Comic Sans MS"/>
          <w:sz w:val="20"/>
          <w:szCs w:val="20"/>
        </w:rPr>
        <w:t>We recognize the wide range of special needs of children and families in the community and will consider what part we can play in meeting these needs. We take account of the needs of people with disabilities when planning meetings. Happyhansel Primary School has wheel chair access throughout the school building and a disabled toilet.</w:t>
      </w:r>
    </w:p>
    <w:p w:rsidR="003722B9" w:rsidRDefault="003722B9" w:rsidP="003722B9">
      <w:pPr>
        <w:rPr>
          <w:rFonts w:ascii="Comic Sans MS" w:hAnsi="Comic Sans MS"/>
          <w:sz w:val="22"/>
          <w:szCs w:val="22"/>
        </w:rPr>
      </w:pPr>
    </w:p>
    <w:p w:rsidR="003722B9" w:rsidRDefault="003722B9" w:rsidP="003722B9">
      <w:pPr>
        <w:rPr>
          <w:rFonts w:ascii="Comic Sans MS" w:hAnsi="Comic Sans MS"/>
          <w:sz w:val="20"/>
          <w:szCs w:val="20"/>
        </w:rPr>
      </w:pPr>
    </w:p>
    <w:p w:rsidR="003722B9" w:rsidRDefault="003722B9" w:rsidP="003722B9">
      <w:pPr>
        <w:rPr>
          <w:rFonts w:ascii="Comic Sans MS" w:hAnsi="Comic Sans MS"/>
          <w:sz w:val="20"/>
          <w:szCs w:val="20"/>
        </w:rPr>
      </w:pPr>
      <w:r>
        <w:rPr>
          <w:rFonts w:ascii="Comic Sans MS" w:hAnsi="Comic Sans MS"/>
          <w:sz w:val="20"/>
          <w:szCs w:val="20"/>
        </w:rPr>
        <w:t>Collegiate agreement: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January 2017                     </w:t>
      </w:r>
      <w:r>
        <w:rPr>
          <w:rFonts w:ascii="Comic Sans MS" w:hAnsi="Comic Sans MS"/>
          <w:sz w:val="20"/>
          <w:szCs w:val="20"/>
        </w:rPr>
        <w:tab/>
      </w:r>
    </w:p>
    <w:p w:rsidR="003722B9" w:rsidRDefault="003722B9" w:rsidP="003722B9">
      <w:pPr>
        <w:rPr>
          <w:rFonts w:ascii="Comic Sans MS" w:hAnsi="Comic Sans MS"/>
          <w:sz w:val="20"/>
          <w:szCs w:val="20"/>
        </w:rPr>
      </w:pPr>
      <w:r>
        <w:rPr>
          <w:rFonts w:ascii="Comic Sans MS" w:hAnsi="Comic Sans MS"/>
          <w:sz w:val="20"/>
          <w:szCs w:val="20"/>
        </w:rPr>
        <w:t>Parent Council acknowledgement:</w:t>
      </w:r>
      <w:r>
        <w:rPr>
          <w:rFonts w:ascii="Comic Sans MS" w:hAnsi="Comic Sans MS"/>
          <w:sz w:val="20"/>
          <w:szCs w:val="20"/>
        </w:rPr>
        <w:tab/>
        <w:t xml:space="preserve">              2017</w:t>
      </w:r>
    </w:p>
    <w:p w:rsidR="003722B9" w:rsidRDefault="003722B9" w:rsidP="003722B9">
      <w:pPr>
        <w:rPr>
          <w:rFonts w:ascii="Comic Sans MS" w:hAnsi="Comic Sans MS"/>
          <w:color w:val="000000"/>
          <w:sz w:val="20"/>
          <w:szCs w:val="20"/>
        </w:rPr>
      </w:pPr>
      <w:r w:rsidRPr="000751AD">
        <w:rPr>
          <w:rFonts w:ascii="Comic Sans MS" w:hAnsi="Comic Sans MS"/>
          <w:color w:val="000000"/>
          <w:sz w:val="20"/>
          <w:szCs w:val="20"/>
        </w:rPr>
        <w:t>Review</w:t>
      </w:r>
      <w:r>
        <w:rPr>
          <w:rFonts w:ascii="Comic Sans MS" w:hAnsi="Comic Sans MS"/>
          <w:color w:val="000000"/>
          <w:sz w:val="20"/>
          <w:szCs w:val="20"/>
        </w:rPr>
        <w:t>ed:</w:t>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t>November 2020</w:t>
      </w:r>
    </w:p>
    <w:p w:rsidR="003722B9" w:rsidRPr="000751AD" w:rsidRDefault="003722B9" w:rsidP="003722B9">
      <w:pPr>
        <w:rPr>
          <w:rFonts w:ascii="Comic Sans MS" w:hAnsi="Comic Sans MS"/>
          <w:color w:val="000000"/>
          <w:sz w:val="20"/>
          <w:szCs w:val="20"/>
        </w:rPr>
      </w:pPr>
      <w:r>
        <w:rPr>
          <w:rFonts w:ascii="Comic Sans MS" w:hAnsi="Comic Sans MS"/>
          <w:color w:val="000000"/>
          <w:sz w:val="20"/>
          <w:szCs w:val="20"/>
        </w:rPr>
        <w:t xml:space="preserve">Reviewed:                                                 </w:t>
      </w:r>
    </w:p>
    <w:p w:rsidR="004F49B6" w:rsidRDefault="004F49B6"/>
    <w:sectPr w:rsidR="004F49B6" w:rsidSect="004F49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646"/>
    <w:multiLevelType w:val="hybridMultilevel"/>
    <w:tmpl w:val="086443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CB0A3E"/>
    <w:multiLevelType w:val="hybridMultilevel"/>
    <w:tmpl w:val="19FADB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820310"/>
    <w:multiLevelType w:val="hybridMultilevel"/>
    <w:tmpl w:val="5FB62F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EC11E4"/>
    <w:multiLevelType w:val="hybridMultilevel"/>
    <w:tmpl w:val="266698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B278F6"/>
    <w:multiLevelType w:val="hybridMultilevel"/>
    <w:tmpl w:val="8D8EFB1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compat/>
  <w:rsids>
    <w:rsidRoot w:val="006504F3"/>
    <w:rsid w:val="00023428"/>
    <w:rsid w:val="003127F4"/>
    <w:rsid w:val="003722B9"/>
    <w:rsid w:val="00474F84"/>
    <w:rsid w:val="004F49B6"/>
    <w:rsid w:val="006504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22B9"/>
    <w:pPr>
      <w:keepNext/>
      <w:outlineLvl w:val="0"/>
    </w:pPr>
    <w:rPr>
      <w:rFonts w:ascii="Comic Sans MS" w:hAnsi="Comic Sans MS"/>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B9"/>
    <w:rPr>
      <w:rFonts w:ascii="Comic Sans MS" w:eastAsia="Times New Roman" w:hAnsi="Comic Sans MS" w:cs="Times New Roman"/>
      <w:b/>
      <w:sz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hpsms-vm\teachers%20pool\Policies\HH%20Equality%20Fair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Equality Fairness</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juliecthomson</dc:creator>
  <cp:lastModifiedBy>juliecthomson</cp:lastModifiedBy>
  <cp:revision>2</cp:revision>
  <dcterms:created xsi:type="dcterms:W3CDTF">2020-05-25T15:49:00Z</dcterms:created>
  <dcterms:modified xsi:type="dcterms:W3CDTF">2020-05-25T15:50:00Z</dcterms:modified>
</cp:coreProperties>
</file>