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B2" w:rsidRDefault="00FB53B2" w:rsidP="00FB53B2">
      <w:pPr>
        <w:rPr>
          <w:rFonts w:ascii="Comic Sans MS" w:hAnsi="Comic Sans MS"/>
          <w:b/>
          <w:sz w:val="32"/>
          <w:szCs w:val="28"/>
        </w:rPr>
      </w:pPr>
      <w:r>
        <w:rPr>
          <w:rFonts w:ascii="Comic Sans MS" w:hAnsi="Comic Sans MS"/>
          <w:b/>
          <w:noProof/>
          <w:sz w:val="32"/>
          <w:szCs w:val="28"/>
          <w:lang w:eastAsia="en-GB"/>
        </w:rPr>
        <w:drawing>
          <wp:anchor distT="0" distB="0" distL="114300" distR="114300" simplePos="0" relativeHeight="251659264" behindDoc="0" locked="0" layoutInCell="1" allowOverlap="1">
            <wp:simplePos x="0" y="0"/>
            <wp:positionH relativeFrom="column">
              <wp:posOffset>-717220</wp:posOffset>
            </wp:positionH>
            <wp:positionV relativeFrom="paragraph">
              <wp:posOffset>-131817</wp:posOffset>
            </wp:positionV>
            <wp:extent cx="1049729" cy="1009403"/>
            <wp:effectExtent l="19050" t="0" r="0" b="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5" cstate="print"/>
                    <a:srcRect/>
                    <a:stretch>
                      <a:fillRect/>
                    </a:stretch>
                  </pic:blipFill>
                  <pic:spPr bwMode="auto">
                    <a:xfrm>
                      <a:off x="0" y="0"/>
                      <a:ext cx="1049729" cy="1009403"/>
                    </a:xfrm>
                    <a:prstGeom prst="rect">
                      <a:avLst/>
                    </a:prstGeom>
                    <a:noFill/>
                    <a:ln w="9525">
                      <a:noFill/>
                      <a:miter lim="800000"/>
                      <a:headEnd/>
                      <a:tailEnd/>
                    </a:ln>
                  </pic:spPr>
                </pic:pic>
              </a:graphicData>
            </a:graphic>
          </wp:anchor>
        </w:drawing>
      </w:r>
    </w:p>
    <w:p w:rsidR="00FB53B2" w:rsidRDefault="00FB53B2" w:rsidP="00FB53B2">
      <w:pPr>
        <w:jc w:val="center"/>
        <w:rPr>
          <w:rFonts w:ascii="Comic Sans MS" w:hAnsi="Comic Sans MS"/>
          <w:b/>
          <w:sz w:val="32"/>
          <w:szCs w:val="28"/>
        </w:rPr>
      </w:pPr>
      <w:r>
        <w:rPr>
          <w:rFonts w:ascii="Comic Sans MS" w:hAnsi="Comic Sans MS"/>
          <w:b/>
          <w:sz w:val="32"/>
          <w:szCs w:val="28"/>
        </w:rPr>
        <w:t>Happyhansel Primary and Early Years</w:t>
      </w:r>
      <w:r w:rsidRPr="00FB53B2">
        <w:rPr>
          <w:rFonts w:ascii="Comic Sans MS" w:hAnsi="Comic Sans MS"/>
          <w:b/>
          <w:noProof/>
          <w:sz w:val="32"/>
          <w:szCs w:val="28"/>
          <w:lang w:eastAsia="en-GB"/>
        </w:rPr>
        <w:drawing>
          <wp:anchor distT="0" distB="0" distL="114300" distR="114300" simplePos="0" relativeHeight="251661312" behindDoc="0" locked="0" layoutInCell="1" allowOverlap="1">
            <wp:simplePos x="0" y="0"/>
            <wp:positionH relativeFrom="column">
              <wp:posOffset>5398572</wp:posOffset>
            </wp:positionH>
            <wp:positionV relativeFrom="paragraph">
              <wp:posOffset>-331899</wp:posOffset>
            </wp:positionV>
            <wp:extent cx="1049729" cy="831273"/>
            <wp:effectExtent l="19050" t="0" r="0" b="0"/>
            <wp:wrapNone/>
            <wp:docPr id="2" name="Picture 2" descr="cres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bw"/>
                    <pic:cNvPicPr>
                      <a:picLocks noChangeAspect="1" noChangeArrowheads="1"/>
                    </pic:cNvPicPr>
                  </pic:nvPicPr>
                  <pic:blipFill>
                    <a:blip r:embed="rId6" cstate="print"/>
                    <a:srcRect/>
                    <a:stretch>
                      <a:fillRect/>
                    </a:stretch>
                  </pic:blipFill>
                  <pic:spPr bwMode="auto">
                    <a:xfrm>
                      <a:off x="0" y="0"/>
                      <a:ext cx="1052714" cy="831273"/>
                    </a:xfrm>
                    <a:prstGeom prst="rect">
                      <a:avLst/>
                    </a:prstGeom>
                    <a:noFill/>
                    <a:ln w="9525">
                      <a:noFill/>
                      <a:miter lim="800000"/>
                      <a:headEnd/>
                      <a:tailEnd/>
                    </a:ln>
                  </pic:spPr>
                </pic:pic>
              </a:graphicData>
            </a:graphic>
          </wp:anchor>
        </w:drawing>
      </w:r>
    </w:p>
    <w:p w:rsidR="00FB53B2" w:rsidRDefault="00FB53B2" w:rsidP="00FB53B2">
      <w:pPr>
        <w:rPr>
          <w:rFonts w:ascii="Comic Sans MS" w:hAnsi="Comic Sans MS"/>
          <w:b/>
          <w:sz w:val="32"/>
          <w:szCs w:val="28"/>
        </w:rPr>
      </w:pPr>
    </w:p>
    <w:p w:rsidR="00FB53B2" w:rsidRPr="00FB53B2" w:rsidRDefault="00FB53B2" w:rsidP="00FB53B2">
      <w:pPr>
        <w:jc w:val="center"/>
        <w:rPr>
          <w:rFonts w:ascii="Comic Sans MS" w:hAnsi="Comic Sans MS"/>
          <w:b/>
        </w:rPr>
      </w:pPr>
      <w:r w:rsidRPr="00FB53B2">
        <w:rPr>
          <w:rFonts w:ascii="Comic Sans MS" w:hAnsi="Comic Sans MS"/>
          <w:b/>
          <w:sz w:val="32"/>
          <w:szCs w:val="28"/>
        </w:rPr>
        <w:t xml:space="preserve">CONFIDENTIALITY </w:t>
      </w:r>
      <w:r>
        <w:rPr>
          <w:rFonts w:ascii="Comic Sans MS" w:hAnsi="Comic Sans MS"/>
          <w:b/>
          <w:sz w:val="32"/>
          <w:szCs w:val="28"/>
        </w:rPr>
        <w:t>POLICY</w:t>
      </w:r>
    </w:p>
    <w:p w:rsidR="00FB53B2" w:rsidRPr="00284C5C" w:rsidRDefault="00FB53B2" w:rsidP="00FB53B2">
      <w:pPr>
        <w:rPr>
          <w:rFonts w:ascii="Comic Sans MS" w:hAnsi="Comic Sans MS"/>
          <w:sz w:val="28"/>
          <w:szCs w:val="28"/>
        </w:rPr>
      </w:pPr>
    </w:p>
    <w:p w:rsidR="00FB53B2" w:rsidRDefault="00FB53B2" w:rsidP="00FB53B2"/>
    <w:p w:rsidR="00FB53B2" w:rsidRPr="00AA51EA" w:rsidRDefault="00FB53B2" w:rsidP="00FB53B2">
      <w:pPr>
        <w:pStyle w:val="BodyText"/>
        <w:rPr>
          <w:szCs w:val="20"/>
        </w:rPr>
      </w:pPr>
      <w:r w:rsidRPr="00AA51EA">
        <w:rPr>
          <w:szCs w:val="20"/>
        </w:rPr>
        <w:t>This policy exists to protect children parents, carers, families and staff and to ensure</w:t>
      </w:r>
      <w:r w:rsidR="004D23CE">
        <w:rPr>
          <w:szCs w:val="20"/>
        </w:rPr>
        <w:t xml:space="preserve"> that everyone using the school and early years</w:t>
      </w:r>
      <w:r w:rsidRPr="00AA51EA">
        <w:rPr>
          <w:szCs w:val="20"/>
        </w:rPr>
        <w:t xml:space="preserve"> is absolutely clear about issues </w:t>
      </w:r>
      <w:r w:rsidR="004D23CE">
        <w:rPr>
          <w:szCs w:val="20"/>
        </w:rPr>
        <w:t>of confidentiality and what the</w:t>
      </w:r>
      <w:r w:rsidRPr="00AA51EA">
        <w:rPr>
          <w:szCs w:val="20"/>
        </w:rPr>
        <w:t xml:space="preserve"> procedures and routines are in respect of this matter.</w:t>
      </w:r>
    </w:p>
    <w:p w:rsidR="00FB53B2" w:rsidRPr="00AA51EA" w:rsidRDefault="00FB53B2" w:rsidP="00FB53B2">
      <w:pPr>
        <w:rPr>
          <w:sz w:val="20"/>
          <w:szCs w:val="20"/>
        </w:rPr>
      </w:pPr>
    </w:p>
    <w:p w:rsidR="00FB53B2" w:rsidRPr="00AA51EA" w:rsidRDefault="00FB53B2" w:rsidP="00FB53B2">
      <w:pPr>
        <w:rPr>
          <w:rFonts w:ascii="Comic Sans MS" w:hAnsi="Comic Sans MS"/>
          <w:sz w:val="20"/>
          <w:szCs w:val="20"/>
        </w:rPr>
      </w:pPr>
      <w:r w:rsidRPr="00AA51EA">
        <w:rPr>
          <w:rFonts w:ascii="Comic Sans MS" w:hAnsi="Comic Sans MS"/>
          <w:sz w:val="20"/>
          <w:szCs w:val="20"/>
        </w:rPr>
        <w:t>In the course of their work staff will have access to information that is confidential.</w:t>
      </w:r>
    </w:p>
    <w:p w:rsidR="00FB53B2" w:rsidRPr="00AA51EA" w:rsidRDefault="00FB53B2" w:rsidP="00FB53B2">
      <w:pPr>
        <w:rPr>
          <w:rFonts w:ascii="Comic Sans MS" w:hAnsi="Comic Sans MS"/>
          <w:sz w:val="20"/>
          <w:szCs w:val="20"/>
        </w:rPr>
      </w:pPr>
      <w:r w:rsidRPr="00AA51EA">
        <w:rPr>
          <w:rFonts w:ascii="Comic Sans MS" w:hAnsi="Comic Sans MS"/>
          <w:sz w:val="20"/>
          <w:szCs w:val="20"/>
        </w:rPr>
        <w:t>This will include:</w:t>
      </w:r>
    </w:p>
    <w:p w:rsidR="00FB53B2" w:rsidRPr="00AA51EA" w:rsidRDefault="00FB53B2" w:rsidP="00FB53B2">
      <w:pPr>
        <w:numPr>
          <w:ilvl w:val="0"/>
          <w:numId w:val="1"/>
        </w:numPr>
        <w:rPr>
          <w:rFonts w:ascii="Comic Sans MS" w:hAnsi="Comic Sans MS"/>
          <w:sz w:val="20"/>
          <w:szCs w:val="20"/>
        </w:rPr>
      </w:pPr>
      <w:r w:rsidRPr="00AA51EA">
        <w:rPr>
          <w:rFonts w:ascii="Comic Sans MS" w:hAnsi="Comic Sans MS"/>
          <w:sz w:val="20"/>
          <w:szCs w:val="20"/>
        </w:rPr>
        <w:t>Medical details</w:t>
      </w:r>
    </w:p>
    <w:p w:rsidR="00FB53B2" w:rsidRPr="00AA51EA" w:rsidRDefault="00FB53B2" w:rsidP="00FB53B2">
      <w:pPr>
        <w:numPr>
          <w:ilvl w:val="0"/>
          <w:numId w:val="1"/>
        </w:numPr>
        <w:rPr>
          <w:rFonts w:ascii="Comic Sans MS" w:hAnsi="Comic Sans MS"/>
          <w:sz w:val="20"/>
          <w:szCs w:val="20"/>
        </w:rPr>
      </w:pPr>
      <w:r w:rsidRPr="00AA51EA">
        <w:rPr>
          <w:rFonts w:ascii="Comic Sans MS" w:hAnsi="Comic Sans MS"/>
          <w:sz w:val="20"/>
          <w:szCs w:val="20"/>
        </w:rPr>
        <w:t>Marital status</w:t>
      </w:r>
    </w:p>
    <w:p w:rsidR="00FB53B2" w:rsidRPr="00AA51EA" w:rsidRDefault="00FB53B2" w:rsidP="00FB53B2">
      <w:pPr>
        <w:numPr>
          <w:ilvl w:val="0"/>
          <w:numId w:val="1"/>
        </w:numPr>
        <w:rPr>
          <w:rFonts w:ascii="Comic Sans MS" w:hAnsi="Comic Sans MS"/>
          <w:sz w:val="20"/>
          <w:szCs w:val="20"/>
        </w:rPr>
      </w:pPr>
      <w:r w:rsidRPr="00AA51EA">
        <w:rPr>
          <w:rFonts w:ascii="Comic Sans MS" w:hAnsi="Comic Sans MS"/>
          <w:sz w:val="20"/>
          <w:szCs w:val="20"/>
        </w:rPr>
        <w:t>Parents’ employment situation</w:t>
      </w:r>
    </w:p>
    <w:p w:rsidR="00FB53B2" w:rsidRPr="00AA51EA" w:rsidRDefault="00FB53B2" w:rsidP="00FB53B2">
      <w:pPr>
        <w:numPr>
          <w:ilvl w:val="0"/>
          <w:numId w:val="1"/>
        </w:numPr>
        <w:rPr>
          <w:rFonts w:ascii="Comic Sans MS" w:hAnsi="Comic Sans MS"/>
          <w:sz w:val="20"/>
          <w:szCs w:val="20"/>
        </w:rPr>
      </w:pPr>
      <w:r w:rsidRPr="00AA51EA">
        <w:rPr>
          <w:rFonts w:ascii="Comic Sans MS" w:hAnsi="Comic Sans MS"/>
          <w:sz w:val="20"/>
          <w:szCs w:val="20"/>
        </w:rPr>
        <w:t>Court orders – concerning child’s residence or contact with family members, including foster children and Social Work Department placements.</w:t>
      </w:r>
    </w:p>
    <w:p w:rsidR="00FB53B2" w:rsidRPr="00AA51EA" w:rsidRDefault="00FB53B2" w:rsidP="00FB53B2">
      <w:pPr>
        <w:numPr>
          <w:ilvl w:val="0"/>
          <w:numId w:val="1"/>
        </w:numPr>
        <w:rPr>
          <w:rFonts w:ascii="Comic Sans MS" w:hAnsi="Comic Sans MS"/>
          <w:sz w:val="20"/>
          <w:szCs w:val="20"/>
        </w:rPr>
      </w:pPr>
      <w:r w:rsidRPr="00AA51EA">
        <w:rPr>
          <w:rFonts w:ascii="Comic Sans MS" w:hAnsi="Comic Sans MS"/>
          <w:sz w:val="20"/>
          <w:szCs w:val="20"/>
        </w:rPr>
        <w:t>Child protection – where there is cause for concern, staff can pass on relevant information following the set procedures without parental knowledge. This is the only exception to the policy of open information to the parent.</w:t>
      </w:r>
    </w:p>
    <w:p w:rsidR="00FB53B2" w:rsidRPr="00AA51EA" w:rsidRDefault="00FB53B2" w:rsidP="00FB53B2">
      <w:pPr>
        <w:numPr>
          <w:ilvl w:val="0"/>
          <w:numId w:val="1"/>
        </w:numPr>
        <w:rPr>
          <w:rFonts w:ascii="Comic Sans MS" w:hAnsi="Comic Sans MS"/>
          <w:sz w:val="20"/>
          <w:szCs w:val="20"/>
        </w:rPr>
      </w:pPr>
      <w:r w:rsidRPr="00AA51EA">
        <w:rPr>
          <w:rFonts w:ascii="Comic Sans MS" w:hAnsi="Comic Sans MS"/>
          <w:sz w:val="20"/>
          <w:szCs w:val="20"/>
        </w:rPr>
        <w:t>Religion</w:t>
      </w:r>
    </w:p>
    <w:p w:rsidR="00FB53B2" w:rsidRPr="00AA51EA" w:rsidRDefault="00FB53B2" w:rsidP="00FB53B2">
      <w:pPr>
        <w:numPr>
          <w:ilvl w:val="0"/>
          <w:numId w:val="1"/>
        </w:numPr>
        <w:rPr>
          <w:rFonts w:ascii="Comic Sans MS" w:hAnsi="Comic Sans MS"/>
          <w:sz w:val="20"/>
          <w:szCs w:val="20"/>
        </w:rPr>
      </w:pPr>
      <w:r w:rsidRPr="00AA51EA">
        <w:rPr>
          <w:rFonts w:ascii="Comic Sans MS" w:hAnsi="Comic Sans MS"/>
          <w:sz w:val="20"/>
          <w:szCs w:val="20"/>
        </w:rPr>
        <w:t>Addresses and phone numbers</w:t>
      </w:r>
    </w:p>
    <w:p w:rsidR="00FB53B2" w:rsidRPr="00AA51EA" w:rsidRDefault="00FB53B2" w:rsidP="00FB53B2">
      <w:pPr>
        <w:numPr>
          <w:ilvl w:val="0"/>
          <w:numId w:val="1"/>
        </w:numPr>
        <w:rPr>
          <w:rFonts w:ascii="Comic Sans MS" w:hAnsi="Comic Sans MS"/>
          <w:sz w:val="20"/>
          <w:szCs w:val="20"/>
        </w:rPr>
      </w:pPr>
      <w:r w:rsidRPr="00AA51EA">
        <w:rPr>
          <w:rFonts w:ascii="Comic Sans MS" w:hAnsi="Comic Sans MS"/>
          <w:sz w:val="20"/>
          <w:szCs w:val="20"/>
        </w:rPr>
        <w:t>Child development records – shared with parents, staff and relevant professionals and schools at appropriate times</w:t>
      </w:r>
    </w:p>
    <w:p w:rsidR="00FB53B2" w:rsidRPr="00AA51EA" w:rsidRDefault="00FB53B2" w:rsidP="00FB53B2">
      <w:pPr>
        <w:rPr>
          <w:rFonts w:ascii="Comic Sans MS" w:hAnsi="Comic Sans MS"/>
          <w:sz w:val="20"/>
          <w:szCs w:val="20"/>
        </w:rPr>
      </w:pPr>
    </w:p>
    <w:p w:rsidR="00FB53B2" w:rsidRPr="00AA51EA" w:rsidRDefault="00FB53B2" w:rsidP="00FB53B2">
      <w:pPr>
        <w:rPr>
          <w:rFonts w:ascii="Comic Sans MS" w:hAnsi="Comic Sans MS"/>
          <w:sz w:val="20"/>
          <w:szCs w:val="20"/>
        </w:rPr>
      </w:pPr>
      <w:r w:rsidRPr="00AA51EA">
        <w:rPr>
          <w:rFonts w:ascii="Comic Sans MS" w:hAnsi="Comic Sans MS"/>
          <w:sz w:val="20"/>
          <w:szCs w:val="20"/>
        </w:rPr>
        <w:t xml:space="preserve">It is essential that information be kept within these boundaries. It is therefore expected that staff (including students) – </w:t>
      </w:r>
    </w:p>
    <w:p w:rsidR="00FB53B2" w:rsidRPr="00AA51EA" w:rsidRDefault="00FB53B2" w:rsidP="00FB53B2">
      <w:pPr>
        <w:numPr>
          <w:ilvl w:val="0"/>
          <w:numId w:val="2"/>
        </w:numPr>
        <w:tabs>
          <w:tab w:val="clear" w:pos="720"/>
          <w:tab w:val="num" w:pos="540"/>
        </w:tabs>
        <w:ind w:left="540"/>
        <w:rPr>
          <w:rFonts w:ascii="Comic Sans MS" w:hAnsi="Comic Sans MS"/>
          <w:sz w:val="20"/>
          <w:szCs w:val="20"/>
        </w:rPr>
      </w:pPr>
      <w:r w:rsidRPr="00AA51EA">
        <w:rPr>
          <w:rFonts w:ascii="Comic Sans MS" w:hAnsi="Comic Sans MS"/>
          <w:sz w:val="20"/>
          <w:szCs w:val="20"/>
        </w:rPr>
        <w:t>Do not discuss children / parents / carers outside the school</w:t>
      </w:r>
    </w:p>
    <w:p w:rsidR="00FB53B2" w:rsidRPr="00AA51EA" w:rsidRDefault="00FB53B2" w:rsidP="00FB53B2">
      <w:pPr>
        <w:numPr>
          <w:ilvl w:val="0"/>
          <w:numId w:val="2"/>
        </w:numPr>
        <w:tabs>
          <w:tab w:val="clear" w:pos="720"/>
          <w:tab w:val="num" w:pos="540"/>
        </w:tabs>
        <w:ind w:left="540"/>
        <w:rPr>
          <w:rFonts w:ascii="Comic Sans MS" w:hAnsi="Comic Sans MS"/>
          <w:sz w:val="20"/>
          <w:szCs w:val="20"/>
        </w:rPr>
      </w:pPr>
      <w:r w:rsidRPr="00AA51EA">
        <w:rPr>
          <w:rFonts w:ascii="Comic Sans MS" w:hAnsi="Comic Sans MS"/>
          <w:sz w:val="20"/>
          <w:szCs w:val="20"/>
        </w:rPr>
        <w:t xml:space="preserve">Do not discuss other people’s children with a parent / carer </w:t>
      </w:r>
    </w:p>
    <w:p w:rsidR="00FB53B2" w:rsidRPr="00AA51EA" w:rsidRDefault="00FB53B2" w:rsidP="00FB53B2">
      <w:pPr>
        <w:numPr>
          <w:ilvl w:val="0"/>
          <w:numId w:val="2"/>
        </w:numPr>
        <w:tabs>
          <w:tab w:val="clear" w:pos="720"/>
          <w:tab w:val="num" w:pos="540"/>
        </w:tabs>
        <w:ind w:left="540"/>
        <w:rPr>
          <w:rFonts w:ascii="Comic Sans MS" w:hAnsi="Comic Sans MS"/>
          <w:sz w:val="20"/>
          <w:szCs w:val="20"/>
        </w:rPr>
      </w:pPr>
      <w:r w:rsidRPr="00AA51EA">
        <w:rPr>
          <w:rFonts w:ascii="Comic Sans MS" w:hAnsi="Comic Sans MS"/>
          <w:sz w:val="20"/>
          <w:szCs w:val="20"/>
        </w:rPr>
        <w:t>Do not discuss children / parents / carers in school where they may be overheard</w:t>
      </w:r>
    </w:p>
    <w:p w:rsidR="00FB53B2" w:rsidRPr="00AA51EA" w:rsidRDefault="00FB53B2" w:rsidP="00FB53B2">
      <w:pPr>
        <w:numPr>
          <w:ilvl w:val="0"/>
          <w:numId w:val="2"/>
        </w:numPr>
        <w:tabs>
          <w:tab w:val="clear" w:pos="720"/>
          <w:tab w:val="num" w:pos="540"/>
        </w:tabs>
        <w:ind w:left="540"/>
        <w:rPr>
          <w:rFonts w:ascii="Comic Sans MS" w:hAnsi="Comic Sans MS"/>
          <w:sz w:val="20"/>
          <w:szCs w:val="20"/>
        </w:rPr>
      </w:pPr>
      <w:r w:rsidRPr="00AA51EA">
        <w:rPr>
          <w:rFonts w:ascii="Comic Sans MS" w:hAnsi="Comic Sans MS"/>
          <w:sz w:val="20"/>
          <w:szCs w:val="20"/>
        </w:rPr>
        <w:t>Only discuss confidential information with outside agencies with permission of the Head Teacher.</w:t>
      </w:r>
    </w:p>
    <w:p w:rsidR="00FB53B2" w:rsidRPr="00AA51EA" w:rsidRDefault="00FB53B2" w:rsidP="00FB53B2">
      <w:pPr>
        <w:rPr>
          <w:rFonts w:ascii="Comic Sans MS" w:hAnsi="Comic Sans MS"/>
          <w:sz w:val="20"/>
          <w:szCs w:val="20"/>
        </w:rPr>
      </w:pPr>
    </w:p>
    <w:p w:rsidR="00FB53B2" w:rsidRPr="00AA51EA" w:rsidRDefault="00FB53B2" w:rsidP="00FB53B2">
      <w:pPr>
        <w:numPr>
          <w:ilvl w:val="1"/>
          <w:numId w:val="2"/>
        </w:numPr>
        <w:tabs>
          <w:tab w:val="clear" w:pos="1440"/>
          <w:tab w:val="num" w:pos="540"/>
        </w:tabs>
        <w:ind w:left="540"/>
        <w:rPr>
          <w:rFonts w:ascii="Comic Sans MS" w:hAnsi="Comic Sans MS"/>
          <w:sz w:val="20"/>
          <w:szCs w:val="20"/>
        </w:rPr>
      </w:pPr>
      <w:r w:rsidRPr="00AA51EA">
        <w:rPr>
          <w:rFonts w:ascii="Comic Sans MS" w:hAnsi="Comic Sans MS"/>
          <w:sz w:val="20"/>
          <w:szCs w:val="20"/>
        </w:rPr>
        <w:t>Parents / carers will be made aware that records are kept on their child and that information may be shared with staff where necessary. Parents / carers have access to their child’s records.</w:t>
      </w:r>
    </w:p>
    <w:p w:rsidR="00FB53B2" w:rsidRPr="00AA51EA" w:rsidRDefault="00FB53B2" w:rsidP="00FB53B2">
      <w:pPr>
        <w:tabs>
          <w:tab w:val="num" w:pos="540"/>
        </w:tabs>
        <w:ind w:left="540" w:hanging="360"/>
        <w:rPr>
          <w:rFonts w:ascii="Comic Sans MS" w:hAnsi="Comic Sans MS"/>
          <w:sz w:val="20"/>
          <w:szCs w:val="20"/>
        </w:rPr>
      </w:pPr>
    </w:p>
    <w:p w:rsidR="00FB53B2" w:rsidRPr="00AA51EA" w:rsidRDefault="00FB53B2" w:rsidP="00FB53B2">
      <w:pPr>
        <w:numPr>
          <w:ilvl w:val="1"/>
          <w:numId w:val="2"/>
        </w:numPr>
        <w:tabs>
          <w:tab w:val="clear" w:pos="1440"/>
          <w:tab w:val="num" w:pos="540"/>
        </w:tabs>
        <w:ind w:left="540"/>
        <w:rPr>
          <w:rFonts w:ascii="Comic Sans MS" w:hAnsi="Comic Sans MS"/>
          <w:sz w:val="20"/>
          <w:szCs w:val="20"/>
        </w:rPr>
      </w:pPr>
      <w:r w:rsidRPr="00AA51EA">
        <w:rPr>
          <w:rFonts w:ascii="Comic Sans MS" w:hAnsi="Comic Sans MS"/>
          <w:sz w:val="20"/>
          <w:szCs w:val="20"/>
        </w:rPr>
        <w:t>Files are kept in a locked cupboard</w:t>
      </w:r>
      <w:r>
        <w:rPr>
          <w:rFonts w:ascii="Comic Sans MS" w:hAnsi="Comic Sans MS"/>
          <w:sz w:val="20"/>
          <w:szCs w:val="20"/>
        </w:rPr>
        <w:t xml:space="preserve"> in the administrator’s office</w:t>
      </w:r>
      <w:r w:rsidRPr="00AA51EA">
        <w:rPr>
          <w:rFonts w:ascii="Comic Sans MS" w:hAnsi="Comic Sans MS"/>
          <w:sz w:val="20"/>
          <w:szCs w:val="20"/>
        </w:rPr>
        <w:t>. They will only be accessed by staff</w:t>
      </w:r>
      <w:r>
        <w:rPr>
          <w:rFonts w:ascii="Comic Sans MS" w:hAnsi="Comic Sans MS"/>
          <w:sz w:val="20"/>
          <w:szCs w:val="20"/>
        </w:rPr>
        <w:t xml:space="preserve"> members</w:t>
      </w:r>
      <w:r w:rsidRPr="00AA51EA">
        <w:rPr>
          <w:rFonts w:ascii="Comic Sans MS" w:hAnsi="Comic Sans MS"/>
          <w:sz w:val="20"/>
          <w:szCs w:val="20"/>
        </w:rPr>
        <w:t xml:space="preserve"> that are bound by the confidentiality policy.</w:t>
      </w:r>
    </w:p>
    <w:p w:rsidR="00FB53B2" w:rsidRPr="00AA51EA" w:rsidRDefault="00FB53B2" w:rsidP="00FB53B2">
      <w:pPr>
        <w:tabs>
          <w:tab w:val="num" w:pos="540"/>
        </w:tabs>
        <w:ind w:left="540" w:hanging="360"/>
        <w:rPr>
          <w:rFonts w:ascii="Comic Sans MS" w:hAnsi="Comic Sans MS"/>
          <w:sz w:val="20"/>
          <w:szCs w:val="20"/>
        </w:rPr>
      </w:pPr>
    </w:p>
    <w:p w:rsidR="00FB53B2" w:rsidRPr="00AA51EA" w:rsidRDefault="00FB53B2" w:rsidP="00FB53B2">
      <w:pPr>
        <w:numPr>
          <w:ilvl w:val="1"/>
          <w:numId w:val="2"/>
        </w:numPr>
        <w:tabs>
          <w:tab w:val="clear" w:pos="1440"/>
          <w:tab w:val="num" w:pos="540"/>
        </w:tabs>
        <w:ind w:left="540"/>
        <w:rPr>
          <w:rFonts w:ascii="Comic Sans MS" w:hAnsi="Comic Sans MS"/>
          <w:sz w:val="20"/>
          <w:szCs w:val="20"/>
        </w:rPr>
      </w:pPr>
      <w:r w:rsidRPr="00AA51EA">
        <w:rPr>
          <w:rFonts w:ascii="Comic Sans MS" w:hAnsi="Comic Sans MS"/>
          <w:sz w:val="20"/>
          <w:szCs w:val="20"/>
        </w:rPr>
        <w:t>Personal information relating to health matters will be kept available and accessible to those who need it in the school office.</w:t>
      </w:r>
    </w:p>
    <w:p w:rsidR="00FB53B2" w:rsidRPr="00AA51EA" w:rsidRDefault="00FB53B2" w:rsidP="00FB53B2">
      <w:pPr>
        <w:tabs>
          <w:tab w:val="num" w:pos="540"/>
        </w:tabs>
        <w:ind w:left="540" w:hanging="360"/>
        <w:rPr>
          <w:rFonts w:ascii="Comic Sans MS" w:hAnsi="Comic Sans MS"/>
          <w:sz w:val="20"/>
          <w:szCs w:val="20"/>
        </w:rPr>
      </w:pPr>
    </w:p>
    <w:p w:rsidR="00FB53B2" w:rsidRPr="00AA51EA" w:rsidRDefault="00FB53B2" w:rsidP="00FB53B2">
      <w:pPr>
        <w:numPr>
          <w:ilvl w:val="1"/>
          <w:numId w:val="2"/>
        </w:numPr>
        <w:tabs>
          <w:tab w:val="clear" w:pos="1440"/>
          <w:tab w:val="num" w:pos="540"/>
        </w:tabs>
        <w:ind w:left="540"/>
        <w:rPr>
          <w:rFonts w:ascii="Comic Sans MS" w:hAnsi="Comic Sans MS"/>
          <w:sz w:val="20"/>
          <w:szCs w:val="20"/>
        </w:rPr>
      </w:pPr>
      <w:r w:rsidRPr="00AA51EA">
        <w:rPr>
          <w:rFonts w:ascii="Comic Sans MS" w:hAnsi="Comic Sans MS"/>
          <w:sz w:val="20"/>
          <w:szCs w:val="20"/>
        </w:rPr>
        <w:t>No personal information will be kept in open access documents (e.g. diaries).</w:t>
      </w:r>
    </w:p>
    <w:p w:rsidR="00FB53B2" w:rsidRPr="00AA51EA" w:rsidRDefault="00FB53B2" w:rsidP="00FB53B2">
      <w:pPr>
        <w:tabs>
          <w:tab w:val="num" w:pos="540"/>
        </w:tabs>
        <w:ind w:left="540" w:hanging="360"/>
        <w:rPr>
          <w:rFonts w:ascii="Comic Sans MS" w:hAnsi="Comic Sans MS"/>
          <w:sz w:val="20"/>
          <w:szCs w:val="20"/>
        </w:rPr>
      </w:pPr>
    </w:p>
    <w:p w:rsidR="00FB53B2" w:rsidRPr="00AA51EA" w:rsidRDefault="00FB53B2" w:rsidP="00FB53B2">
      <w:pPr>
        <w:rPr>
          <w:rFonts w:ascii="Comic Sans MS" w:hAnsi="Comic Sans MS"/>
          <w:sz w:val="20"/>
          <w:szCs w:val="20"/>
        </w:rPr>
      </w:pPr>
      <w:r w:rsidRPr="00AA51EA">
        <w:rPr>
          <w:rFonts w:ascii="Comic Sans MS" w:hAnsi="Comic Sans MS"/>
          <w:sz w:val="20"/>
          <w:szCs w:val="20"/>
        </w:rPr>
        <w:t>All staff records are kept confidential. Staff may see their own records at any time.</w:t>
      </w:r>
    </w:p>
    <w:p w:rsidR="00FB53B2" w:rsidRPr="00AA51EA" w:rsidRDefault="00FB53B2" w:rsidP="00FB53B2">
      <w:pPr>
        <w:rPr>
          <w:rFonts w:ascii="Comic Sans MS" w:hAnsi="Comic Sans MS"/>
          <w:sz w:val="20"/>
          <w:szCs w:val="20"/>
        </w:rPr>
      </w:pPr>
    </w:p>
    <w:p w:rsidR="00FB53B2" w:rsidRPr="00AA51EA" w:rsidRDefault="00FB53B2" w:rsidP="00FB53B2">
      <w:pPr>
        <w:rPr>
          <w:rFonts w:ascii="Comic Sans MS" w:hAnsi="Comic Sans MS"/>
          <w:sz w:val="20"/>
          <w:szCs w:val="20"/>
        </w:rPr>
      </w:pPr>
      <w:r w:rsidRPr="00AA51EA">
        <w:rPr>
          <w:rFonts w:ascii="Comic Sans MS" w:hAnsi="Comic Sans MS"/>
          <w:sz w:val="20"/>
          <w:szCs w:val="20"/>
        </w:rPr>
        <w:t>Collegiate Agreement:</w:t>
      </w:r>
      <w:r w:rsidRPr="00AA51EA">
        <w:rPr>
          <w:rFonts w:ascii="Comic Sans MS" w:hAnsi="Comic Sans MS"/>
          <w:sz w:val="20"/>
          <w:szCs w:val="20"/>
        </w:rPr>
        <w:tab/>
      </w:r>
      <w:r w:rsidRPr="00AA51EA">
        <w:rPr>
          <w:rFonts w:ascii="Comic Sans MS" w:hAnsi="Comic Sans MS"/>
          <w:sz w:val="20"/>
          <w:szCs w:val="20"/>
        </w:rPr>
        <w:tab/>
      </w:r>
      <w:r w:rsidRPr="00AA51EA">
        <w:rPr>
          <w:rFonts w:ascii="Comic Sans MS" w:hAnsi="Comic Sans MS"/>
          <w:sz w:val="20"/>
          <w:szCs w:val="20"/>
        </w:rPr>
        <w:tab/>
      </w:r>
      <w:r>
        <w:rPr>
          <w:rFonts w:ascii="Comic Sans MS" w:hAnsi="Comic Sans MS"/>
          <w:sz w:val="20"/>
          <w:szCs w:val="20"/>
        </w:rPr>
        <w:tab/>
      </w:r>
    </w:p>
    <w:p w:rsidR="00FB53B2" w:rsidRDefault="00FB53B2" w:rsidP="00FB53B2">
      <w:pPr>
        <w:rPr>
          <w:rFonts w:ascii="Comic Sans MS" w:hAnsi="Comic Sans MS"/>
          <w:sz w:val="20"/>
          <w:szCs w:val="20"/>
        </w:rPr>
      </w:pPr>
      <w:r w:rsidRPr="00AA51EA">
        <w:rPr>
          <w:rFonts w:ascii="Comic Sans MS" w:hAnsi="Comic Sans MS"/>
          <w:sz w:val="20"/>
          <w:szCs w:val="20"/>
        </w:rPr>
        <w:t>Parent Council</w:t>
      </w:r>
      <w:r>
        <w:rPr>
          <w:rFonts w:ascii="Comic Sans MS" w:hAnsi="Comic Sans MS"/>
          <w:sz w:val="20"/>
          <w:szCs w:val="20"/>
        </w:rPr>
        <w:t xml:space="preserve"> Acknowledgement</w:t>
      </w:r>
      <w:r>
        <w:rPr>
          <w:rFonts w:ascii="Comic Sans MS" w:hAnsi="Comic Sans MS"/>
          <w:sz w:val="20"/>
          <w:szCs w:val="20"/>
        </w:rPr>
        <w:tab/>
      </w:r>
      <w:r>
        <w:rPr>
          <w:rFonts w:ascii="Comic Sans MS" w:hAnsi="Comic Sans MS"/>
          <w:sz w:val="20"/>
          <w:szCs w:val="20"/>
        </w:rPr>
        <w:tab/>
      </w:r>
      <w:r w:rsidRPr="00AA51EA">
        <w:rPr>
          <w:rFonts w:ascii="Comic Sans MS" w:hAnsi="Comic Sans MS"/>
          <w:sz w:val="20"/>
          <w:szCs w:val="20"/>
        </w:rPr>
        <w:t>:</w:t>
      </w:r>
      <w:r w:rsidRPr="00AA51EA">
        <w:rPr>
          <w:rFonts w:ascii="Comic Sans MS" w:hAnsi="Comic Sans MS"/>
          <w:sz w:val="20"/>
          <w:szCs w:val="20"/>
        </w:rPr>
        <w:tab/>
      </w:r>
      <w:r w:rsidRPr="00AA51EA">
        <w:rPr>
          <w:rFonts w:ascii="Comic Sans MS" w:hAnsi="Comic Sans MS"/>
          <w:sz w:val="20"/>
          <w:szCs w:val="20"/>
        </w:rPr>
        <w:tab/>
      </w:r>
      <w:r w:rsidRPr="00AA51EA">
        <w:rPr>
          <w:rFonts w:ascii="Comic Sans MS" w:hAnsi="Comic Sans MS"/>
          <w:sz w:val="20"/>
          <w:szCs w:val="20"/>
        </w:rPr>
        <w:tab/>
      </w:r>
      <w:r w:rsidRPr="00AA51EA">
        <w:rPr>
          <w:rFonts w:ascii="Comic Sans MS" w:hAnsi="Comic Sans MS"/>
          <w:sz w:val="20"/>
          <w:szCs w:val="20"/>
        </w:rPr>
        <w:tab/>
      </w:r>
    </w:p>
    <w:p w:rsidR="00FB53B2" w:rsidRPr="00FB53B2" w:rsidRDefault="00FB53B2" w:rsidP="00FB53B2">
      <w:pPr>
        <w:rPr>
          <w:rFonts w:ascii="Comic Sans MS" w:hAnsi="Comic Sans MS"/>
          <w:sz w:val="20"/>
          <w:szCs w:val="20"/>
        </w:rPr>
      </w:pPr>
      <w:r w:rsidRPr="00FB53B2">
        <w:rPr>
          <w:rFonts w:ascii="Comic Sans MS" w:hAnsi="Comic Sans MS"/>
          <w:sz w:val="20"/>
          <w:szCs w:val="20"/>
        </w:rPr>
        <w:t>Review:</w:t>
      </w:r>
      <w:r w:rsidRPr="00FB53B2">
        <w:rPr>
          <w:rFonts w:ascii="Comic Sans MS" w:hAnsi="Comic Sans MS"/>
          <w:sz w:val="20"/>
          <w:szCs w:val="20"/>
        </w:rPr>
        <w:tab/>
      </w:r>
      <w:r w:rsidRPr="00FB53B2">
        <w:rPr>
          <w:rFonts w:ascii="Comic Sans MS" w:hAnsi="Comic Sans MS"/>
          <w:sz w:val="20"/>
          <w:szCs w:val="20"/>
        </w:rPr>
        <w:tab/>
      </w:r>
      <w:r w:rsidRPr="00FB53B2">
        <w:rPr>
          <w:rFonts w:ascii="Comic Sans MS" w:hAnsi="Comic Sans MS"/>
          <w:sz w:val="20"/>
          <w:szCs w:val="20"/>
        </w:rPr>
        <w:tab/>
      </w:r>
      <w:r w:rsidRPr="00FB53B2">
        <w:rPr>
          <w:rFonts w:ascii="Comic Sans MS" w:hAnsi="Comic Sans MS"/>
          <w:sz w:val="20"/>
          <w:szCs w:val="20"/>
        </w:rPr>
        <w:tab/>
      </w:r>
      <w:r w:rsidRPr="00FB53B2">
        <w:rPr>
          <w:rFonts w:ascii="Comic Sans MS" w:hAnsi="Comic Sans MS"/>
          <w:sz w:val="20"/>
          <w:szCs w:val="20"/>
        </w:rPr>
        <w:tab/>
      </w:r>
      <w:r w:rsidRPr="00FB53B2">
        <w:rPr>
          <w:rFonts w:ascii="Comic Sans MS" w:hAnsi="Comic Sans MS"/>
          <w:sz w:val="20"/>
          <w:szCs w:val="20"/>
        </w:rPr>
        <w:tab/>
      </w:r>
    </w:p>
    <w:p w:rsidR="00F1237E" w:rsidRDefault="00F1237E"/>
    <w:sectPr w:rsidR="00F1237E" w:rsidSect="00AA51EA">
      <w:pgSz w:w="11906" w:h="16838"/>
      <w:pgMar w:top="432" w:right="1152" w:bottom="72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3613"/>
    <w:multiLevelType w:val="hybridMultilevel"/>
    <w:tmpl w:val="0B6A55C2"/>
    <w:lvl w:ilvl="0" w:tplc="04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C10C67"/>
    <w:multiLevelType w:val="hybridMultilevel"/>
    <w:tmpl w:val="D884E44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B53B2"/>
    <w:rsid w:val="004D23CE"/>
    <w:rsid w:val="00820F97"/>
    <w:rsid w:val="00F1237E"/>
    <w:rsid w:val="00FB53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53B2"/>
    <w:rPr>
      <w:rFonts w:ascii="Comic Sans MS" w:hAnsi="Comic Sans MS"/>
      <w:sz w:val="20"/>
    </w:rPr>
  </w:style>
  <w:style w:type="character" w:customStyle="1" w:styleId="BodyTextChar">
    <w:name w:val="Body Text Char"/>
    <w:basedOn w:val="DefaultParagraphFont"/>
    <w:link w:val="BodyText"/>
    <w:rsid w:val="00FB53B2"/>
    <w:rPr>
      <w:rFonts w:ascii="Comic Sans MS" w:eastAsia="Times New Roman" w:hAnsi="Comic Sans MS"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Company>Shetland Islands Council</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sking</dc:creator>
  <cp:lastModifiedBy>sking</cp:lastModifiedBy>
  <cp:revision>2</cp:revision>
  <dcterms:created xsi:type="dcterms:W3CDTF">2016-11-21T14:17:00Z</dcterms:created>
  <dcterms:modified xsi:type="dcterms:W3CDTF">2016-11-21T14:17:00Z</dcterms:modified>
</cp:coreProperties>
</file>