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901"/>
        <w:gridCol w:w="4903"/>
        <w:gridCol w:w="4903"/>
      </w:tblGrid>
      <w:tr w:rsidR="00510E07" w:rsidRPr="00DC6CD3" w:rsidTr="00DC6CD3">
        <w:trPr>
          <w:trHeight w:val="421"/>
        </w:trPr>
        <w:tc>
          <w:tcPr>
            <w:tcW w:w="14706" w:type="dxa"/>
            <w:gridSpan w:val="3"/>
            <w:vAlign w:val="center"/>
          </w:tcPr>
          <w:p w:rsidR="00510E07" w:rsidRPr="00DC6CD3" w:rsidRDefault="00510E07" w:rsidP="00DC6CD3">
            <w:pPr>
              <w:jc w:val="center"/>
              <w:rPr>
                <w:rFonts w:ascii="SassoonPrimaryInfant" w:hAnsi="SassoonPrimaryInfant"/>
                <w:sz w:val="28"/>
              </w:rPr>
            </w:pPr>
            <w:r w:rsidRPr="00DC6CD3">
              <w:rPr>
                <w:rFonts w:ascii="SassoonPrimaryInfant" w:hAnsi="SassoonPrimaryInfant"/>
                <w:sz w:val="36"/>
              </w:rPr>
              <w:t>No homework? Get busy in other ways!</w:t>
            </w:r>
          </w:p>
        </w:tc>
      </w:tr>
      <w:tr w:rsidR="00510E07" w:rsidRPr="00DC6CD3" w:rsidTr="00DC6CD3">
        <w:trPr>
          <w:trHeight w:val="421"/>
        </w:trPr>
        <w:tc>
          <w:tcPr>
            <w:tcW w:w="4901" w:type="dxa"/>
            <w:vAlign w:val="center"/>
          </w:tcPr>
          <w:p w:rsidR="00510E07" w:rsidRPr="00DC6CD3" w:rsidRDefault="00510E07" w:rsidP="00DC6CD3">
            <w:pPr>
              <w:jc w:val="center"/>
              <w:rPr>
                <w:rFonts w:ascii="SassoonPrimaryInfant" w:hAnsi="SassoonPrimaryInfant"/>
                <w:sz w:val="28"/>
              </w:rPr>
            </w:pPr>
            <w:r w:rsidRPr="00DC6CD3">
              <w:rPr>
                <w:rFonts w:ascii="SassoonPrimaryInfant" w:hAnsi="SassoonPrimaryInfant"/>
                <w:sz w:val="28"/>
              </w:rPr>
              <w:t xml:space="preserve">Watch and discuss </w:t>
            </w:r>
            <w:proofErr w:type="spellStart"/>
            <w:r w:rsidRPr="00DC6CD3">
              <w:rPr>
                <w:rFonts w:ascii="SassoonPrimaryInfant" w:hAnsi="SassoonPrimaryInfant"/>
                <w:sz w:val="28"/>
              </w:rPr>
              <w:t>Newsround</w:t>
            </w:r>
            <w:proofErr w:type="spellEnd"/>
            <w:r w:rsidR="00DC6CD3" w:rsidRPr="00DC6CD3">
              <w:rPr>
                <w:rFonts w:ascii="SassoonPrimaryInfant" w:hAnsi="SassoonPrimaryInfant"/>
                <w:sz w:val="28"/>
              </w:rPr>
              <w:t>.</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Put on a show!</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 xml:space="preserve">Enter a competition from a comic, write the form out address the envelope and buy a stamp. </w:t>
            </w:r>
          </w:p>
        </w:tc>
      </w:tr>
      <w:tr w:rsidR="00510E07" w:rsidRPr="00DC6CD3" w:rsidTr="00DC6CD3">
        <w:trPr>
          <w:trHeight w:val="421"/>
        </w:trPr>
        <w:tc>
          <w:tcPr>
            <w:tcW w:w="4901"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Read a story to a younger child. Discuss what you read with them.</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Sort through old books – donate ones that you no longer want to a charity shop or another child that you think would really like them</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 xml:space="preserve">Do a good deed for a member of your family or a neighbour. </w:t>
            </w:r>
          </w:p>
        </w:tc>
      </w:tr>
      <w:tr w:rsidR="00510E07" w:rsidRPr="00DC6CD3" w:rsidTr="00DC6CD3">
        <w:trPr>
          <w:trHeight w:val="421"/>
        </w:trPr>
        <w:tc>
          <w:tcPr>
            <w:tcW w:w="4901"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Walk the dog, or borrow someone else’s dog to walk!</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Go to a beach, there’s always one close by in Shetland. Look for shells and pretty stones.</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Read the Shetland Times – search for information such as sports results, a new baby or where you can go for Sunday Teas (then go!)</w:t>
            </w:r>
          </w:p>
        </w:tc>
      </w:tr>
      <w:tr w:rsidR="00510E07" w:rsidRPr="00DC6CD3" w:rsidTr="00DC6CD3">
        <w:trPr>
          <w:trHeight w:val="421"/>
        </w:trPr>
        <w:tc>
          <w:tcPr>
            <w:tcW w:w="4901" w:type="dxa"/>
            <w:vAlign w:val="center"/>
          </w:tcPr>
          <w:p w:rsidR="00DC6CD3" w:rsidRPr="00DC6CD3" w:rsidRDefault="00DC6CD3" w:rsidP="00DC6CD3">
            <w:pPr>
              <w:jc w:val="center"/>
              <w:rPr>
                <w:rFonts w:ascii="SassoonPrimaryInfant" w:hAnsi="SassoonPrimaryInfant"/>
                <w:sz w:val="28"/>
              </w:rPr>
            </w:pPr>
            <w:r>
              <w:rPr>
                <w:rFonts w:ascii="SassoonPrimaryInfant" w:hAnsi="SassoonPrimaryInfant"/>
                <w:sz w:val="28"/>
              </w:rPr>
              <w:t>Be scientists, design and carry out your own experiments.</w:t>
            </w:r>
          </w:p>
        </w:tc>
        <w:tc>
          <w:tcPr>
            <w:tcW w:w="4903" w:type="dxa"/>
            <w:vAlign w:val="center"/>
          </w:tcPr>
          <w:p w:rsidR="00510E07" w:rsidRPr="00DC6CD3" w:rsidRDefault="00DC6CD3" w:rsidP="00DC6CD3">
            <w:pPr>
              <w:jc w:val="center"/>
              <w:rPr>
                <w:rFonts w:ascii="SassoonPrimaryInfant" w:hAnsi="SassoonPrimaryInfant"/>
                <w:sz w:val="28"/>
              </w:rPr>
            </w:pPr>
            <w:r w:rsidRPr="00DC6CD3">
              <w:rPr>
                <w:rFonts w:ascii="SassoonPrimaryInfant" w:hAnsi="SassoonPrimaryInfant"/>
                <w:sz w:val="28"/>
              </w:rPr>
              <w:t>Dance!</w:t>
            </w:r>
          </w:p>
        </w:tc>
        <w:tc>
          <w:tcPr>
            <w:tcW w:w="4903" w:type="dxa"/>
            <w:vAlign w:val="center"/>
          </w:tcPr>
          <w:p w:rsidR="00510E07" w:rsidRPr="00DC6CD3" w:rsidRDefault="00DC6CD3" w:rsidP="00DC6CD3">
            <w:pPr>
              <w:jc w:val="center"/>
              <w:rPr>
                <w:rFonts w:ascii="SassoonPrimaryInfant" w:hAnsi="SassoonPrimaryInfant"/>
                <w:sz w:val="28"/>
              </w:rPr>
            </w:pPr>
            <w:r>
              <w:rPr>
                <w:rFonts w:ascii="SassoonPrimaryInfant" w:hAnsi="SassoonPrimaryInfant"/>
                <w:sz w:val="28"/>
              </w:rPr>
              <w:t xml:space="preserve">Spend time with elderly relatives and friends, learn from them and ask them questions. </w:t>
            </w:r>
          </w:p>
        </w:tc>
      </w:tr>
      <w:tr w:rsidR="00DC6CD3" w:rsidRPr="00DC6CD3" w:rsidTr="00DC6CD3">
        <w:trPr>
          <w:trHeight w:val="421"/>
        </w:trPr>
        <w:tc>
          <w:tcPr>
            <w:tcW w:w="4901" w:type="dxa"/>
            <w:vAlign w:val="center"/>
          </w:tcPr>
          <w:p w:rsidR="00DC6CD3" w:rsidRDefault="00DC6CD3" w:rsidP="00DC6CD3">
            <w:pPr>
              <w:jc w:val="center"/>
              <w:rPr>
                <w:rFonts w:ascii="SassoonPrimaryInfant" w:hAnsi="SassoonPrimaryInfant"/>
                <w:sz w:val="28"/>
              </w:rPr>
            </w:pPr>
            <w:r>
              <w:rPr>
                <w:rFonts w:ascii="SassoonPrimaryInfant" w:hAnsi="SassoonPrimaryInfant"/>
                <w:sz w:val="28"/>
              </w:rPr>
              <w:t>Play a board game as a family.</w:t>
            </w:r>
          </w:p>
        </w:tc>
        <w:tc>
          <w:tcPr>
            <w:tcW w:w="4903" w:type="dxa"/>
            <w:vAlign w:val="center"/>
          </w:tcPr>
          <w:p w:rsidR="00DC6CD3" w:rsidRPr="00DC6CD3" w:rsidRDefault="00DC6CD3" w:rsidP="00DC6CD3">
            <w:pPr>
              <w:jc w:val="center"/>
              <w:rPr>
                <w:rFonts w:ascii="SassoonPrimaryInfant" w:hAnsi="SassoonPrimaryInfant"/>
                <w:sz w:val="28"/>
              </w:rPr>
            </w:pPr>
            <w:r>
              <w:rPr>
                <w:rFonts w:ascii="SassoonPrimaryInfant" w:hAnsi="SassoonPrimaryInfant"/>
                <w:sz w:val="28"/>
              </w:rPr>
              <w:t xml:space="preserve">Do you normally drive to town? Get the bus instead, plan the journey and speak about what you pass on the way. Use the timetable to decide when is best to go. </w:t>
            </w:r>
          </w:p>
        </w:tc>
        <w:tc>
          <w:tcPr>
            <w:tcW w:w="4903" w:type="dxa"/>
            <w:vAlign w:val="center"/>
          </w:tcPr>
          <w:p w:rsidR="00DC6CD3" w:rsidRDefault="00DC6CD3" w:rsidP="00DC6CD3">
            <w:pPr>
              <w:jc w:val="center"/>
              <w:rPr>
                <w:rFonts w:ascii="SassoonPrimaryInfant" w:hAnsi="SassoonPrimaryInfant"/>
                <w:sz w:val="28"/>
              </w:rPr>
            </w:pPr>
            <w:r>
              <w:rPr>
                <w:rFonts w:ascii="SassoonPrimaryInfant" w:hAnsi="SassoonPrimaryInfant"/>
                <w:sz w:val="28"/>
              </w:rPr>
              <w:t xml:space="preserve">Find a new recipe for the </w:t>
            </w:r>
            <w:r w:rsidR="00814E80">
              <w:rPr>
                <w:rFonts w:ascii="SassoonPrimaryInfant" w:hAnsi="SassoonPrimaryInfant"/>
                <w:sz w:val="28"/>
              </w:rPr>
              <w:t>family to try – go for something really different!</w:t>
            </w:r>
          </w:p>
        </w:tc>
      </w:tr>
    </w:tbl>
    <w:p w:rsidR="00F23DFA" w:rsidRDefault="00814E80" w:rsidP="00814E80">
      <w:pPr>
        <w:tabs>
          <w:tab w:val="left" w:pos="3736"/>
        </w:tabs>
        <w:rPr>
          <w:rFonts w:ascii="SassoonPrimaryInfant" w:hAnsi="SassoonPrimaryInfant"/>
        </w:rPr>
      </w:pPr>
      <w:r>
        <w:rPr>
          <w:rFonts w:ascii="SassoonPrimaryInfant" w:hAnsi="SassoonPrimaryInfant"/>
        </w:rPr>
        <w:tab/>
      </w:r>
    </w:p>
    <w:p w:rsidR="00814E80" w:rsidRDefault="00814E80" w:rsidP="00814E80">
      <w:pPr>
        <w:jc w:val="right"/>
        <w:rPr>
          <w:rFonts w:ascii="SassoonPrimaryInfant" w:hAnsi="SassoonPrimaryInfant"/>
        </w:rPr>
      </w:pPr>
    </w:p>
    <w:p w:rsidR="00814E80" w:rsidRPr="00814E80" w:rsidRDefault="00814E80" w:rsidP="00814E80">
      <w:pPr>
        <w:jc w:val="center"/>
        <w:rPr>
          <w:rFonts w:ascii="SassoonPrimaryInfant" w:hAnsi="SassoonPrimaryInfant"/>
          <w:sz w:val="40"/>
        </w:rPr>
      </w:pPr>
      <w:r>
        <w:rPr>
          <w:rFonts w:ascii="SassoonPrimaryInfant" w:hAnsi="SassoonPrimaryInfant"/>
          <w:noProof/>
          <w:sz w:val="40"/>
          <w:lang w:eastAsia="en-GB"/>
        </w:rPr>
        <w:drawing>
          <wp:anchor distT="0" distB="0" distL="114300" distR="114300" simplePos="0" relativeHeight="251658240" behindDoc="1" locked="0" layoutInCell="1" allowOverlap="1">
            <wp:simplePos x="0" y="0"/>
            <wp:positionH relativeFrom="column">
              <wp:posOffset>6721475</wp:posOffset>
            </wp:positionH>
            <wp:positionV relativeFrom="paragraph">
              <wp:posOffset>138430</wp:posOffset>
            </wp:positionV>
            <wp:extent cx="2766695" cy="1009015"/>
            <wp:effectExtent l="19050" t="0" r="0" b="0"/>
            <wp:wrapNone/>
            <wp:docPr id="2" name="Picture 1" descr="Image result for kids play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s playing clipart"/>
                    <pic:cNvPicPr>
                      <a:picLocks noChangeAspect="1" noChangeArrowheads="1"/>
                    </pic:cNvPicPr>
                  </pic:nvPicPr>
                  <pic:blipFill>
                    <a:blip r:embed="rId4" cstate="print"/>
                    <a:srcRect/>
                    <a:stretch>
                      <a:fillRect/>
                    </a:stretch>
                  </pic:blipFill>
                  <pic:spPr bwMode="auto">
                    <a:xfrm>
                      <a:off x="0" y="0"/>
                      <a:ext cx="2766695" cy="1009015"/>
                    </a:xfrm>
                    <a:prstGeom prst="rect">
                      <a:avLst/>
                    </a:prstGeom>
                    <a:noFill/>
                    <a:ln w="9525">
                      <a:noFill/>
                      <a:miter lim="800000"/>
                      <a:headEnd/>
                      <a:tailEnd/>
                    </a:ln>
                  </pic:spPr>
                </pic:pic>
              </a:graphicData>
            </a:graphic>
          </wp:anchor>
        </w:drawing>
      </w:r>
      <w:r w:rsidRPr="00814E80">
        <w:rPr>
          <w:rFonts w:ascii="SassoonPrimaryInfant" w:hAnsi="SassoonPrimaryInfant"/>
          <w:sz w:val="40"/>
        </w:rPr>
        <w:t>Most importantly – have fun and be bairns!</w:t>
      </w:r>
    </w:p>
    <w:sectPr w:rsidR="00814E80" w:rsidRPr="00814E80" w:rsidSect="00DC6CD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10E07"/>
    <w:rsid w:val="00510E07"/>
    <w:rsid w:val="00814E80"/>
    <w:rsid w:val="00D60CA3"/>
    <w:rsid w:val="00DC6CD3"/>
    <w:rsid w:val="00F23D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louiseleslie</dc:creator>
  <cp:lastModifiedBy>louiseleslie</cp:lastModifiedBy>
  <cp:revision>1</cp:revision>
  <cp:lastPrinted>2017-03-24T15:13:00Z</cp:lastPrinted>
  <dcterms:created xsi:type="dcterms:W3CDTF">2017-03-24T14:44:00Z</dcterms:created>
  <dcterms:modified xsi:type="dcterms:W3CDTF">2017-03-24T20:24:00Z</dcterms:modified>
</cp:coreProperties>
</file>