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0516E7" w:rsidP="00B561C0">
      <w:pPr>
        <w:rPr>
          <w:b/>
          <w:u w:val="single"/>
        </w:rPr>
      </w:pPr>
      <w:r>
        <w:rPr>
          <w:b/>
          <w:u w:val="single"/>
        </w:rPr>
        <w:t>Metacognition – Recommendation 7</w:t>
      </w:r>
      <w:bookmarkStart w:id="0" w:name="_GoBack"/>
      <w:bookmarkEnd w:id="0"/>
    </w:p>
    <w:p w:rsidR="007B564A" w:rsidRDefault="007B564A" w:rsidP="00B561C0">
      <w:pPr>
        <w:rPr>
          <w:b/>
          <w:u w:val="single"/>
        </w:rPr>
      </w:pPr>
    </w:p>
    <w:tbl>
      <w:tblPr>
        <w:tblW w:w="5000" w:type="pct"/>
        <w:tblCellMar>
          <w:left w:w="0" w:type="dxa"/>
          <w:right w:w="0" w:type="dxa"/>
        </w:tblCellMar>
        <w:tblLook w:val="04A0" w:firstRow="1" w:lastRow="0" w:firstColumn="1" w:lastColumn="0" w:noHBand="0" w:noVBand="1"/>
      </w:tblPr>
      <w:tblGrid>
        <w:gridCol w:w="9026"/>
      </w:tblGrid>
      <w:tr w:rsidR="00B44135" w:rsidTr="00B4413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B4413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44135">
                    <w:tc>
                      <w:tcPr>
                        <w:tcW w:w="0" w:type="auto"/>
                        <w:tcMar>
                          <w:top w:w="0" w:type="dxa"/>
                          <w:left w:w="270" w:type="dxa"/>
                          <w:bottom w:w="135" w:type="dxa"/>
                          <w:right w:w="270" w:type="dxa"/>
                        </w:tcMar>
                        <w:hideMark/>
                      </w:tcPr>
                      <w:p w:rsidR="00B44135" w:rsidRDefault="00B44135">
                        <w:pPr>
                          <w:rPr>
                            <w:rFonts w:ascii="Times New Roman" w:hAnsi="Times New Roman"/>
                            <w:sz w:val="20"/>
                          </w:rPr>
                        </w:pPr>
                      </w:p>
                    </w:tc>
                  </w:tr>
                </w:tbl>
                <w:p w:rsidR="00B44135" w:rsidRDefault="00B44135">
                  <w:pPr>
                    <w:rPr>
                      <w:sz w:val="20"/>
                    </w:rPr>
                  </w:pPr>
                </w:p>
              </w:tc>
            </w:tr>
          </w:tbl>
          <w:p w:rsidR="00B44135" w:rsidRDefault="00B44135">
            <w:pPr>
              <w:rPr>
                <w:sz w:val="20"/>
              </w:rPr>
            </w:pPr>
          </w:p>
        </w:tc>
      </w:tr>
    </w:tbl>
    <w:p w:rsidR="00B44135" w:rsidRDefault="00B44135" w:rsidP="00B44135">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B44135" w:rsidTr="00B44135">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B44135">
              <w:trPr>
                <w:jc w:val="center"/>
                <w:hidden/>
              </w:trPr>
              <w:tc>
                <w:tcPr>
                  <w:tcW w:w="0" w:type="auto"/>
                  <w:hideMark/>
                </w:tcPr>
                <w:p w:rsidR="00B44135" w:rsidRDefault="00B44135">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44135">
                    <w:trPr>
                      <w:hidden/>
                    </w:trPr>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0516E7" w:rsidTr="000516E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74"/>
                              </w:tblGrid>
                              <w:tr w:rsidR="000516E7">
                                <w:trPr>
                                  <w:jc w:val="center"/>
                                  <w:hidden/>
                                </w:trPr>
                                <w:tc>
                                  <w:tcPr>
                                    <w:tcW w:w="0" w:type="auto"/>
                                    <w:hideMark/>
                                  </w:tcPr>
                                  <w:p w:rsidR="000516E7" w:rsidRDefault="000516E7" w:rsidP="000516E7">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4"/>
                                    </w:tblGrid>
                                    <w:tr w:rsidR="000516E7">
                                      <w:tc>
                                        <w:tcPr>
                                          <w:tcW w:w="0" w:type="auto"/>
                                          <w:tcMar>
                                            <w:top w:w="135" w:type="dxa"/>
                                            <w:left w:w="270" w:type="dxa"/>
                                            <w:bottom w:w="135" w:type="dxa"/>
                                            <w:right w:w="270" w:type="dxa"/>
                                          </w:tcMar>
                                          <w:vAlign w:val="center"/>
                                          <w:hideMark/>
                                        </w:tcPr>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7904"/>
                                          </w:tblGrid>
                                          <w:tr w:rsidR="000516E7">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0516E7" w:rsidRDefault="000516E7" w:rsidP="000516E7">
                                                <w:pPr>
                                                  <w:spacing w:line="300" w:lineRule="auto"/>
                                                  <w:jc w:val="center"/>
                                                  <w:rPr>
                                                    <w:rFonts w:ascii="Helvetica" w:hAnsi="Helvetica" w:cs="Helvetica"/>
                                                    <w:color w:val="F2F2F2"/>
                                                    <w:sz w:val="21"/>
                                                    <w:szCs w:val="21"/>
                                                  </w:rPr>
                                                </w:pPr>
                                                <w:r>
                                                  <w:rPr>
                                                    <w:rStyle w:val="Strong"/>
                                                    <w:rFonts w:ascii="Helvetica" w:hAnsi="Helvetica" w:cs="Helvetica"/>
                                                    <w:color w:val="ED5A2D"/>
                                                  </w:rPr>
                                                  <w:t xml:space="preserve">Recommendation 7: </w:t>
                                                </w:r>
                                                <w:r>
                                                  <w:rPr>
                                                    <w:rFonts w:ascii="Helvetica" w:hAnsi="Helvetica" w:cs="Helvetica"/>
                                                    <w:b/>
                                                    <w:bCs/>
                                                    <w:color w:val="F2F2F2"/>
                                                    <w:sz w:val="21"/>
                                                    <w:szCs w:val="21"/>
                                                  </w:rPr>
                                                  <w:br/>
                                                </w:r>
                                                <w:r>
                                                  <w:rPr>
                                                    <w:rStyle w:val="Strong"/>
                                                    <w:rFonts w:ascii="Helvetica" w:hAnsi="Helvetica" w:cs="Helvetica"/>
                                                    <w:color w:val="000000"/>
                                                  </w:rPr>
                                                  <w:t>Schools should support teachers to develop knowledge of these approaches and expect them to be applied appropriately.</w:t>
                                                </w:r>
                                                <w:r>
                                                  <w:rPr>
                                                    <w:rFonts w:ascii="Helvetica" w:hAnsi="Helvetica" w:cs="Helvetica"/>
                                                    <w:color w:val="F2F2F2"/>
                                                    <w:sz w:val="21"/>
                                                    <w:szCs w:val="21"/>
                                                  </w:rPr>
                                                  <w:t xml:space="preserve"> </w:t>
                                                </w:r>
                                              </w:p>
                                            </w:tc>
                                          </w:tr>
                                        </w:tbl>
                                        <w:p w:rsidR="000516E7" w:rsidRDefault="000516E7" w:rsidP="000516E7">
                                          <w:pPr>
                                            <w:rPr>
                                              <w:rFonts w:ascii="Times New Roman" w:hAnsi="Times New Roman"/>
                                              <w:sz w:val="20"/>
                                            </w:rPr>
                                          </w:pPr>
                                        </w:p>
                                      </w:tc>
                                    </w:tr>
                                  </w:tbl>
                                  <w:p w:rsidR="000516E7" w:rsidRDefault="000516E7" w:rsidP="000516E7">
                                    <w:pPr>
                                      <w:rPr>
                                        <w:sz w:val="20"/>
                                      </w:rPr>
                                    </w:pPr>
                                  </w:p>
                                </w:tc>
                              </w:tr>
                            </w:tbl>
                            <w:p w:rsidR="000516E7" w:rsidRDefault="000516E7" w:rsidP="000516E7">
                              <w:pPr>
                                <w:jc w:val="center"/>
                                <w:rPr>
                                  <w:sz w:val="20"/>
                                </w:rPr>
                              </w:pPr>
                            </w:p>
                          </w:tc>
                        </w:tr>
                      </w:tbl>
                      <w:p w:rsidR="000516E7" w:rsidRDefault="000516E7" w:rsidP="000516E7">
                        <w:pPr>
                          <w:rPr>
                            <w:vanish/>
                            <w:szCs w:val="24"/>
                          </w:rPr>
                        </w:pPr>
                      </w:p>
                      <w:tbl>
                        <w:tblPr>
                          <w:tblW w:w="5000" w:type="pct"/>
                          <w:tblCellMar>
                            <w:left w:w="0" w:type="dxa"/>
                            <w:right w:w="0" w:type="dxa"/>
                          </w:tblCellMar>
                          <w:tblLook w:val="04A0" w:firstRow="1" w:lastRow="0" w:firstColumn="1" w:lastColumn="0" w:noHBand="0" w:noVBand="1"/>
                        </w:tblPr>
                        <w:tblGrid>
                          <w:gridCol w:w="8480"/>
                        </w:tblGrid>
                        <w:tr w:rsidR="000516E7" w:rsidTr="000516E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80"/>
                              </w:tblGrid>
                              <w:tr w:rsidR="000516E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0"/>
                                    </w:tblGrid>
                                    <w:tr w:rsidR="000516E7">
                                      <w:tc>
                                        <w:tcPr>
                                          <w:tcW w:w="0" w:type="auto"/>
                                          <w:tcMar>
                                            <w:top w:w="0" w:type="dxa"/>
                                            <w:left w:w="270" w:type="dxa"/>
                                            <w:bottom w:w="135" w:type="dxa"/>
                                            <w:right w:w="270" w:type="dxa"/>
                                          </w:tcMar>
                                          <w:hideMark/>
                                        </w:tcPr>
                                        <w:p w:rsidR="000516E7" w:rsidRDefault="000516E7" w:rsidP="000516E7">
                                          <w:pPr>
                                            <w:spacing w:before="150" w:after="150" w:line="300" w:lineRule="auto"/>
                                            <w:rPr>
                                              <w:rFonts w:eastAsiaTheme="minorHAnsi" w:cs="Arial"/>
                                              <w:color w:val="202020"/>
                                            </w:rPr>
                                          </w:pPr>
                                          <w:r>
                                            <w:rPr>
                                              <w:rFonts w:cs="Arial"/>
                                              <w:color w:val="000000"/>
                                            </w:rPr>
                                            <w:t>There is no shortage of interesting research evidence or advice on teaching and learning for school teachers and leaders.</w:t>
                                          </w:r>
                                          <w:r>
                                            <w:rPr>
                                              <w:rFonts w:cs="Arial"/>
                                              <w:color w:val="000000"/>
                                            </w:rPr>
                                            <w:br/>
                                          </w:r>
                                          <w:r>
                                            <w:rPr>
                                              <w:rFonts w:cs="Arial"/>
                                              <w:color w:val="000000"/>
                                            </w:rPr>
                                            <w:br/>
                                            <w:t>Even so, it is widely accepted that teachers often lack the time, tools, and training to implement new strategies and to translate research evidence into action. Metacognition and self-regulation are no exception to this problem.</w:t>
                                          </w:r>
                                          <w:r>
                                            <w:rPr>
                                              <w:rFonts w:cs="Arial"/>
                                              <w:color w:val="000000"/>
                                            </w:rPr>
                                            <w:br/>
                                          </w:r>
                                          <w:r>
                                            <w:rPr>
                                              <w:rFonts w:cs="Arial"/>
                                              <w:color w:val="000000"/>
                                            </w:rPr>
                                            <w:br/>
                                            <w:t>Despite strong evidence that they are important, there are also many examples of interventions designed to improve pupils’ selfregulatory skills that have had no impact on pupil outcomes. Sometimes this is due to a distinct lack of understanding of what metacognition is; this, in turn leads to misconceptions and often weak implementation.</w:t>
                                          </w:r>
                                          <w:r>
                                            <w:rPr>
                                              <w:rFonts w:cs="Arial"/>
                                              <w:color w:val="000000"/>
                                            </w:rPr>
                                            <w:br/>
                                          </w:r>
                                          <w:r>
                                            <w:rPr>
                                              <w:rFonts w:cs="Arial"/>
                                              <w:color w:val="000000"/>
                                            </w:rPr>
                                            <w:br/>
                                            <w:t>As with any changes to classroom practice and pedagogy, teachers will need a lot of support, training, and time to practise in order to implement them.</w:t>
                                          </w:r>
                                          <w:r>
                                            <w:rPr>
                                              <w:rFonts w:cs="Arial"/>
                                              <w:color w:val="000000"/>
                                            </w:rPr>
                                            <w:br/>
                                          </w:r>
                                          <w:r>
                                            <w:rPr>
                                              <w:rFonts w:cs="Arial"/>
                                              <w:color w:val="000000"/>
                                            </w:rPr>
                                            <w:br/>
                                            <w:t>It is important that supporting pupils’ metacognition and self-regulation skills isn’t seen as something ‘extra’ for teachers to do, but an effective pedagogy that can be used to support their normal classroom practice. </w:t>
                                          </w:r>
                                        </w:p>
                                      </w:tc>
                                    </w:tr>
                                  </w:tbl>
                                  <w:p w:rsidR="000516E7" w:rsidRDefault="000516E7" w:rsidP="000516E7">
                                    <w:pPr>
                                      <w:rPr>
                                        <w:rFonts w:ascii="Times New Roman" w:hAnsi="Times New Roman"/>
                                        <w:sz w:val="20"/>
                                      </w:rPr>
                                    </w:pPr>
                                  </w:p>
                                </w:tc>
                              </w:tr>
                            </w:tbl>
                            <w:p w:rsidR="000516E7" w:rsidRDefault="000516E7" w:rsidP="000516E7">
                              <w:pPr>
                                <w:rPr>
                                  <w:sz w:val="20"/>
                                </w:rPr>
                              </w:pPr>
                            </w:p>
                          </w:tc>
                        </w:tr>
                      </w:tbl>
                      <w:p w:rsidR="000516E7" w:rsidRDefault="000516E7" w:rsidP="000516E7">
                        <w:pPr>
                          <w:rPr>
                            <w:vanish/>
                            <w:szCs w:val="24"/>
                          </w:rPr>
                        </w:pPr>
                      </w:p>
                      <w:tbl>
                        <w:tblPr>
                          <w:tblW w:w="5000" w:type="pct"/>
                          <w:tblCellMar>
                            <w:left w:w="0" w:type="dxa"/>
                            <w:right w:w="0" w:type="dxa"/>
                          </w:tblCellMar>
                          <w:tblLook w:val="04A0" w:firstRow="1" w:lastRow="0" w:firstColumn="1" w:lastColumn="0" w:noHBand="0" w:noVBand="1"/>
                        </w:tblPr>
                        <w:tblGrid>
                          <w:gridCol w:w="8480"/>
                        </w:tblGrid>
                        <w:tr w:rsidR="000516E7" w:rsidTr="000516E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74"/>
                              </w:tblGrid>
                              <w:tr w:rsidR="000516E7">
                                <w:trPr>
                                  <w:jc w:val="center"/>
                                  <w:hidden/>
                                </w:trPr>
                                <w:tc>
                                  <w:tcPr>
                                    <w:tcW w:w="0" w:type="auto"/>
                                    <w:hideMark/>
                                  </w:tcPr>
                                  <w:p w:rsidR="000516E7" w:rsidRDefault="000516E7" w:rsidP="000516E7">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4"/>
                                    </w:tblGrid>
                                    <w:tr w:rsidR="000516E7">
                                      <w:tc>
                                        <w:tcPr>
                                          <w:tcW w:w="0" w:type="auto"/>
                                          <w:tcMar>
                                            <w:top w:w="135" w:type="dxa"/>
                                            <w:left w:w="270" w:type="dxa"/>
                                            <w:bottom w:w="135" w:type="dxa"/>
                                            <w:right w:w="270" w:type="dxa"/>
                                          </w:tcMar>
                                          <w:vAlign w:val="center"/>
                                          <w:hideMark/>
                                        </w:tcPr>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7904"/>
                                          </w:tblGrid>
                                          <w:tr w:rsidR="000516E7">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0516E7" w:rsidRDefault="000516E7" w:rsidP="000516E7">
                                                <w:pPr>
                                                  <w:spacing w:line="360" w:lineRule="auto"/>
                                                  <w:rPr>
                                                    <w:rFonts w:ascii="Helvetica" w:hAnsi="Helvetica" w:cs="Helvetica"/>
                                                    <w:color w:val="222222"/>
                                                    <w:sz w:val="21"/>
                                                    <w:szCs w:val="21"/>
                                                  </w:rPr>
                                                </w:pPr>
                                                <w:r>
                                                  <w:rPr>
                                                    <w:rStyle w:val="Strong"/>
                                                    <w:rFonts w:cs="Arial"/>
                                                    <w:color w:val="000000"/>
                                                  </w:rPr>
                                                  <w:t>Key aspects of successful implementation:</w:t>
                                                </w:r>
                                                <w:r>
                                                  <w:rPr>
                                                    <w:rFonts w:ascii="Helvetica" w:hAnsi="Helvetica" w:cs="Helvetica"/>
                                                    <w:color w:val="222222"/>
                                                    <w:sz w:val="21"/>
                                                    <w:szCs w:val="21"/>
                                                  </w:rPr>
                                                  <w:t xml:space="preserve"> </w:t>
                                                </w:r>
                                              </w:p>
                                              <w:p w:rsidR="000516E7" w:rsidRDefault="000516E7" w:rsidP="000516E7">
                                                <w:pPr>
                                                  <w:numPr>
                                                    <w:ilvl w:val="0"/>
                                                    <w:numId w:val="19"/>
                                                  </w:numPr>
                                                  <w:spacing w:before="100" w:beforeAutospacing="1" w:after="100" w:afterAutospacing="1" w:line="360" w:lineRule="auto"/>
                                                  <w:rPr>
                                                    <w:rFonts w:ascii="Helvetica" w:hAnsi="Helvetica" w:cs="Helvetica"/>
                                                    <w:color w:val="222222"/>
                                                    <w:sz w:val="21"/>
                                                    <w:szCs w:val="21"/>
                                                  </w:rPr>
                                                </w:pPr>
                                                <w:r>
                                                  <w:rPr>
                                                    <w:rStyle w:val="Strong"/>
                                                    <w:rFonts w:cs="Arial"/>
                                                    <w:color w:val="000000"/>
                                                    <w:sz w:val="21"/>
                                                    <w:szCs w:val="21"/>
                                                  </w:rPr>
                                                  <w:t>Sufficient time</w:t>
                                                </w:r>
                                                <w:r>
                                                  <w:rPr>
                                                    <w:rFonts w:cs="Arial"/>
                                                    <w:color w:val="000000"/>
                                                    <w:sz w:val="21"/>
                                                    <w:szCs w:val="21"/>
                                                  </w:rPr>
                                                  <w:t xml:space="preserve"> needs to be built in for the implementation to work and to have an effect on pupils. Time is needed both to train teachers and </w:t>
                                                </w:r>
                                                <w:r>
                                                  <w:rPr>
                                                    <w:rFonts w:cs="Arial"/>
                                                    <w:color w:val="000000"/>
                                                    <w:sz w:val="21"/>
                                                    <w:szCs w:val="21"/>
                                                  </w:rPr>
                                                  <w:lastRenderedPageBreak/>
                                                  <w:t>to allow them to practise and embed the new methods.</w:t>
                                                </w:r>
                                                <w:r>
                                                  <w:rPr>
                                                    <w:rFonts w:ascii="Helvetica" w:hAnsi="Helvetica" w:cs="Helvetica"/>
                                                    <w:color w:val="222222"/>
                                                    <w:sz w:val="21"/>
                                                    <w:szCs w:val="21"/>
                                                  </w:rPr>
                                                  <w:br/>
                                                  <w:t> </w:t>
                                                </w:r>
                                              </w:p>
                                              <w:p w:rsidR="000516E7" w:rsidRDefault="000516E7" w:rsidP="000516E7">
                                                <w:pPr>
                                                  <w:numPr>
                                                    <w:ilvl w:val="0"/>
                                                    <w:numId w:val="19"/>
                                                  </w:numPr>
                                                  <w:spacing w:before="100" w:beforeAutospacing="1" w:after="100" w:afterAutospacing="1" w:line="360" w:lineRule="auto"/>
                                                  <w:rPr>
                                                    <w:rFonts w:ascii="Helvetica" w:hAnsi="Helvetica" w:cs="Helvetica"/>
                                                    <w:color w:val="222222"/>
                                                    <w:sz w:val="21"/>
                                                    <w:szCs w:val="21"/>
                                                  </w:rPr>
                                                </w:pPr>
                                                <w:r>
                                                  <w:rPr>
                                                    <w:rStyle w:val="Strong"/>
                                                    <w:rFonts w:cs="Arial"/>
                                                    <w:color w:val="000000"/>
                                                    <w:sz w:val="21"/>
                                                    <w:szCs w:val="21"/>
                                                  </w:rPr>
                                                  <w:t>High-quality professional development</w:t>
                                                </w:r>
                                                <w:r>
                                                  <w:rPr>
                                                    <w:rFonts w:cs="Arial"/>
                                                    <w:color w:val="000000"/>
                                                    <w:sz w:val="21"/>
                                                    <w:szCs w:val="21"/>
                                                  </w:rPr>
                                                  <w:t xml:space="preserve"> for teachers is key to any successful intervention. The teachers are the people who are going to make the difference in their classrooms, with the particular challenge of integrating metacognition to specific subject domains or specific phases, so the focus should be on supporting them to do this.</w:t>
                                                </w:r>
                                                <w:r>
                                                  <w:rPr>
                                                    <w:rFonts w:ascii="Helvetica" w:hAnsi="Helvetica" w:cs="Helvetica"/>
                                                    <w:color w:val="222222"/>
                                                    <w:sz w:val="21"/>
                                                    <w:szCs w:val="21"/>
                                                  </w:rPr>
                                                  <w:br/>
                                                  <w:t> </w:t>
                                                </w:r>
                                              </w:p>
                                              <w:p w:rsidR="000516E7" w:rsidRDefault="000516E7" w:rsidP="000516E7">
                                                <w:pPr>
                                                  <w:numPr>
                                                    <w:ilvl w:val="0"/>
                                                    <w:numId w:val="19"/>
                                                  </w:numPr>
                                                  <w:spacing w:before="100" w:beforeAutospacing="1" w:after="100" w:afterAutospacing="1" w:line="360" w:lineRule="auto"/>
                                                  <w:rPr>
                                                    <w:rFonts w:ascii="Helvetica" w:hAnsi="Helvetica" w:cs="Helvetica"/>
                                                    <w:color w:val="222222"/>
                                                    <w:sz w:val="21"/>
                                                    <w:szCs w:val="21"/>
                                                  </w:rPr>
                                                </w:pPr>
                                                <w:r>
                                                  <w:rPr>
                                                    <w:rFonts w:cs="Arial"/>
                                                    <w:color w:val="000000"/>
                                                    <w:sz w:val="21"/>
                                                    <w:szCs w:val="21"/>
                                                  </w:rPr>
                                                  <w:t xml:space="preserve">Teachers need to be provided with </w:t>
                                                </w:r>
                                                <w:r>
                                                  <w:rPr>
                                                    <w:rStyle w:val="Strong"/>
                                                    <w:rFonts w:cs="Arial"/>
                                                    <w:color w:val="000000"/>
                                                    <w:sz w:val="21"/>
                                                    <w:szCs w:val="21"/>
                                                  </w:rPr>
                                                  <w:t>high-quality tools</w:t>
                                                </w:r>
                                                <w:r>
                                                  <w:rPr>
                                                    <w:rFonts w:cs="Arial"/>
                                                    <w:color w:val="000000"/>
                                                    <w:sz w:val="21"/>
                                                    <w:szCs w:val="21"/>
                                                  </w:rPr>
                                                  <w:t xml:space="preserve">, such as textbooks and resources, and </w:t>
                                                </w:r>
                                                <w:r>
                                                  <w:rPr>
                                                    <w:rStyle w:val="Strong"/>
                                                    <w:rFonts w:cs="Arial"/>
                                                    <w:color w:val="000000"/>
                                                    <w:sz w:val="21"/>
                                                    <w:szCs w:val="21"/>
                                                  </w:rPr>
                                                  <w:t>support</w:t>
                                                </w:r>
                                                <w:r>
                                                  <w:rPr>
                                                    <w:rFonts w:cs="Arial"/>
                                                    <w:color w:val="000000"/>
                                                    <w:sz w:val="21"/>
                                                    <w:szCs w:val="21"/>
                                                  </w:rPr>
                                                  <w:t>, such as on-going mentoring and coaching.</w:t>
                                                </w:r>
                                                <w:r>
                                                  <w:rPr>
                                                    <w:rFonts w:ascii="Helvetica" w:hAnsi="Helvetica" w:cs="Helvetica"/>
                                                    <w:color w:val="222222"/>
                                                    <w:sz w:val="21"/>
                                                    <w:szCs w:val="21"/>
                                                  </w:rPr>
                                                  <w:br/>
                                                  <w:t> </w:t>
                                                </w:r>
                                              </w:p>
                                              <w:p w:rsidR="000516E7" w:rsidRDefault="000516E7" w:rsidP="000516E7">
                                                <w:pPr>
                                                  <w:numPr>
                                                    <w:ilvl w:val="0"/>
                                                    <w:numId w:val="19"/>
                                                  </w:numPr>
                                                  <w:spacing w:before="100" w:beforeAutospacing="1" w:after="100" w:afterAutospacing="1" w:line="360" w:lineRule="auto"/>
                                                  <w:rPr>
                                                    <w:rFonts w:ascii="Helvetica" w:hAnsi="Helvetica" w:cs="Helvetica"/>
                                                    <w:color w:val="222222"/>
                                                    <w:sz w:val="21"/>
                                                    <w:szCs w:val="21"/>
                                                  </w:rPr>
                                                </w:pPr>
                                                <w:r>
                                                  <w:rPr>
                                                    <w:rFonts w:cs="Arial"/>
                                                    <w:color w:val="000000"/>
                                                    <w:sz w:val="21"/>
                                                    <w:szCs w:val="21"/>
                                                  </w:rPr>
                                                  <w:t xml:space="preserve">While what happens in the classroom is what will ultimately make the difference to pupil learning, </w:t>
                                                </w:r>
                                                <w:r>
                                                  <w:rPr>
                                                    <w:rStyle w:val="Strong"/>
                                                    <w:rFonts w:cs="Arial"/>
                                                    <w:color w:val="000000"/>
                                                    <w:sz w:val="21"/>
                                                    <w:szCs w:val="21"/>
                                                  </w:rPr>
                                                  <w:t>support from senior leadership</w:t>
                                                </w:r>
                                                <w:r>
                                                  <w:rPr>
                                                    <w:rFonts w:cs="Arial"/>
                                                    <w:color w:val="000000"/>
                                                    <w:sz w:val="21"/>
                                                    <w:szCs w:val="21"/>
                                                  </w:rPr>
                                                  <w:t xml:space="preserve"> in the school is key to making that happen effectively and consistently. Senior leaders need, for example, to support all the steps outlined above, and make sure approaches are implemented consistently and coherently across the school so every pupil in every lesson gets the best possible learning environment. Their commitment is crucial to implementation effectiveness.</w:t>
                                                </w:r>
                                              </w:p>
                                              <w:p w:rsidR="000516E7" w:rsidRDefault="000516E7" w:rsidP="000516E7">
                                                <w:pPr>
                                                  <w:spacing w:line="360" w:lineRule="auto"/>
                                                  <w:rPr>
                                                    <w:rFonts w:ascii="Helvetica" w:hAnsi="Helvetica" w:cs="Helvetica"/>
                                                    <w:color w:val="222222"/>
                                                    <w:sz w:val="21"/>
                                                    <w:szCs w:val="21"/>
                                                  </w:rPr>
                                                </w:pPr>
                                                <w:r>
                                                  <w:rPr>
                                                    <w:rFonts w:cs="Arial"/>
                                                    <w:color w:val="000000"/>
                                                    <w:sz w:val="21"/>
                                                    <w:szCs w:val="21"/>
                                                  </w:rPr>
                                                  <w:t xml:space="preserve">The EEF’s guidance report, </w:t>
                                                </w:r>
                                                <w:hyperlink r:id="rId5" w:tgtFrame="_blank" w:history="1">
                                                  <w:r>
                                                    <w:rPr>
                                                      <w:rStyle w:val="Hyperlink"/>
                                                      <w:rFonts w:cs="Arial"/>
                                                      <w:color w:val="007C89"/>
                                                      <w:sz w:val="21"/>
                                                      <w:szCs w:val="21"/>
                                                    </w:rPr>
                                                    <w:t>Putting Evidence to Work—A School’s Guide to Implementation</w:t>
                                                  </w:r>
                                                </w:hyperlink>
                                                <w:r>
                                                  <w:rPr>
                                                    <w:rFonts w:cs="Arial"/>
                                                    <w:color w:val="000000"/>
                                                    <w:sz w:val="21"/>
                                                    <w:szCs w:val="21"/>
                                                  </w:rPr>
                                                  <w:t>, describes the implementation journey in more detail. </w:t>
                                                </w:r>
                                                <w:r>
                                                  <w:rPr>
                                                    <w:rFonts w:ascii="Helvetica" w:hAnsi="Helvetica" w:cs="Helvetica"/>
                                                    <w:color w:val="222222"/>
                                                    <w:sz w:val="21"/>
                                                    <w:szCs w:val="21"/>
                                                  </w:rPr>
                                                  <w:t xml:space="preserve"> </w:t>
                                                </w:r>
                                              </w:p>
                                            </w:tc>
                                          </w:tr>
                                        </w:tbl>
                                        <w:p w:rsidR="000516E7" w:rsidRDefault="000516E7" w:rsidP="000516E7">
                                          <w:pPr>
                                            <w:rPr>
                                              <w:rFonts w:ascii="Times New Roman" w:hAnsi="Times New Roman"/>
                                              <w:sz w:val="20"/>
                                            </w:rPr>
                                          </w:pPr>
                                        </w:p>
                                      </w:tc>
                                    </w:tr>
                                  </w:tbl>
                                  <w:p w:rsidR="000516E7" w:rsidRDefault="000516E7" w:rsidP="000516E7">
                                    <w:pPr>
                                      <w:rPr>
                                        <w:sz w:val="20"/>
                                      </w:rPr>
                                    </w:pPr>
                                  </w:p>
                                </w:tc>
                              </w:tr>
                            </w:tbl>
                            <w:p w:rsidR="000516E7" w:rsidRDefault="000516E7" w:rsidP="000516E7">
                              <w:pPr>
                                <w:jc w:val="center"/>
                                <w:rPr>
                                  <w:sz w:val="20"/>
                                </w:rPr>
                              </w:pPr>
                            </w:p>
                          </w:tc>
                        </w:tr>
                      </w:tbl>
                      <w:p w:rsidR="000516E7" w:rsidRDefault="000516E7" w:rsidP="000516E7">
                        <w:pPr>
                          <w:rPr>
                            <w:vanish/>
                            <w:szCs w:val="24"/>
                          </w:rPr>
                        </w:pPr>
                      </w:p>
                      <w:tbl>
                        <w:tblPr>
                          <w:tblW w:w="5000" w:type="pct"/>
                          <w:tblCellMar>
                            <w:left w:w="0" w:type="dxa"/>
                            <w:right w:w="0" w:type="dxa"/>
                          </w:tblCellMar>
                          <w:tblLook w:val="04A0" w:firstRow="1" w:lastRow="0" w:firstColumn="1" w:lastColumn="0" w:noHBand="0" w:noVBand="1"/>
                        </w:tblPr>
                        <w:tblGrid>
                          <w:gridCol w:w="8480"/>
                        </w:tblGrid>
                        <w:tr w:rsidR="000516E7" w:rsidTr="000516E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74"/>
                              </w:tblGrid>
                              <w:tr w:rsidR="000516E7">
                                <w:trPr>
                                  <w:jc w:val="center"/>
                                  <w:hidden/>
                                </w:trPr>
                                <w:tc>
                                  <w:tcPr>
                                    <w:tcW w:w="0" w:type="auto"/>
                                    <w:hideMark/>
                                  </w:tcPr>
                                  <w:p w:rsidR="000516E7" w:rsidRDefault="000516E7" w:rsidP="000516E7">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4"/>
                                    </w:tblGrid>
                                    <w:tr w:rsidR="000516E7">
                                      <w:tc>
                                        <w:tcPr>
                                          <w:tcW w:w="0" w:type="auto"/>
                                          <w:tcMar>
                                            <w:top w:w="135" w:type="dxa"/>
                                            <w:left w:w="270" w:type="dxa"/>
                                            <w:bottom w:w="135" w:type="dxa"/>
                                            <w:right w:w="270" w:type="dxa"/>
                                          </w:tcMar>
                                          <w:vAlign w:val="center"/>
                                          <w:hideMark/>
                                        </w:tcPr>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7904"/>
                                          </w:tblGrid>
                                          <w:tr w:rsidR="000516E7">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0516E7" w:rsidRDefault="000516E7" w:rsidP="000516E7">
                                                <w:pPr>
                                                  <w:spacing w:line="360" w:lineRule="auto"/>
                                                  <w:rPr>
                                                    <w:rFonts w:ascii="Helvetica" w:hAnsi="Helvetica" w:cs="Helvetica"/>
                                                    <w:color w:val="222222"/>
                                                    <w:sz w:val="21"/>
                                                    <w:szCs w:val="21"/>
                                                  </w:rPr>
                                                </w:pPr>
                                                <w:r>
                                                  <w:rPr>
                                                    <w:rStyle w:val="Strong"/>
                                                    <w:rFonts w:cs="Arial"/>
                                                    <w:color w:val="000000"/>
                                                  </w:rPr>
                                                  <w:t>Support teachers with high quality continuous professional development</w:t>
                                                </w:r>
                                                <w:r>
                                                  <w:rPr>
                                                    <w:rFonts w:cs="Arial"/>
                                                    <w:color w:val="000000"/>
                                                    <w:sz w:val="21"/>
                                                    <w:szCs w:val="21"/>
                                                  </w:rPr>
                                                  <w:br/>
                                                </w:r>
                                                <w:r>
                                                  <w:rPr>
                                                    <w:rFonts w:cs="Arial"/>
                                                    <w:color w:val="000000"/>
                                                    <w:sz w:val="21"/>
                                                    <w:szCs w:val="21"/>
                                                  </w:rPr>
                                                  <w:br/>
                                                </w:r>
                                                <w:r>
                                                  <w:rPr>
                                                    <w:rFonts w:cs="Arial"/>
                                                    <w:color w:val="000000"/>
                                                    <w:sz w:val="20"/>
                                                  </w:rPr>
                                                  <w:t>Given the challenge of developing self-regulated learning and metacognition in pupils, it is crucial that the key principles of effective continuing professional development (CPD) are followed to allow teachers to develop their knowledge.</w:t>
                                                </w:r>
                                                <w:r>
                                                  <w:rPr>
                                                    <w:rFonts w:cs="Arial"/>
                                                    <w:color w:val="000000"/>
                                                    <w:sz w:val="20"/>
                                                  </w:rPr>
                                                  <w:br/>
                                                </w:r>
                                                <w:r>
                                                  <w:rPr>
                                                    <w:rFonts w:cs="Arial"/>
                                                    <w:color w:val="000000"/>
                                                    <w:sz w:val="20"/>
                                                  </w:rPr>
                                                  <w:br/>
                                                  <w:t xml:space="preserve">In their </w:t>
                                                </w:r>
                                                <w:hyperlink r:id="rId6" w:tgtFrame="_blank" w:history="1">
                                                  <w:r>
                                                    <w:rPr>
                                                      <w:rStyle w:val="Hyperlink"/>
                                                      <w:rFonts w:cs="Arial"/>
                                                      <w:color w:val="007C89"/>
                                                      <w:sz w:val="20"/>
                                                    </w:rPr>
                                                    <w:t>overview of research on effective CPD</w:t>
                                                  </w:r>
                                                </w:hyperlink>
                                                <w:r>
                                                  <w:rPr>
                                                    <w:rFonts w:cs="Arial"/>
                                                    <w:color w:val="000000"/>
                                                    <w:sz w:val="20"/>
                                                  </w:rPr>
                                                  <w:t xml:space="preserve"> for the Teacher Development Trust, Cordingley et al. (2015) identified the following key aspects: [1]</w:t>
                                                </w:r>
                                                <w:r>
                                                  <w:rPr>
                                                    <w:rFonts w:ascii="Helvetica" w:hAnsi="Helvetica" w:cs="Helvetica"/>
                                                    <w:color w:val="222222"/>
                                                    <w:sz w:val="21"/>
                                                    <w:szCs w:val="21"/>
                                                  </w:rPr>
                                                  <w:t xml:space="preserve"> </w:t>
                                                </w:r>
                                              </w:p>
                                              <w:p w:rsidR="000516E7" w:rsidRDefault="000516E7" w:rsidP="000516E7">
                                                <w:pPr>
                                                  <w:numPr>
                                                    <w:ilvl w:val="0"/>
                                                    <w:numId w:val="20"/>
                                                  </w:numPr>
                                                  <w:spacing w:before="100" w:beforeAutospacing="1" w:after="100" w:afterAutospacing="1" w:line="360" w:lineRule="auto"/>
                                                  <w:rPr>
                                                    <w:rFonts w:ascii="Helvetica" w:hAnsi="Helvetica" w:cs="Helvetica"/>
                                                    <w:color w:val="222222"/>
                                                    <w:sz w:val="21"/>
                                                    <w:szCs w:val="21"/>
                                                  </w:rPr>
                                                </w:pPr>
                                                <w:r>
                                                  <w:rPr>
                                                    <w:rFonts w:cs="Arial"/>
                                                    <w:color w:val="000000"/>
                                                    <w:sz w:val="20"/>
                                                  </w:rPr>
                                                  <w:lastRenderedPageBreak/>
                                                  <w:t>sufficient time needs to be devoted to CPD, preferably at least two terms;</w:t>
                                                </w:r>
                                              </w:p>
                                              <w:p w:rsidR="000516E7" w:rsidRDefault="000516E7" w:rsidP="000516E7">
                                                <w:pPr>
                                                  <w:numPr>
                                                    <w:ilvl w:val="0"/>
                                                    <w:numId w:val="20"/>
                                                  </w:numPr>
                                                  <w:spacing w:before="100" w:beforeAutospacing="1" w:after="100" w:afterAutospacing="1" w:line="360" w:lineRule="auto"/>
                                                  <w:rPr>
                                                    <w:rFonts w:ascii="Helvetica" w:hAnsi="Helvetica" w:cs="Helvetica"/>
                                                    <w:color w:val="222222"/>
                                                    <w:sz w:val="21"/>
                                                    <w:szCs w:val="21"/>
                                                  </w:rPr>
                                                </w:pPr>
                                                <w:r>
                                                  <w:rPr>
                                                    <w:rFonts w:cs="Arial"/>
                                                    <w:color w:val="000000"/>
                                                    <w:sz w:val="20"/>
                                                  </w:rPr>
                                                  <w:t>activities need to be iterative and build on how well approaches are working in the classroom;</w:t>
                                                </w:r>
                                              </w:p>
                                              <w:p w:rsidR="000516E7" w:rsidRDefault="000516E7" w:rsidP="000516E7">
                                                <w:pPr>
                                                  <w:numPr>
                                                    <w:ilvl w:val="0"/>
                                                    <w:numId w:val="20"/>
                                                  </w:numPr>
                                                  <w:spacing w:before="100" w:beforeAutospacing="1" w:after="100" w:afterAutospacing="1" w:line="360" w:lineRule="auto"/>
                                                  <w:rPr>
                                                    <w:rFonts w:ascii="Helvetica" w:hAnsi="Helvetica" w:cs="Helvetica"/>
                                                    <w:color w:val="222222"/>
                                                    <w:sz w:val="21"/>
                                                    <w:szCs w:val="21"/>
                                                  </w:rPr>
                                                </w:pPr>
                                                <w:r>
                                                  <w:rPr>
                                                    <w:rFonts w:cs="Arial"/>
                                                    <w:color w:val="000000"/>
                                                    <w:sz w:val="20"/>
                                                  </w:rPr>
                                                  <w:t>CPD needs to build on teachers’ starting knowledge and understanding, and explore—and where necessary challenge—existing beliefs and practices;</w:t>
                                                </w:r>
                                              </w:p>
                                              <w:p w:rsidR="000516E7" w:rsidRDefault="000516E7" w:rsidP="000516E7">
                                                <w:pPr>
                                                  <w:numPr>
                                                    <w:ilvl w:val="0"/>
                                                    <w:numId w:val="20"/>
                                                  </w:numPr>
                                                  <w:spacing w:before="100" w:beforeAutospacing="1" w:after="100" w:afterAutospacing="1" w:line="360" w:lineRule="auto"/>
                                                  <w:rPr>
                                                    <w:rFonts w:ascii="Helvetica" w:hAnsi="Helvetica" w:cs="Helvetica"/>
                                                    <w:color w:val="222222"/>
                                                    <w:sz w:val="21"/>
                                                    <w:szCs w:val="21"/>
                                                  </w:rPr>
                                                </w:pPr>
                                                <w:r>
                                                  <w:rPr>
                                                    <w:rFonts w:cs="Arial"/>
                                                    <w:color w:val="000000"/>
                                                    <w:sz w:val="20"/>
                                                  </w:rPr>
                                                  <w:t>CPD needs to focus firmly on pupils’ learning;</w:t>
                                                </w:r>
                                              </w:p>
                                              <w:p w:rsidR="000516E7" w:rsidRDefault="000516E7" w:rsidP="000516E7">
                                                <w:pPr>
                                                  <w:numPr>
                                                    <w:ilvl w:val="0"/>
                                                    <w:numId w:val="20"/>
                                                  </w:numPr>
                                                  <w:spacing w:before="100" w:beforeAutospacing="1" w:after="100" w:afterAutospacing="1" w:line="360" w:lineRule="auto"/>
                                                  <w:rPr>
                                                    <w:rFonts w:ascii="Helvetica" w:hAnsi="Helvetica" w:cs="Helvetica"/>
                                                    <w:color w:val="222222"/>
                                                    <w:sz w:val="21"/>
                                                    <w:szCs w:val="21"/>
                                                  </w:rPr>
                                                </w:pPr>
                                                <w:r>
                                                  <w:rPr>
                                                    <w:rFonts w:cs="Arial"/>
                                                    <w:color w:val="000000"/>
                                                    <w:sz w:val="20"/>
                                                  </w:rPr>
                                                  <w:t>internal input is helpful as it can challenge existing beliefs more easily;</w:t>
                                                </w:r>
                                              </w:p>
                                              <w:p w:rsidR="000516E7" w:rsidRDefault="000516E7" w:rsidP="000516E7">
                                                <w:pPr>
                                                  <w:numPr>
                                                    <w:ilvl w:val="0"/>
                                                    <w:numId w:val="20"/>
                                                  </w:numPr>
                                                  <w:spacing w:before="100" w:beforeAutospacing="1" w:after="100" w:afterAutospacing="1" w:line="360" w:lineRule="auto"/>
                                                  <w:rPr>
                                                    <w:rFonts w:ascii="Helvetica" w:hAnsi="Helvetica" w:cs="Helvetica"/>
                                                    <w:color w:val="222222"/>
                                                    <w:sz w:val="21"/>
                                                    <w:szCs w:val="21"/>
                                                  </w:rPr>
                                                </w:pPr>
                                                <w:r>
                                                  <w:rPr>
                                                    <w:rFonts w:cs="Arial"/>
                                                    <w:color w:val="000000"/>
                                                    <w:sz w:val="20"/>
                                                  </w:rPr>
                                                  <w:t>external and internal facilitators need both subject expertise and expertise on CPD delivery; and</w:t>
                                                </w:r>
                                              </w:p>
                                              <w:p w:rsidR="000516E7" w:rsidRDefault="000516E7" w:rsidP="000516E7">
                                                <w:pPr>
                                                  <w:numPr>
                                                    <w:ilvl w:val="0"/>
                                                    <w:numId w:val="20"/>
                                                  </w:numPr>
                                                  <w:spacing w:before="100" w:beforeAutospacing="1" w:after="100" w:afterAutospacing="1" w:line="360" w:lineRule="auto"/>
                                                  <w:rPr>
                                                    <w:rFonts w:ascii="Helvetica" w:hAnsi="Helvetica" w:cs="Helvetica"/>
                                                    <w:color w:val="222222"/>
                                                    <w:sz w:val="21"/>
                                                    <w:szCs w:val="21"/>
                                                  </w:rPr>
                                                </w:pPr>
                                                <w:r>
                                                  <w:rPr>
                                                    <w:rFonts w:cs="Arial"/>
                                                    <w:color w:val="000000"/>
                                                    <w:sz w:val="20"/>
                                                  </w:rPr>
                                                  <w:t>peer support is useful to encourage reflection and risk-taking.</w:t>
                                                </w:r>
                                              </w:p>
                                              <w:p w:rsidR="000516E7" w:rsidRDefault="000516E7" w:rsidP="000516E7">
                                                <w:pPr>
                                                  <w:spacing w:line="360" w:lineRule="auto"/>
                                                  <w:rPr>
                                                    <w:rFonts w:ascii="Helvetica" w:hAnsi="Helvetica" w:cs="Helvetica"/>
                                                    <w:color w:val="222222"/>
                                                    <w:sz w:val="21"/>
                                                    <w:szCs w:val="21"/>
                                                  </w:rPr>
                                                </w:pPr>
                                                <w:r>
                                                  <w:rPr>
                                                    <w:rFonts w:ascii="Helvetica" w:hAnsi="Helvetica" w:cs="Helvetica"/>
                                                    <w:color w:val="222222"/>
                                                    <w:sz w:val="21"/>
                                                    <w:szCs w:val="21"/>
                                                  </w:rPr>
                                                  <w:br/>
                                                </w:r>
                                                <w:r>
                                                  <w:rPr>
                                                    <w:rFonts w:cs="Arial"/>
                                                    <w:color w:val="000000"/>
                                                    <w:sz w:val="20"/>
                                                  </w:rPr>
                                                  <w:t>Good CPD will show teachers that development of metacognition should not be an ‘extra’ task that adds to their workload but is intrinsic to their teaching activities. </w:t>
                                                </w:r>
                                                <w:r>
                                                  <w:rPr>
                                                    <w:rFonts w:ascii="Helvetica" w:hAnsi="Helvetica" w:cs="Helvetica"/>
                                                    <w:color w:val="222222"/>
                                                    <w:sz w:val="21"/>
                                                    <w:szCs w:val="21"/>
                                                  </w:rPr>
                                                  <w:t xml:space="preserve"> </w:t>
                                                </w:r>
                                              </w:p>
                                            </w:tc>
                                          </w:tr>
                                        </w:tbl>
                                        <w:p w:rsidR="000516E7" w:rsidRDefault="000516E7" w:rsidP="000516E7">
                                          <w:pPr>
                                            <w:rPr>
                                              <w:rFonts w:ascii="Times New Roman" w:hAnsi="Times New Roman"/>
                                              <w:sz w:val="20"/>
                                            </w:rPr>
                                          </w:pPr>
                                        </w:p>
                                      </w:tc>
                                    </w:tr>
                                  </w:tbl>
                                  <w:p w:rsidR="000516E7" w:rsidRDefault="000516E7" w:rsidP="000516E7">
                                    <w:pPr>
                                      <w:rPr>
                                        <w:sz w:val="20"/>
                                      </w:rPr>
                                    </w:pPr>
                                  </w:p>
                                </w:tc>
                              </w:tr>
                            </w:tbl>
                            <w:p w:rsidR="000516E7" w:rsidRDefault="000516E7" w:rsidP="000516E7">
                              <w:pPr>
                                <w:jc w:val="center"/>
                                <w:rPr>
                                  <w:sz w:val="20"/>
                                </w:rPr>
                              </w:pPr>
                            </w:p>
                          </w:tc>
                        </w:tr>
                      </w:tbl>
                      <w:p w:rsidR="000516E7" w:rsidRDefault="000516E7" w:rsidP="000516E7">
                        <w:pPr>
                          <w:rPr>
                            <w:vanish/>
                            <w:szCs w:val="24"/>
                          </w:rPr>
                        </w:pPr>
                      </w:p>
                      <w:tbl>
                        <w:tblPr>
                          <w:tblW w:w="5000" w:type="pct"/>
                          <w:tblCellMar>
                            <w:left w:w="0" w:type="dxa"/>
                            <w:right w:w="0" w:type="dxa"/>
                          </w:tblCellMar>
                          <w:tblLook w:val="04A0" w:firstRow="1" w:lastRow="0" w:firstColumn="1" w:lastColumn="0" w:noHBand="0" w:noVBand="1"/>
                        </w:tblPr>
                        <w:tblGrid>
                          <w:gridCol w:w="8480"/>
                        </w:tblGrid>
                        <w:tr w:rsidR="000516E7" w:rsidTr="000516E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474"/>
                              </w:tblGrid>
                              <w:tr w:rsidR="000516E7">
                                <w:trPr>
                                  <w:jc w:val="center"/>
                                  <w:hidden/>
                                </w:trPr>
                                <w:tc>
                                  <w:tcPr>
                                    <w:tcW w:w="0" w:type="auto"/>
                                    <w:hideMark/>
                                  </w:tcPr>
                                  <w:p w:rsidR="000516E7" w:rsidRDefault="000516E7" w:rsidP="000516E7">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4"/>
                                    </w:tblGrid>
                                    <w:tr w:rsidR="000516E7">
                                      <w:tc>
                                        <w:tcPr>
                                          <w:tcW w:w="0" w:type="auto"/>
                                          <w:tcMar>
                                            <w:top w:w="135" w:type="dxa"/>
                                            <w:left w:w="270" w:type="dxa"/>
                                            <w:bottom w:w="135" w:type="dxa"/>
                                            <w:right w:w="270" w:type="dxa"/>
                                          </w:tcMar>
                                          <w:vAlign w:val="center"/>
                                          <w:hideMark/>
                                        </w:tcPr>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7904"/>
                                          </w:tblGrid>
                                          <w:tr w:rsidR="000516E7">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0516E7" w:rsidRDefault="000516E7" w:rsidP="000516E7">
                                                <w:pPr>
                                                  <w:spacing w:line="360" w:lineRule="auto"/>
                                                  <w:rPr>
                                                    <w:rFonts w:ascii="Helvetica" w:hAnsi="Helvetica" w:cs="Helvetica"/>
                                                    <w:color w:val="222222"/>
                                                    <w:sz w:val="21"/>
                                                    <w:szCs w:val="21"/>
                                                  </w:rPr>
                                                </w:pPr>
                                                <w:r>
                                                  <w:rPr>
                                                    <w:rStyle w:val="Strong"/>
                                                    <w:rFonts w:cs="Arial"/>
                                                    <w:color w:val="000000"/>
                                                  </w:rPr>
                                                  <w:t>Assessing the impact of self-regulation and metacognition interventions</w:t>
                                                </w:r>
                                                <w:r>
                                                  <w:rPr>
                                                    <w:rFonts w:cs="Arial"/>
                                                    <w:color w:val="000000"/>
                                                    <w:sz w:val="21"/>
                                                    <w:szCs w:val="21"/>
                                                  </w:rPr>
                                                  <w:br/>
                                                </w:r>
                                                <w:r>
                                                  <w:rPr>
                                                    <w:rFonts w:cs="Arial"/>
                                                    <w:color w:val="000000"/>
                                                    <w:sz w:val="21"/>
                                                    <w:szCs w:val="21"/>
                                                  </w:rPr>
                                                  <w:br/>
                                                </w:r>
                                                <w:r>
                                                  <w:rPr>
                                                    <w:rFonts w:cs="Arial"/>
                                                    <w:color w:val="000000"/>
                                                    <w:sz w:val="20"/>
                                                  </w:rPr>
                                                  <w:t>It is widely recognised that the reliable assessment of self-regulated learning and metacognition is challenging. Nevertheless, assessment is crucial to guide practice in the classroom.</w:t>
                                                </w:r>
                                                <w:r>
                                                  <w:rPr>
                                                    <w:rFonts w:cs="Arial"/>
                                                    <w:color w:val="000000"/>
                                                    <w:sz w:val="20"/>
                                                  </w:rPr>
                                                  <w:br/>
                                                </w:r>
                                                <w:r>
                                                  <w:rPr>
                                                    <w:rFonts w:cs="Arial"/>
                                                    <w:color w:val="000000"/>
                                                    <w:sz w:val="20"/>
                                                  </w:rPr>
                                                  <w:br/>
                                                  <w:t>The development of measures of self-regulation and metacognition has followed changes in our knowledge and understanding of the processes involved. Thus, as it has become clearer that self-regulated learning and metacognition are subject- and task-specific, generic instruments have largely been replaced by subject- or task-specific ones. [2] Alongside typical standardised test performance, there are more qualitative assessments that teachers can use.</w:t>
                                                </w:r>
                                                <w:r>
                                                  <w:rPr>
                                                    <w:rFonts w:cs="Arial"/>
                                                    <w:color w:val="000000"/>
                                                    <w:sz w:val="20"/>
                                                  </w:rPr>
                                                  <w:br/>
                                                </w:r>
                                                <w:r>
                                                  <w:rPr>
                                                    <w:rFonts w:cs="Arial"/>
                                                    <w:color w:val="000000"/>
                                                    <w:sz w:val="20"/>
                                                  </w:rPr>
                                                  <w:br/>
                                                  <w:t>Typical assessments of metacognition that can be used in the classroom by teachers include:</w:t>
                                                </w:r>
                                                <w:r>
                                                  <w:rPr>
                                                    <w:rFonts w:ascii="Helvetica" w:hAnsi="Helvetica" w:cs="Helvetica"/>
                                                    <w:color w:val="222222"/>
                                                    <w:sz w:val="21"/>
                                                    <w:szCs w:val="21"/>
                                                  </w:rPr>
                                                  <w:t xml:space="preserve"> </w:t>
                                                </w:r>
                                              </w:p>
                                              <w:p w:rsidR="000516E7" w:rsidRDefault="000516E7" w:rsidP="000516E7">
                                                <w:pPr>
                                                  <w:numPr>
                                                    <w:ilvl w:val="0"/>
                                                    <w:numId w:val="21"/>
                                                  </w:numPr>
                                                  <w:spacing w:before="100" w:beforeAutospacing="1" w:after="100" w:afterAutospacing="1" w:line="360" w:lineRule="auto"/>
                                                  <w:rPr>
                                                    <w:rFonts w:ascii="Helvetica" w:hAnsi="Helvetica" w:cs="Helvetica"/>
                                                    <w:color w:val="222222"/>
                                                    <w:sz w:val="21"/>
                                                    <w:szCs w:val="21"/>
                                                  </w:rPr>
                                                </w:pPr>
                                                <w:r>
                                                  <w:rPr>
                                                    <w:rStyle w:val="Strong"/>
                                                    <w:rFonts w:cs="Arial"/>
                                                    <w:color w:val="000000"/>
                                                    <w:sz w:val="20"/>
                                                  </w:rPr>
                                                  <w:lastRenderedPageBreak/>
                                                  <w:t>traces</w:t>
                                                </w:r>
                                                <w:r>
                                                  <w:rPr>
                                                    <w:rFonts w:cs="Arial"/>
                                                    <w:color w:val="000000"/>
                                                    <w:sz w:val="20"/>
                                                  </w:rPr>
                                                  <w:t>—observable metacognitive strategies used by pupils while completing a task, such as underlining a passage or making notes;</w:t>
                                                </w:r>
                                                <w:r>
                                                  <w:rPr>
                                                    <w:rFonts w:ascii="Helvetica" w:hAnsi="Helvetica" w:cs="Helvetica"/>
                                                    <w:color w:val="222222"/>
                                                    <w:sz w:val="21"/>
                                                    <w:szCs w:val="21"/>
                                                  </w:rPr>
                                                  <w:br/>
                                                  <w:t> </w:t>
                                                </w:r>
                                              </w:p>
                                              <w:p w:rsidR="000516E7" w:rsidRDefault="000516E7" w:rsidP="000516E7">
                                                <w:pPr>
                                                  <w:numPr>
                                                    <w:ilvl w:val="0"/>
                                                    <w:numId w:val="21"/>
                                                  </w:numPr>
                                                  <w:spacing w:before="100" w:beforeAutospacing="1" w:after="100" w:afterAutospacing="1" w:line="360" w:lineRule="auto"/>
                                                  <w:rPr>
                                                    <w:rFonts w:ascii="Helvetica" w:hAnsi="Helvetica" w:cs="Helvetica"/>
                                                    <w:color w:val="222222"/>
                                                    <w:sz w:val="21"/>
                                                    <w:szCs w:val="21"/>
                                                  </w:rPr>
                                                </w:pPr>
                                                <w:r>
                                                  <w:rPr>
                                                    <w:rStyle w:val="Strong"/>
                                                    <w:rFonts w:cs="Arial"/>
                                                    <w:color w:val="000000"/>
                                                    <w:sz w:val="20"/>
                                                  </w:rPr>
                                                  <w:t>observation</w:t>
                                                </w:r>
                                                <w:r>
                                                  <w:rPr>
                                                    <w:rFonts w:cs="Arial"/>
                                                    <w:color w:val="000000"/>
                                                    <w:sz w:val="20"/>
                                                  </w:rPr>
                                                  <w:t xml:space="preserve">—observing learners while they are completing a task, and estimating their use of metacognition directly, allows teachers to take non-verbal behaviours and social interactions into account; recording measures like </w:t>
                                                </w:r>
                                                <w:r>
                                                  <w:rPr>
                                                    <w:rStyle w:val="Strong"/>
                                                    <w:rFonts w:cs="Arial"/>
                                                    <w:color w:val="000000"/>
                                                    <w:sz w:val="20"/>
                                                  </w:rPr>
                                                  <w:t>‘time-on-task’</w:t>
                                                </w:r>
                                                <w:r>
                                                  <w:rPr>
                                                    <w:rFonts w:cs="Arial"/>
                                                    <w:color w:val="000000"/>
                                                    <w:sz w:val="20"/>
                                                  </w:rPr>
                                                  <w:t xml:space="preserve"> or </w:t>
                                                </w:r>
                                                <w:r>
                                                  <w:rPr>
                                                    <w:rStyle w:val="Strong"/>
                                                    <w:rFonts w:cs="Arial"/>
                                                    <w:color w:val="000000"/>
                                                    <w:sz w:val="20"/>
                                                  </w:rPr>
                                                  <w:t>homework completion rates</w:t>
                                                </w:r>
                                                <w:r>
                                                  <w:rPr>
                                                    <w:rFonts w:cs="Arial"/>
                                                    <w:color w:val="000000"/>
                                                    <w:sz w:val="20"/>
                                                  </w:rPr>
                                                  <w:t xml:space="preserve"> can also let teachers make inferences about self-regulated learning;</w:t>
                                                </w:r>
                                                <w:r>
                                                  <w:rPr>
                                                    <w:rFonts w:ascii="Helvetica" w:hAnsi="Helvetica" w:cs="Helvetica"/>
                                                    <w:color w:val="222222"/>
                                                    <w:sz w:val="21"/>
                                                    <w:szCs w:val="21"/>
                                                  </w:rPr>
                                                  <w:br/>
                                                  <w:t> </w:t>
                                                </w:r>
                                              </w:p>
                                              <w:p w:rsidR="000516E7" w:rsidRDefault="000516E7" w:rsidP="000516E7">
                                                <w:pPr>
                                                  <w:numPr>
                                                    <w:ilvl w:val="0"/>
                                                    <w:numId w:val="21"/>
                                                  </w:numPr>
                                                  <w:spacing w:before="100" w:beforeAutospacing="1" w:after="100" w:afterAutospacing="1" w:line="360" w:lineRule="auto"/>
                                                  <w:rPr>
                                                    <w:rFonts w:ascii="Helvetica" w:hAnsi="Helvetica" w:cs="Helvetica"/>
                                                    <w:color w:val="222222"/>
                                                    <w:sz w:val="21"/>
                                                    <w:szCs w:val="21"/>
                                                  </w:rPr>
                                                </w:pPr>
                                                <w:r>
                                                  <w:rPr>
                                                    <w:rStyle w:val="Strong"/>
                                                    <w:rFonts w:cs="Arial"/>
                                                    <w:color w:val="000000"/>
                                                    <w:sz w:val="20"/>
                                                  </w:rPr>
                                                  <w:t>self-report questionnaires</w:t>
                                                </w:r>
                                                <w:r>
                                                  <w:rPr>
                                                    <w:rFonts w:cs="Arial"/>
                                                    <w:color w:val="000000"/>
                                                    <w:sz w:val="20"/>
                                                  </w:rPr>
                                                  <w:t>—perhaps the most common assessment strategy is retrospective pupil self-reporting in the form of questionnaires (a note of caution should attend this method: recalling metacognitive strategies accurately is a difficult challenge for learners);</w:t>
                                                </w:r>
                                                <w:r>
                                                  <w:rPr>
                                                    <w:rFonts w:ascii="Helvetica" w:hAnsi="Helvetica" w:cs="Helvetica"/>
                                                    <w:color w:val="222222"/>
                                                    <w:sz w:val="21"/>
                                                    <w:szCs w:val="21"/>
                                                  </w:rPr>
                                                  <w:br/>
                                                  <w:t> </w:t>
                                                </w:r>
                                              </w:p>
                                              <w:p w:rsidR="000516E7" w:rsidRDefault="000516E7" w:rsidP="000516E7">
                                                <w:pPr>
                                                  <w:numPr>
                                                    <w:ilvl w:val="0"/>
                                                    <w:numId w:val="21"/>
                                                  </w:numPr>
                                                  <w:spacing w:before="100" w:beforeAutospacing="1" w:after="100" w:afterAutospacing="1" w:line="360" w:lineRule="auto"/>
                                                  <w:rPr>
                                                    <w:rFonts w:ascii="Helvetica" w:hAnsi="Helvetica" w:cs="Helvetica"/>
                                                    <w:color w:val="222222"/>
                                                    <w:sz w:val="21"/>
                                                    <w:szCs w:val="21"/>
                                                  </w:rPr>
                                                </w:pPr>
                                                <w:r>
                                                  <w:rPr>
                                                    <w:rStyle w:val="Strong"/>
                                                    <w:rFonts w:cs="Arial"/>
                                                    <w:color w:val="000000"/>
                                                    <w:sz w:val="20"/>
                                                  </w:rPr>
                                                  <w:t>structured interviews</w:t>
                                                </w:r>
                                                <w:r>
                                                  <w:rPr>
                                                    <w:rFonts w:cs="Arial"/>
                                                    <w:color w:val="000000"/>
                                                    <w:sz w:val="20"/>
                                                  </w:rPr>
                                                  <w:t>—though challenging to implement, interviews can take the form of a hypothetical learning scenario, with pupils asked to describe how they would use self-regulated learning strategies during it, thus allowing them to access, or not, more context-specific strategies; [3] and</w:t>
                                                </w:r>
                                                <w:r>
                                                  <w:rPr>
                                                    <w:rFonts w:ascii="Helvetica" w:hAnsi="Helvetica" w:cs="Helvetica"/>
                                                    <w:color w:val="222222"/>
                                                    <w:sz w:val="21"/>
                                                    <w:szCs w:val="21"/>
                                                  </w:rPr>
                                                  <w:br/>
                                                  <w:t> </w:t>
                                                </w:r>
                                              </w:p>
                                              <w:p w:rsidR="000516E7" w:rsidRDefault="000516E7" w:rsidP="000516E7">
                                                <w:pPr>
                                                  <w:numPr>
                                                    <w:ilvl w:val="0"/>
                                                    <w:numId w:val="21"/>
                                                  </w:numPr>
                                                  <w:spacing w:before="100" w:beforeAutospacing="1" w:after="100" w:afterAutospacing="1" w:line="360" w:lineRule="auto"/>
                                                  <w:rPr>
                                                    <w:rFonts w:ascii="Helvetica" w:hAnsi="Helvetica" w:cs="Helvetica"/>
                                                    <w:color w:val="222222"/>
                                                    <w:sz w:val="21"/>
                                                    <w:szCs w:val="21"/>
                                                  </w:rPr>
                                                </w:pPr>
                                                <w:r>
                                                  <w:rPr>
                                                    <w:rStyle w:val="Strong"/>
                                                    <w:rFonts w:cs="Arial"/>
                                                    <w:color w:val="000000"/>
                                                    <w:sz w:val="20"/>
                                                  </w:rPr>
                                                  <w:t>talk aloud protocols</w:t>
                                                </w:r>
                                                <w:r>
                                                  <w:rPr>
                                                    <w:rFonts w:cs="Arial"/>
                                                    <w:color w:val="000000"/>
                                                    <w:sz w:val="20"/>
                                                  </w:rPr>
                                                  <w:t>—assessments that get pupils to express their thought processes while doing a particular task (these self-reporting measures, however, may be biased by pupils’ literacy and ability to articulate their thoughts).</w:t>
                                                </w:r>
                                              </w:p>
                                              <w:p w:rsidR="000516E7" w:rsidRDefault="000516E7" w:rsidP="000516E7">
                                                <w:pPr>
                                                  <w:spacing w:line="360" w:lineRule="auto"/>
                                                  <w:rPr>
                                                    <w:rFonts w:ascii="Helvetica" w:hAnsi="Helvetica" w:cs="Helvetica"/>
                                                    <w:color w:val="222222"/>
                                                    <w:sz w:val="21"/>
                                                    <w:szCs w:val="21"/>
                                                  </w:rPr>
                                                </w:pPr>
                                                <w:r>
                                                  <w:rPr>
                                                    <w:rFonts w:cs="Arial"/>
                                                    <w:color w:val="000000"/>
                                                    <w:sz w:val="20"/>
                                                  </w:rPr>
                                                  <w:t>Research indicates that assessment during task performance appears to be more predictive and accurate than assessment before or after task performance. [4] Teacher assessments of their pupils appear moderately accurate. </w:t>
                                                </w:r>
                                                <w:r>
                                                  <w:rPr>
                                                    <w:rFonts w:cs="Arial"/>
                                                    <w:color w:val="000000"/>
                                                    <w:sz w:val="20"/>
                                                  </w:rPr>
                                                  <w:br/>
                                                </w:r>
                                                <w:r>
                                                  <w:rPr>
                                                    <w:rFonts w:cs="Arial"/>
                                                    <w:color w:val="000000"/>
                                                    <w:sz w:val="20"/>
                                                  </w:rPr>
                                                  <w:br/>
                                                  <w:t>However, each of these assessment methods have their limitations and biases, so teachers should be circumspect in generalising their results.</w:t>
                                                </w:r>
                                                <w:r>
                                                  <w:rPr>
                                                    <w:rFonts w:ascii="Helvetica" w:hAnsi="Helvetica" w:cs="Helvetica"/>
                                                    <w:color w:val="222222"/>
                                                    <w:sz w:val="21"/>
                                                    <w:szCs w:val="21"/>
                                                  </w:rPr>
                                                  <w:t xml:space="preserve"> </w:t>
                                                </w:r>
                                              </w:p>
                                            </w:tc>
                                          </w:tr>
                                        </w:tbl>
                                        <w:p w:rsidR="000516E7" w:rsidRDefault="000516E7" w:rsidP="000516E7">
                                          <w:pPr>
                                            <w:rPr>
                                              <w:rFonts w:ascii="Times New Roman" w:hAnsi="Times New Roman"/>
                                              <w:sz w:val="20"/>
                                            </w:rPr>
                                          </w:pPr>
                                        </w:p>
                                      </w:tc>
                                    </w:tr>
                                  </w:tbl>
                                  <w:p w:rsidR="000516E7" w:rsidRDefault="000516E7" w:rsidP="000516E7">
                                    <w:pPr>
                                      <w:rPr>
                                        <w:sz w:val="20"/>
                                      </w:rPr>
                                    </w:pPr>
                                  </w:p>
                                </w:tc>
                              </w:tr>
                            </w:tbl>
                            <w:p w:rsidR="000516E7" w:rsidRDefault="000516E7" w:rsidP="000516E7">
                              <w:pPr>
                                <w:jc w:val="center"/>
                                <w:rPr>
                                  <w:sz w:val="20"/>
                                </w:rPr>
                              </w:pPr>
                            </w:p>
                          </w:tc>
                        </w:tr>
                      </w:tbl>
                      <w:p w:rsidR="000516E7" w:rsidRDefault="000516E7" w:rsidP="000516E7">
                        <w:pPr>
                          <w:rPr>
                            <w:vanish/>
                            <w:szCs w:val="24"/>
                          </w:rPr>
                        </w:pPr>
                      </w:p>
                      <w:tbl>
                        <w:tblPr>
                          <w:tblW w:w="5000" w:type="pct"/>
                          <w:tblCellMar>
                            <w:left w:w="0" w:type="dxa"/>
                            <w:right w:w="0" w:type="dxa"/>
                          </w:tblCellMar>
                          <w:tblLook w:val="04A0" w:firstRow="1" w:lastRow="0" w:firstColumn="1" w:lastColumn="0" w:noHBand="0" w:noVBand="1"/>
                        </w:tblPr>
                        <w:tblGrid>
                          <w:gridCol w:w="8480"/>
                        </w:tblGrid>
                        <w:tr w:rsidR="000516E7" w:rsidTr="000516E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40"/>
                              </w:tblGrid>
                              <w:tr w:rsidR="000516E7">
                                <w:trPr>
                                  <w:hidden/>
                                </w:trPr>
                                <w:tc>
                                  <w:tcPr>
                                    <w:tcW w:w="0" w:type="auto"/>
                                    <w:tcBorders>
                                      <w:top w:val="single" w:sz="12" w:space="0" w:color="EAEAEA"/>
                                      <w:left w:val="nil"/>
                                      <w:bottom w:val="nil"/>
                                      <w:right w:val="nil"/>
                                    </w:tcBorders>
                                    <w:vAlign w:val="center"/>
                                    <w:hideMark/>
                                  </w:tcPr>
                                  <w:p w:rsidR="000516E7" w:rsidRDefault="000516E7" w:rsidP="000516E7">
                                    <w:pPr>
                                      <w:rPr>
                                        <w:vanish/>
                                      </w:rPr>
                                    </w:pPr>
                                  </w:p>
                                </w:tc>
                              </w:tr>
                            </w:tbl>
                            <w:p w:rsidR="000516E7" w:rsidRDefault="000516E7" w:rsidP="000516E7">
                              <w:pPr>
                                <w:rPr>
                                  <w:sz w:val="20"/>
                                </w:rPr>
                              </w:pPr>
                            </w:p>
                          </w:tc>
                        </w:tr>
                      </w:tbl>
                      <w:p w:rsidR="000516E7" w:rsidRDefault="000516E7" w:rsidP="000516E7">
                        <w:pPr>
                          <w:rPr>
                            <w:vanish/>
                            <w:szCs w:val="24"/>
                          </w:rPr>
                        </w:pPr>
                      </w:p>
                      <w:tbl>
                        <w:tblPr>
                          <w:tblW w:w="5000" w:type="pct"/>
                          <w:tblCellMar>
                            <w:left w:w="0" w:type="dxa"/>
                            <w:right w:w="0" w:type="dxa"/>
                          </w:tblCellMar>
                          <w:tblLook w:val="04A0" w:firstRow="1" w:lastRow="0" w:firstColumn="1" w:lastColumn="0" w:noHBand="0" w:noVBand="1"/>
                        </w:tblPr>
                        <w:tblGrid>
                          <w:gridCol w:w="8480"/>
                        </w:tblGrid>
                        <w:tr w:rsidR="000516E7" w:rsidTr="000516E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80"/>
                              </w:tblGrid>
                              <w:tr w:rsidR="000516E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0"/>
                                    </w:tblGrid>
                                    <w:tr w:rsidR="000516E7">
                                      <w:tc>
                                        <w:tcPr>
                                          <w:tcW w:w="0" w:type="auto"/>
                                          <w:tcMar>
                                            <w:top w:w="0" w:type="dxa"/>
                                            <w:left w:w="270" w:type="dxa"/>
                                            <w:bottom w:w="135" w:type="dxa"/>
                                            <w:right w:w="270" w:type="dxa"/>
                                          </w:tcMar>
                                          <w:hideMark/>
                                        </w:tcPr>
                                        <w:p w:rsidR="000516E7" w:rsidRDefault="000516E7" w:rsidP="000516E7">
                                          <w:pPr>
                                            <w:spacing w:line="300" w:lineRule="auto"/>
                                            <w:rPr>
                                              <w:rFonts w:cs="Arial"/>
                                              <w:color w:val="202020"/>
                                            </w:rPr>
                                          </w:pPr>
                                          <w:r>
                                            <w:rPr>
                                              <w:rStyle w:val="Strong"/>
                                              <w:rFonts w:cs="Arial"/>
                                              <w:color w:val="202020"/>
                                            </w:rPr>
                                            <w:lastRenderedPageBreak/>
                                            <w:t>Further resources...</w:t>
                                          </w:r>
                                          <w:r>
                                            <w:rPr>
                                              <w:rFonts w:cs="Arial"/>
                                              <w:color w:val="202020"/>
                                            </w:rPr>
                                            <w:br/>
                                          </w:r>
                                          <w:r>
                                            <w:rPr>
                                              <w:rFonts w:cs="Arial"/>
                                              <w:color w:val="202020"/>
                                            </w:rPr>
                                            <w:br/>
                                            <w:t>If this</w:t>
                                          </w:r>
                                          <w:r>
                                            <w:rPr>
                                              <w:rFonts w:cs="Arial"/>
                                              <w:color w:val="202020"/>
                                            </w:rPr>
                                            <w:t xml:space="preserve"> has whetted your appetite to find out more about metacognition and self-regulation, you can: </w:t>
                                          </w:r>
                                        </w:p>
                                        <w:p w:rsidR="000516E7" w:rsidRDefault="000516E7" w:rsidP="000516E7">
                                          <w:pPr>
                                            <w:numPr>
                                              <w:ilvl w:val="0"/>
                                              <w:numId w:val="22"/>
                                            </w:numPr>
                                            <w:spacing w:before="100" w:beforeAutospacing="1" w:after="100" w:afterAutospacing="1" w:line="300" w:lineRule="auto"/>
                                            <w:rPr>
                                              <w:rFonts w:cs="Arial"/>
                                              <w:color w:val="202020"/>
                                            </w:rPr>
                                          </w:pPr>
                                          <w:r>
                                            <w:rPr>
                                              <w:rFonts w:cs="Arial"/>
                                              <w:color w:val="202020"/>
                                            </w:rPr>
                                            <w:t xml:space="preserve">Read the </w:t>
                                          </w:r>
                                          <w:r>
                                            <w:rPr>
                                              <w:rStyle w:val="Strong"/>
                                              <w:rFonts w:cs="Arial"/>
                                              <w:color w:val="202020"/>
                                            </w:rPr>
                                            <w:t>EEF</w:t>
                                          </w:r>
                                          <w:r>
                                            <w:rPr>
                                              <w:rFonts w:cs="Arial"/>
                                              <w:color w:val="202020"/>
                                            </w:rPr>
                                            <w:t>'s fellow guidance report, '</w:t>
                                          </w:r>
                                          <w:r>
                                            <w:rPr>
                                              <w:rStyle w:val="Strong"/>
                                              <w:rFonts w:cs="Arial"/>
                                              <w:color w:val="202020"/>
                                            </w:rPr>
                                            <w:t>Putting Evidence to Work - A School's Guide to Implementation</w:t>
                                          </w:r>
                                          <w:r>
                                            <w:rPr>
                                              <w:rFonts w:cs="Arial"/>
                                              <w:color w:val="202020"/>
                                            </w:rPr>
                                            <w:t xml:space="preserve">', which offers a helpful structure for embedding effective CPD in an evidence-informed structure. </w:t>
                                          </w:r>
                                          <w:hyperlink r:id="rId7" w:tgtFrame="_blank" w:history="1">
                                            <w:r>
                                              <w:rPr>
                                                <w:rStyle w:val="Hyperlink"/>
                                                <w:rFonts w:cs="Arial"/>
                                                <w:color w:val="007C89"/>
                                              </w:rPr>
                                              <w:t>Click here to read/download</w:t>
                                            </w:r>
                                          </w:hyperlink>
                                          <w:r>
                                            <w:rPr>
                                              <w:rFonts w:cs="Arial"/>
                                              <w:color w:val="202020"/>
                                            </w:rPr>
                                            <w:t>. </w:t>
                                          </w:r>
                                          <w:r>
                                            <w:rPr>
                                              <w:rFonts w:cs="Arial"/>
                                              <w:color w:val="202020"/>
                                            </w:rPr>
                                            <w:br/>
                                            <w:t> </w:t>
                                          </w:r>
                                        </w:p>
                                        <w:p w:rsidR="000516E7" w:rsidRDefault="000516E7" w:rsidP="000516E7">
                                          <w:pPr>
                                            <w:numPr>
                                              <w:ilvl w:val="0"/>
                                              <w:numId w:val="22"/>
                                            </w:numPr>
                                            <w:spacing w:before="100" w:beforeAutospacing="1" w:after="100" w:afterAutospacing="1" w:line="300" w:lineRule="auto"/>
                                            <w:rPr>
                                              <w:rFonts w:cs="Arial"/>
                                              <w:color w:val="202020"/>
                                            </w:rPr>
                                          </w:pPr>
                                          <w:r>
                                            <w:rPr>
                                              <w:rStyle w:val="Strong"/>
                                              <w:rFonts w:cs="Arial"/>
                                              <w:color w:val="202020"/>
                                            </w:rPr>
                                            <w:t>Megan Dixon</w:t>
                                          </w:r>
                                          <w:r>
                                            <w:rPr>
                                              <w:rFonts w:cs="Arial"/>
                                              <w:color w:val="202020"/>
                                            </w:rPr>
                                            <w:t>, the EEF's Regional Lead for the North West, has written an excellent article for the CEM website, '</w:t>
                                          </w:r>
                                          <w:r>
                                            <w:rPr>
                                              <w:rStyle w:val="Strong"/>
                                              <w:rFonts w:cs="Arial"/>
                                              <w:color w:val="202020"/>
                                            </w:rPr>
                                            <w:t>Translating Evidence into Practice</w:t>
                                          </w:r>
                                          <w:r>
                                            <w:rPr>
                                              <w:rFonts w:cs="Arial"/>
                                              <w:color w:val="202020"/>
                                            </w:rPr>
                                            <w:t xml:space="preserve">', on the challenging on doing just that (which is especially pertinent to metacognition). </w:t>
                                          </w:r>
                                          <w:hyperlink r:id="rId8" w:tgtFrame="_blank" w:history="1">
                                            <w:r>
                                              <w:rPr>
                                                <w:rStyle w:val="Hyperlink"/>
                                                <w:rFonts w:cs="Arial"/>
                                                <w:color w:val="007C89"/>
                                              </w:rPr>
                                              <w:t>Click here to read</w:t>
                                            </w:r>
                                          </w:hyperlink>
                                          <w:r>
                                            <w:rPr>
                                              <w:rFonts w:cs="Arial"/>
                                              <w:color w:val="202020"/>
                                            </w:rPr>
                                            <w:t>.</w:t>
                                          </w:r>
                                          <w:r>
                                            <w:rPr>
                                              <w:rFonts w:cs="Arial"/>
                                              <w:color w:val="202020"/>
                                            </w:rPr>
                                            <w:br/>
                                            <w:t> </w:t>
                                          </w:r>
                                        </w:p>
                                        <w:p w:rsidR="000516E7" w:rsidRDefault="000516E7" w:rsidP="000516E7">
                                          <w:pPr>
                                            <w:numPr>
                                              <w:ilvl w:val="0"/>
                                              <w:numId w:val="22"/>
                                            </w:numPr>
                                            <w:spacing w:before="100" w:beforeAutospacing="1" w:after="100" w:afterAutospacing="1" w:line="300" w:lineRule="auto"/>
                                            <w:rPr>
                                              <w:rFonts w:cs="Arial"/>
                                              <w:color w:val="202020"/>
                                            </w:rPr>
                                          </w:pPr>
                                          <w:r>
                                            <w:rPr>
                                              <w:rFonts w:cs="Arial"/>
                                              <w:color w:val="202020"/>
                                            </w:rPr>
                                            <w:t xml:space="preserve">Blogger and school leader, </w:t>
                                          </w:r>
                                          <w:r>
                                            <w:rPr>
                                              <w:rStyle w:val="Strong"/>
                                              <w:rFonts w:cs="Arial"/>
                                              <w:color w:val="202020"/>
                                            </w:rPr>
                                            <w:t>Phil Stock</w:t>
                                          </w:r>
                                          <w:r>
                                            <w:rPr>
                                              <w:rFonts w:cs="Arial"/>
                                              <w:color w:val="202020"/>
                                            </w:rPr>
                                            <w:t>, has written a handy, accessible blog on '</w:t>
                                          </w:r>
                                          <w:r>
                                            <w:rPr>
                                              <w:rStyle w:val="Strong"/>
                                              <w:rFonts w:cs="Arial"/>
                                              <w:color w:val="202020"/>
                                            </w:rPr>
                                            <w:t>Evaluating CPD: Hard but not Impossible</w:t>
                                          </w:r>
                                          <w:r>
                                            <w:rPr>
                                              <w:rFonts w:cs="Arial"/>
                                              <w:color w:val="202020"/>
                                            </w:rPr>
                                            <w:t xml:space="preserve">'. </w:t>
                                          </w:r>
                                          <w:hyperlink r:id="rId9" w:tgtFrame="_blank" w:history="1">
                                            <w:r>
                                              <w:rPr>
                                                <w:rStyle w:val="Hyperlink"/>
                                                <w:rFonts w:cs="Arial"/>
                                                <w:color w:val="007C89"/>
                                              </w:rPr>
                                              <w:t>Click here to read</w:t>
                                            </w:r>
                                          </w:hyperlink>
                                          <w:r>
                                            <w:rPr>
                                              <w:rFonts w:cs="Arial"/>
                                              <w:color w:val="202020"/>
                                            </w:rPr>
                                            <w:t>.</w:t>
                                          </w:r>
                                        </w:p>
                                        <w:p w:rsidR="000516E7" w:rsidRDefault="000516E7" w:rsidP="000516E7">
                                          <w:pPr>
                                            <w:spacing w:line="300" w:lineRule="auto"/>
                                            <w:rPr>
                                              <w:rFonts w:cs="Arial"/>
                                              <w:color w:val="202020"/>
                                            </w:rPr>
                                          </w:pPr>
                                        </w:p>
                                      </w:tc>
                                    </w:tr>
                                  </w:tbl>
                                  <w:p w:rsidR="000516E7" w:rsidRDefault="000516E7" w:rsidP="000516E7">
                                    <w:pPr>
                                      <w:rPr>
                                        <w:rFonts w:ascii="Times New Roman" w:hAnsi="Times New Roman"/>
                                        <w:sz w:val="20"/>
                                      </w:rPr>
                                    </w:pPr>
                                  </w:p>
                                </w:tc>
                              </w:tr>
                            </w:tbl>
                            <w:p w:rsidR="000516E7" w:rsidRDefault="000516E7" w:rsidP="000516E7">
                              <w:pPr>
                                <w:rPr>
                                  <w:sz w:val="20"/>
                                </w:rPr>
                              </w:pPr>
                            </w:p>
                          </w:tc>
                        </w:tr>
                      </w:tbl>
                      <w:p w:rsidR="00B44135" w:rsidRDefault="00B44135">
                        <w:pPr>
                          <w:rPr>
                            <w:rFonts w:ascii="Times New Roman" w:hAnsi="Times New Roman"/>
                            <w:sz w:val="20"/>
                          </w:rPr>
                        </w:pPr>
                      </w:p>
                    </w:tc>
                  </w:tr>
                </w:tbl>
                <w:p w:rsidR="00B44135" w:rsidRDefault="00B44135">
                  <w:pPr>
                    <w:rPr>
                      <w:sz w:val="20"/>
                    </w:rPr>
                  </w:pPr>
                </w:p>
              </w:tc>
            </w:tr>
          </w:tbl>
          <w:p w:rsidR="00B44135" w:rsidRDefault="00B44135">
            <w:pPr>
              <w:jc w:val="center"/>
              <w:rPr>
                <w:sz w:val="20"/>
              </w:rPr>
            </w:pPr>
          </w:p>
        </w:tc>
      </w:tr>
    </w:tbl>
    <w:p w:rsidR="00B44135" w:rsidRDefault="00B44135" w:rsidP="00B44135">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B44135" w:rsidTr="00B44135">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B44135">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44135">
                    <w:trPr>
                      <w:hidden/>
                    </w:trPr>
                    <w:tc>
                      <w:tcPr>
                        <w:tcW w:w="0" w:type="auto"/>
                        <w:tcMar>
                          <w:top w:w="0" w:type="dxa"/>
                          <w:left w:w="270" w:type="dxa"/>
                          <w:bottom w:w="135" w:type="dxa"/>
                          <w:right w:w="270" w:type="dxa"/>
                        </w:tcMar>
                        <w:hideMark/>
                      </w:tcPr>
                      <w:p w:rsidR="00B44135" w:rsidRDefault="00B44135">
                        <w:pPr>
                          <w:rPr>
                            <w:vanish/>
                          </w:rPr>
                        </w:pPr>
                      </w:p>
                    </w:tc>
                  </w:tr>
                </w:tbl>
                <w:p w:rsidR="00B44135" w:rsidRDefault="00B44135">
                  <w:pPr>
                    <w:rPr>
                      <w:sz w:val="20"/>
                    </w:rPr>
                  </w:pPr>
                </w:p>
              </w:tc>
            </w:tr>
          </w:tbl>
          <w:p w:rsidR="00B44135" w:rsidRDefault="00B44135">
            <w:pPr>
              <w:rPr>
                <w:sz w:val="20"/>
              </w:rPr>
            </w:pPr>
          </w:p>
        </w:tc>
      </w:tr>
    </w:tbl>
    <w:p w:rsidR="00B44135" w:rsidRDefault="00B44135" w:rsidP="00B44135">
      <w:pPr>
        <w:rPr>
          <w:vanish/>
          <w:szCs w:val="24"/>
        </w:rPr>
      </w:pPr>
    </w:p>
    <w:sectPr w:rsidR="00B4413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D865A3"/>
    <w:multiLevelType w:val="multilevel"/>
    <w:tmpl w:val="B84E1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84C38"/>
    <w:multiLevelType w:val="multilevel"/>
    <w:tmpl w:val="881AC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650CC3"/>
    <w:multiLevelType w:val="multilevel"/>
    <w:tmpl w:val="AAF89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224F14"/>
    <w:multiLevelType w:val="multilevel"/>
    <w:tmpl w:val="D0B08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66FEC"/>
    <w:multiLevelType w:val="multilevel"/>
    <w:tmpl w:val="0E60F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CF1B8F"/>
    <w:multiLevelType w:val="multilevel"/>
    <w:tmpl w:val="01AC9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E40C5"/>
    <w:multiLevelType w:val="multilevel"/>
    <w:tmpl w:val="256AA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C45377"/>
    <w:multiLevelType w:val="multilevel"/>
    <w:tmpl w:val="70DE6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C520A"/>
    <w:multiLevelType w:val="multilevel"/>
    <w:tmpl w:val="4134B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E03DE6"/>
    <w:multiLevelType w:val="multilevel"/>
    <w:tmpl w:val="D2B4F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6B1A1DFF"/>
    <w:multiLevelType w:val="multilevel"/>
    <w:tmpl w:val="D130D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925AC"/>
    <w:multiLevelType w:val="multilevel"/>
    <w:tmpl w:val="C296A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805E8"/>
    <w:multiLevelType w:val="multilevel"/>
    <w:tmpl w:val="7FA2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5F74BE"/>
    <w:multiLevelType w:val="multilevel"/>
    <w:tmpl w:val="FDF64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DAB57A8"/>
    <w:multiLevelType w:val="multilevel"/>
    <w:tmpl w:val="1FF2E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2D45C6"/>
    <w:multiLevelType w:val="multilevel"/>
    <w:tmpl w:val="0DD88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0"/>
  </w:num>
  <w:num w:numId="4">
    <w:abstractNumId w:val="0"/>
  </w:num>
  <w:num w:numId="5">
    <w:abstractNumId w:val="11"/>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17"/>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3F"/>
    <w:rsid w:val="00027C27"/>
    <w:rsid w:val="000516E7"/>
    <w:rsid w:val="000C0CF4"/>
    <w:rsid w:val="00102F80"/>
    <w:rsid w:val="0012650E"/>
    <w:rsid w:val="0015424D"/>
    <w:rsid w:val="00281579"/>
    <w:rsid w:val="00301E3F"/>
    <w:rsid w:val="00306C61"/>
    <w:rsid w:val="0037582B"/>
    <w:rsid w:val="00714F6A"/>
    <w:rsid w:val="007B564A"/>
    <w:rsid w:val="00857548"/>
    <w:rsid w:val="009B7615"/>
    <w:rsid w:val="00B44135"/>
    <w:rsid w:val="00B51BDC"/>
    <w:rsid w:val="00B561C0"/>
    <w:rsid w:val="00B773CE"/>
    <w:rsid w:val="00C37083"/>
    <w:rsid w:val="00C91823"/>
    <w:rsid w:val="00D008AB"/>
    <w:rsid w:val="00E745FA"/>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011F"/>
  <w15:chartTrackingRefBased/>
  <w15:docId w15:val="{5B2DADF3-3FD1-46A7-9C77-749DCEAA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Strong">
    <w:name w:val="Strong"/>
    <w:basedOn w:val="DefaultParagraphFont"/>
    <w:uiPriority w:val="22"/>
    <w:qFormat/>
    <w:rsid w:val="00301E3F"/>
    <w:rPr>
      <w:b/>
      <w:bCs/>
    </w:rPr>
  </w:style>
  <w:style w:type="character" w:styleId="Emphasis">
    <w:name w:val="Emphasis"/>
    <w:basedOn w:val="DefaultParagraphFont"/>
    <w:uiPriority w:val="20"/>
    <w:qFormat/>
    <w:rsid w:val="00301E3F"/>
    <w:rPr>
      <w:i/>
      <w:iCs/>
    </w:rPr>
  </w:style>
  <w:style w:type="character" w:styleId="Hyperlink">
    <w:name w:val="Hyperlink"/>
    <w:basedOn w:val="DefaultParagraphFont"/>
    <w:uiPriority w:val="99"/>
    <w:semiHidden/>
    <w:unhideWhenUsed/>
    <w:rsid w:val="00301E3F"/>
    <w:rPr>
      <w:color w:val="0563C1" w:themeColor="hyperlink"/>
      <w:u w:val="single"/>
    </w:rPr>
  </w:style>
  <w:style w:type="character" w:styleId="FollowedHyperlink">
    <w:name w:val="FollowedHyperlink"/>
    <w:basedOn w:val="DefaultParagraphFont"/>
    <w:uiPriority w:val="99"/>
    <w:semiHidden/>
    <w:unhideWhenUsed/>
    <w:rsid w:val="00E74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70031">
      <w:bodyDiv w:val="1"/>
      <w:marLeft w:val="0"/>
      <w:marRight w:val="0"/>
      <w:marTop w:val="0"/>
      <w:marBottom w:val="0"/>
      <w:divBdr>
        <w:top w:val="none" w:sz="0" w:space="0" w:color="auto"/>
        <w:left w:val="none" w:sz="0" w:space="0" w:color="auto"/>
        <w:bottom w:val="none" w:sz="0" w:space="0" w:color="auto"/>
        <w:right w:val="none" w:sz="0" w:space="0" w:color="auto"/>
      </w:divBdr>
    </w:div>
    <w:div w:id="239870689">
      <w:bodyDiv w:val="1"/>
      <w:marLeft w:val="0"/>
      <w:marRight w:val="0"/>
      <w:marTop w:val="0"/>
      <w:marBottom w:val="0"/>
      <w:divBdr>
        <w:top w:val="none" w:sz="0" w:space="0" w:color="auto"/>
        <w:left w:val="none" w:sz="0" w:space="0" w:color="auto"/>
        <w:bottom w:val="none" w:sz="0" w:space="0" w:color="auto"/>
        <w:right w:val="none" w:sz="0" w:space="0" w:color="auto"/>
      </w:divBdr>
    </w:div>
    <w:div w:id="267812488">
      <w:bodyDiv w:val="1"/>
      <w:marLeft w:val="0"/>
      <w:marRight w:val="0"/>
      <w:marTop w:val="0"/>
      <w:marBottom w:val="0"/>
      <w:divBdr>
        <w:top w:val="none" w:sz="0" w:space="0" w:color="auto"/>
        <w:left w:val="none" w:sz="0" w:space="0" w:color="auto"/>
        <w:bottom w:val="none" w:sz="0" w:space="0" w:color="auto"/>
        <w:right w:val="none" w:sz="0" w:space="0" w:color="auto"/>
      </w:divBdr>
    </w:div>
    <w:div w:id="340742936">
      <w:bodyDiv w:val="1"/>
      <w:marLeft w:val="0"/>
      <w:marRight w:val="0"/>
      <w:marTop w:val="0"/>
      <w:marBottom w:val="0"/>
      <w:divBdr>
        <w:top w:val="none" w:sz="0" w:space="0" w:color="auto"/>
        <w:left w:val="none" w:sz="0" w:space="0" w:color="auto"/>
        <w:bottom w:val="none" w:sz="0" w:space="0" w:color="auto"/>
        <w:right w:val="none" w:sz="0" w:space="0" w:color="auto"/>
      </w:divBdr>
    </w:div>
    <w:div w:id="347144708">
      <w:bodyDiv w:val="1"/>
      <w:marLeft w:val="0"/>
      <w:marRight w:val="0"/>
      <w:marTop w:val="0"/>
      <w:marBottom w:val="0"/>
      <w:divBdr>
        <w:top w:val="none" w:sz="0" w:space="0" w:color="auto"/>
        <w:left w:val="none" w:sz="0" w:space="0" w:color="auto"/>
        <w:bottom w:val="none" w:sz="0" w:space="0" w:color="auto"/>
        <w:right w:val="none" w:sz="0" w:space="0" w:color="auto"/>
      </w:divBdr>
    </w:div>
    <w:div w:id="360085457">
      <w:bodyDiv w:val="1"/>
      <w:marLeft w:val="0"/>
      <w:marRight w:val="0"/>
      <w:marTop w:val="0"/>
      <w:marBottom w:val="0"/>
      <w:divBdr>
        <w:top w:val="none" w:sz="0" w:space="0" w:color="auto"/>
        <w:left w:val="none" w:sz="0" w:space="0" w:color="auto"/>
        <w:bottom w:val="none" w:sz="0" w:space="0" w:color="auto"/>
        <w:right w:val="none" w:sz="0" w:space="0" w:color="auto"/>
      </w:divBdr>
    </w:div>
    <w:div w:id="402028828">
      <w:bodyDiv w:val="1"/>
      <w:marLeft w:val="0"/>
      <w:marRight w:val="0"/>
      <w:marTop w:val="0"/>
      <w:marBottom w:val="0"/>
      <w:divBdr>
        <w:top w:val="none" w:sz="0" w:space="0" w:color="auto"/>
        <w:left w:val="none" w:sz="0" w:space="0" w:color="auto"/>
        <w:bottom w:val="none" w:sz="0" w:space="0" w:color="auto"/>
        <w:right w:val="none" w:sz="0" w:space="0" w:color="auto"/>
      </w:divBdr>
    </w:div>
    <w:div w:id="506477901">
      <w:bodyDiv w:val="1"/>
      <w:marLeft w:val="0"/>
      <w:marRight w:val="0"/>
      <w:marTop w:val="0"/>
      <w:marBottom w:val="0"/>
      <w:divBdr>
        <w:top w:val="none" w:sz="0" w:space="0" w:color="auto"/>
        <w:left w:val="none" w:sz="0" w:space="0" w:color="auto"/>
        <w:bottom w:val="none" w:sz="0" w:space="0" w:color="auto"/>
        <w:right w:val="none" w:sz="0" w:space="0" w:color="auto"/>
      </w:divBdr>
    </w:div>
    <w:div w:id="695304166">
      <w:bodyDiv w:val="1"/>
      <w:marLeft w:val="0"/>
      <w:marRight w:val="0"/>
      <w:marTop w:val="0"/>
      <w:marBottom w:val="0"/>
      <w:divBdr>
        <w:top w:val="none" w:sz="0" w:space="0" w:color="auto"/>
        <w:left w:val="none" w:sz="0" w:space="0" w:color="auto"/>
        <w:bottom w:val="none" w:sz="0" w:space="0" w:color="auto"/>
        <w:right w:val="none" w:sz="0" w:space="0" w:color="auto"/>
      </w:divBdr>
    </w:div>
    <w:div w:id="697631941">
      <w:bodyDiv w:val="1"/>
      <w:marLeft w:val="0"/>
      <w:marRight w:val="0"/>
      <w:marTop w:val="0"/>
      <w:marBottom w:val="0"/>
      <w:divBdr>
        <w:top w:val="none" w:sz="0" w:space="0" w:color="auto"/>
        <w:left w:val="none" w:sz="0" w:space="0" w:color="auto"/>
        <w:bottom w:val="none" w:sz="0" w:space="0" w:color="auto"/>
        <w:right w:val="none" w:sz="0" w:space="0" w:color="auto"/>
      </w:divBdr>
    </w:div>
    <w:div w:id="850216419">
      <w:bodyDiv w:val="1"/>
      <w:marLeft w:val="0"/>
      <w:marRight w:val="0"/>
      <w:marTop w:val="0"/>
      <w:marBottom w:val="0"/>
      <w:divBdr>
        <w:top w:val="none" w:sz="0" w:space="0" w:color="auto"/>
        <w:left w:val="none" w:sz="0" w:space="0" w:color="auto"/>
        <w:bottom w:val="none" w:sz="0" w:space="0" w:color="auto"/>
        <w:right w:val="none" w:sz="0" w:space="0" w:color="auto"/>
      </w:divBdr>
    </w:div>
    <w:div w:id="999038790">
      <w:bodyDiv w:val="1"/>
      <w:marLeft w:val="0"/>
      <w:marRight w:val="0"/>
      <w:marTop w:val="0"/>
      <w:marBottom w:val="0"/>
      <w:divBdr>
        <w:top w:val="none" w:sz="0" w:space="0" w:color="auto"/>
        <w:left w:val="none" w:sz="0" w:space="0" w:color="auto"/>
        <w:bottom w:val="none" w:sz="0" w:space="0" w:color="auto"/>
        <w:right w:val="none" w:sz="0" w:space="0" w:color="auto"/>
      </w:divBdr>
    </w:div>
    <w:div w:id="1111975600">
      <w:bodyDiv w:val="1"/>
      <w:marLeft w:val="0"/>
      <w:marRight w:val="0"/>
      <w:marTop w:val="0"/>
      <w:marBottom w:val="0"/>
      <w:divBdr>
        <w:top w:val="none" w:sz="0" w:space="0" w:color="auto"/>
        <w:left w:val="none" w:sz="0" w:space="0" w:color="auto"/>
        <w:bottom w:val="none" w:sz="0" w:space="0" w:color="auto"/>
        <w:right w:val="none" w:sz="0" w:space="0" w:color="auto"/>
      </w:divBdr>
    </w:div>
    <w:div w:id="1380014460">
      <w:bodyDiv w:val="1"/>
      <w:marLeft w:val="0"/>
      <w:marRight w:val="0"/>
      <w:marTop w:val="0"/>
      <w:marBottom w:val="0"/>
      <w:divBdr>
        <w:top w:val="none" w:sz="0" w:space="0" w:color="auto"/>
        <w:left w:val="none" w:sz="0" w:space="0" w:color="auto"/>
        <w:bottom w:val="none" w:sz="0" w:space="0" w:color="auto"/>
        <w:right w:val="none" w:sz="0" w:space="0" w:color="auto"/>
      </w:divBdr>
    </w:div>
    <w:div w:id="1502886201">
      <w:bodyDiv w:val="1"/>
      <w:marLeft w:val="0"/>
      <w:marRight w:val="0"/>
      <w:marTop w:val="0"/>
      <w:marBottom w:val="0"/>
      <w:divBdr>
        <w:top w:val="none" w:sz="0" w:space="0" w:color="auto"/>
        <w:left w:val="none" w:sz="0" w:space="0" w:color="auto"/>
        <w:bottom w:val="none" w:sz="0" w:space="0" w:color="auto"/>
        <w:right w:val="none" w:sz="0" w:space="0" w:color="auto"/>
      </w:divBdr>
    </w:div>
    <w:div w:id="1773431275">
      <w:bodyDiv w:val="1"/>
      <w:marLeft w:val="0"/>
      <w:marRight w:val="0"/>
      <w:marTop w:val="0"/>
      <w:marBottom w:val="0"/>
      <w:divBdr>
        <w:top w:val="none" w:sz="0" w:space="0" w:color="auto"/>
        <w:left w:val="none" w:sz="0" w:space="0" w:color="auto"/>
        <w:bottom w:val="none" w:sz="0" w:space="0" w:color="auto"/>
        <w:right w:val="none" w:sz="0" w:space="0" w:color="auto"/>
      </w:divBdr>
    </w:div>
    <w:div w:id="2043283768">
      <w:bodyDiv w:val="1"/>
      <w:marLeft w:val="0"/>
      <w:marRight w:val="0"/>
      <w:marTop w:val="0"/>
      <w:marBottom w:val="0"/>
      <w:divBdr>
        <w:top w:val="none" w:sz="0" w:space="0" w:color="auto"/>
        <w:left w:val="none" w:sz="0" w:space="0" w:color="auto"/>
        <w:bottom w:val="none" w:sz="0" w:space="0" w:color="auto"/>
        <w:right w:val="none" w:sz="0" w:space="0" w:color="auto"/>
      </w:divBdr>
    </w:div>
    <w:div w:id="20875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us8.list-manage.com/track/click?u=cb569f99caaaedff117cdc74c&amp;id=d0ca6f6ddd&amp;e=ab6bf9c839" TargetMode="External"/><Relationship Id="rId3" Type="http://schemas.openxmlformats.org/officeDocument/2006/relationships/settings" Target="settings.xml"/><Relationship Id="rId7" Type="http://schemas.openxmlformats.org/officeDocument/2006/relationships/hyperlink" Target="https://educationendowmentfoundation.us8.list-manage.com/track/click?u=cb569f99caaaedff117cdc74c&amp;id=c283800466&amp;e=ab6bf9c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us8.list-manage.com/track/click?u=cb569f99caaaedff117cdc74c&amp;id=8d7894877d&amp;e=ab6bf9c839" TargetMode="External"/><Relationship Id="rId11" Type="http://schemas.openxmlformats.org/officeDocument/2006/relationships/theme" Target="theme/theme1.xml"/><Relationship Id="rId5" Type="http://schemas.openxmlformats.org/officeDocument/2006/relationships/hyperlink" Target="https://educationendowmentfoundation.us8.list-manage.com/track/click?u=cb569f99caaaedff117cdc74c&amp;id=c283800466&amp;e=ab6bf9c8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us8.list-manage.com/track/click?u=cb569f99caaaedff117cdc74c&amp;id=b7d09d340d&amp;e=ab6bf9c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Watson</dc:creator>
  <cp:keywords/>
  <dc:description/>
  <cp:lastModifiedBy>Kylie Watson</cp:lastModifiedBy>
  <cp:revision>4</cp:revision>
  <dcterms:created xsi:type="dcterms:W3CDTF">2020-06-04T12:15:00Z</dcterms:created>
  <dcterms:modified xsi:type="dcterms:W3CDTF">2020-06-04T12:18:00Z</dcterms:modified>
</cp:coreProperties>
</file>