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C27" w:rsidRPr="00301E3F" w:rsidRDefault="00E745FA" w:rsidP="00B561C0">
      <w:pPr>
        <w:rPr>
          <w:b/>
          <w:u w:val="single"/>
        </w:rPr>
      </w:pPr>
      <w:r>
        <w:rPr>
          <w:b/>
          <w:u w:val="single"/>
        </w:rPr>
        <w:t>Metacognition – Recommendation 5</w:t>
      </w:r>
    </w:p>
    <w:tbl>
      <w:tblPr>
        <w:tblW w:w="5000" w:type="pct"/>
        <w:jc w:val="center"/>
        <w:tblCellMar>
          <w:left w:w="0" w:type="dxa"/>
          <w:right w:w="0" w:type="dxa"/>
        </w:tblCellMar>
        <w:tblLook w:val="04A0" w:firstRow="1" w:lastRow="0" w:firstColumn="1" w:lastColumn="0" w:noHBand="0" w:noVBand="1"/>
      </w:tblPr>
      <w:tblGrid>
        <w:gridCol w:w="9026"/>
      </w:tblGrid>
      <w:tr w:rsidR="00714F6A" w:rsidTr="00714F6A">
        <w:trPr>
          <w:jc w:val="center"/>
        </w:trPr>
        <w:tc>
          <w:tcPr>
            <w:tcW w:w="0" w:type="auto"/>
          </w:tcPr>
          <w:tbl>
            <w:tblPr>
              <w:tblW w:w="5000" w:type="pct"/>
              <w:tblCellMar>
                <w:left w:w="0" w:type="dxa"/>
                <w:right w:w="0" w:type="dxa"/>
              </w:tblCellMar>
              <w:tblLook w:val="04A0" w:firstRow="1" w:lastRow="0" w:firstColumn="1" w:lastColumn="0" w:noHBand="0" w:noVBand="1"/>
            </w:tblPr>
            <w:tblGrid>
              <w:gridCol w:w="9026"/>
            </w:tblGrid>
            <w:tr w:rsidR="00714F6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714F6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14F6A">
                          <w:tc>
                            <w:tcPr>
                              <w:tcW w:w="0" w:type="auto"/>
                              <w:tcMar>
                                <w:top w:w="0" w:type="dxa"/>
                                <w:left w:w="270" w:type="dxa"/>
                                <w:bottom w:w="135" w:type="dxa"/>
                                <w:right w:w="270" w:type="dxa"/>
                              </w:tcMar>
                              <w:hideMark/>
                            </w:tcPr>
                            <w:p w:rsidR="00714F6A" w:rsidRDefault="00714F6A">
                              <w:pPr>
                                <w:spacing w:line="300" w:lineRule="auto"/>
                                <w:rPr>
                                  <w:rFonts w:cs="Arial"/>
                                  <w:color w:val="202020"/>
                                </w:rPr>
                              </w:pPr>
                            </w:p>
                          </w:tc>
                        </w:tr>
                      </w:tbl>
                      <w:p w:rsidR="00714F6A" w:rsidRDefault="00714F6A">
                        <w:pPr>
                          <w:rPr>
                            <w:rFonts w:ascii="Times New Roman" w:hAnsi="Times New Roman"/>
                            <w:sz w:val="20"/>
                          </w:rPr>
                        </w:pPr>
                      </w:p>
                    </w:tc>
                  </w:tr>
                </w:tbl>
                <w:p w:rsidR="00714F6A" w:rsidRDefault="00714F6A">
                  <w:pPr>
                    <w:rPr>
                      <w:sz w:val="20"/>
                    </w:rPr>
                  </w:pPr>
                </w:p>
              </w:tc>
            </w:tr>
          </w:tbl>
          <w:p w:rsidR="00714F6A" w:rsidRDefault="00714F6A">
            <w:pPr>
              <w:rPr>
                <w:vanish/>
                <w:szCs w:val="24"/>
              </w:rPr>
            </w:pPr>
          </w:p>
          <w:tbl>
            <w:tblPr>
              <w:tblW w:w="5000" w:type="pct"/>
              <w:tblCellMar>
                <w:left w:w="0" w:type="dxa"/>
                <w:right w:w="0" w:type="dxa"/>
              </w:tblCellMar>
              <w:tblLook w:val="04A0" w:firstRow="1" w:lastRow="0" w:firstColumn="1" w:lastColumn="0" w:noHBand="0" w:noVBand="1"/>
            </w:tblPr>
            <w:tblGrid>
              <w:gridCol w:w="9026"/>
            </w:tblGrid>
            <w:tr w:rsidR="00714F6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714F6A">
                    <w:tc>
                      <w:tcPr>
                        <w:tcW w:w="9000" w:type="dxa"/>
                        <w:hideMark/>
                      </w:tcPr>
                      <w:p w:rsidR="00714F6A" w:rsidRDefault="00714F6A">
                        <w:pPr>
                          <w:rPr>
                            <w:rFonts w:ascii="Times New Roman" w:hAnsi="Times New Roman"/>
                            <w:sz w:val="20"/>
                          </w:rPr>
                        </w:pPr>
                      </w:p>
                    </w:tc>
                  </w:tr>
                </w:tbl>
                <w:p w:rsidR="00714F6A" w:rsidRDefault="00714F6A">
                  <w:pPr>
                    <w:rPr>
                      <w:sz w:val="20"/>
                    </w:rPr>
                  </w:pPr>
                </w:p>
              </w:tc>
            </w:tr>
          </w:tbl>
          <w:p w:rsidR="00714F6A" w:rsidRDefault="00714F6A">
            <w:pPr>
              <w:rPr>
                <w:vanish/>
                <w:szCs w:val="24"/>
              </w:rPr>
            </w:pPr>
          </w:p>
          <w:tbl>
            <w:tblPr>
              <w:tblW w:w="5000" w:type="pct"/>
              <w:tblCellMar>
                <w:left w:w="0" w:type="dxa"/>
                <w:right w:w="0" w:type="dxa"/>
              </w:tblCellMar>
              <w:tblLook w:val="04A0" w:firstRow="1" w:lastRow="0" w:firstColumn="1" w:lastColumn="0" w:noHBand="0" w:noVBand="1"/>
            </w:tblPr>
            <w:tblGrid>
              <w:gridCol w:w="9026"/>
            </w:tblGrid>
            <w:tr w:rsidR="00714F6A">
              <w:trPr>
                <w:hidden/>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714F6A">
                    <w:trPr>
                      <w:hidden/>
                    </w:trPr>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14F6A">
                          <w:trPr>
                            <w:hidden/>
                          </w:trPr>
                          <w:tc>
                            <w:tcPr>
                              <w:tcW w:w="0" w:type="auto"/>
                              <w:tcMar>
                                <w:top w:w="0" w:type="dxa"/>
                                <w:left w:w="270" w:type="dxa"/>
                                <w:bottom w:w="135" w:type="dxa"/>
                                <w:right w:w="270" w:type="dxa"/>
                              </w:tcMar>
                              <w:hideMark/>
                            </w:tcPr>
                            <w:p w:rsidR="00714F6A" w:rsidRDefault="00714F6A">
                              <w:pPr>
                                <w:rPr>
                                  <w:vanish/>
                                </w:rPr>
                              </w:pPr>
                            </w:p>
                          </w:tc>
                        </w:tr>
                      </w:tbl>
                      <w:p w:rsidR="00714F6A" w:rsidRDefault="00714F6A">
                        <w:pPr>
                          <w:rPr>
                            <w:sz w:val="20"/>
                          </w:rPr>
                        </w:pPr>
                      </w:p>
                    </w:tc>
                  </w:tr>
                </w:tbl>
                <w:p w:rsidR="00714F6A" w:rsidRDefault="00714F6A">
                  <w:pPr>
                    <w:rPr>
                      <w:sz w:val="20"/>
                    </w:rPr>
                  </w:pPr>
                </w:p>
              </w:tc>
            </w:tr>
          </w:tbl>
          <w:p w:rsidR="00714F6A" w:rsidRDefault="00714F6A">
            <w:pPr>
              <w:rPr>
                <w:vanish/>
                <w:szCs w:val="24"/>
              </w:rPr>
            </w:pPr>
          </w:p>
          <w:tbl>
            <w:tblPr>
              <w:tblW w:w="5000" w:type="pct"/>
              <w:tblCellMar>
                <w:left w:w="0" w:type="dxa"/>
                <w:right w:w="0" w:type="dxa"/>
              </w:tblCellMar>
              <w:tblLook w:val="04A0" w:firstRow="1" w:lastRow="0" w:firstColumn="1" w:lastColumn="0" w:noHBand="0" w:noVBand="1"/>
            </w:tblPr>
            <w:tblGrid>
              <w:gridCol w:w="9026"/>
            </w:tblGrid>
            <w:tr w:rsidR="00714F6A">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20"/>
                    <w:gridCol w:w="6"/>
                  </w:tblGrid>
                  <w:tr w:rsidR="00714F6A">
                    <w:trPr>
                      <w:jc w:val="center"/>
                      <w:hidden/>
                    </w:trPr>
                    <w:tc>
                      <w:tcPr>
                        <w:tcW w:w="0" w:type="auto"/>
                        <w:hideMark/>
                      </w:tcPr>
                      <w:tbl>
                        <w:tblPr>
                          <w:tblW w:w="5000" w:type="pct"/>
                          <w:jc w:val="center"/>
                          <w:tblCellMar>
                            <w:left w:w="0" w:type="dxa"/>
                            <w:right w:w="0" w:type="dxa"/>
                          </w:tblCellMar>
                          <w:tblLook w:val="04A0" w:firstRow="1" w:lastRow="0" w:firstColumn="1" w:lastColumn="0" w:noHBand="0" w:noVBand="1"/>
                        </w:tblPr>
                        <w:tblGrid>
                          <w:gridCol w:w="9020"/>
                        </w:tblGrid>
                        <w:tr w:rsidR="00E745FA" w:rsidTr="00E745FA">
                          <w:trPr>
                            <w:jc w:val="center"/>
                            <w:hidden/>
                          </w:trPr>
                          <w:tc>
                            <w:tcPr>
                              <w:tcW w:w="0" w:type="auto"/>
                            </w:tcPr>
                            <w:p w:rsidR="00E745FA" w:rsidRDefault="00E745FA" w:rsidP="00E745FA">
                              <w:pPr>
                                <w:rPr>
                                  <w:vanish/>
                                  <w:szCs w:val="24"/>
                                </w:rPr>
                              </w:pPr>
                            </w:p>
                            <w:tbl>
                              <w:tblPr>
                                <w:tblW w:w="5000" w:type="pct"/>
                                <w:tblCellMar>
                                  <w:left w:w="0" w:type="dxa"/>
                                  <w:right w:w="0" w:type="dxa"/>
                                </w:tblCellMar>
                                <w:tblLook w:val="04A0" w:firstRow="1" w:lastRow="0" w:firstColumn="1" w:lastColumn="0" w:noHBand="0" w:noVBand="1"/>
                              </w:tblPr>
                              <w:tblGrid>
                                <w:gridCol w:w="9020"/>
                              </w:tblGrid>
                              <w:tr w:rsidR="00E745FA">
                                <w:trPr>
                                  <w:hidden/>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0"/>
                                    </w:tblGrid>
                                    <w:tr w:rsidR="00E745FA">
                                      <w:trPr>
                                        <w:hidden/>
                                      </w:trPr>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745FA">
                                            <w:trPr>
                                              <w:hidden/>
                                            </w:trPr>
                                            <w:tc>
                                              <w:tcPr>
                                                <w:tcW w:w="0" w:type="auto"/>
                                                <w:tcMar>
                                                  <w:top w:w="0" w:type="dxa"/>
                                                  <w:left w:w="270" w:type="dxa"/>
                                                  <w:bottom w:w="135" w:type="dxa"/>
                                                  <w:right w:w="270" w:type="dxa"/>
                                                </w:tcMar>
                                                <w:hideMark/>
                                              </w:tcPr>
                                              <w:p w:rsidR="00E745FA" w:rsidRDefault="00E745FA" w:rsidP="00E745FA">
                                                <w:pPr>
                                                  <w:rPr>
                                                    <w:vanish/>
                                                  </w:rPr>
                                                </w:pPr>
                                              </w:p>
                                            </w:tc>
                                          </w:tr>
                                        </w:tbl>
                                        <w:p w:rsidR="00E745FA" w:rsidRDefault="00E745FA" w:rsidP="00E745FA">
                                          <w:pPr>
                                            <w:rPr>
                                              <w:sz w:val="20"/>
                                            </w:rPr>
                                          </w:pPr>
                                        </w:p>
                                      </w:tc>
                                    </w:tr>
                                  </w:tbl>
                                  <w:p w:rsidR="00E745FA" w:rsidRDefault="00E745FA" w:rsidP="00E745FA">
                                    <w:pPr>
                                      <w:rPr>
                                        <w:sz w:val="20"/>
                                      </w:rPr>
                                    </w:pPr>
                                  </w:p>
                                </w:tc>
                              </w:tr>
                            </w:tbl>
                            <w:p w:rsidR="00E745FA" w:rsidRDefault="00E745FA" w:rsidP="00E745FA">
                              <w:pPr>
                                <w:rPr>
                                  <w:vanish/>
                                  <w:szCs w:val="24"/>
                                </w:rPr>
                              </w:pPr>
                            </w:p>
                            <w:tbl>
                              <w:tblPr>
                                <w:tblW w:w="5000" w:type="pct"/>
                                <w:tblCellMar>
                                  <w:left w:w="0" w:type="dxa"/>
                                  <w:right w:w="0" w:type="dxa"/>
                                </w:tblCellMar>
                                <w:tblLook w:val="04A0" w:firstRow="1" w:lastRow="0" w:firstColumn="1" w:lastColumn="0" w:noHBand="0" w:noVBand="1"/>
                              </w:tblPr>
                              <w:tblGrid>
                                <w:gridCol w:w="9020"/>
                              </w:tblGrid>
                              <w:tr w:rsidR="00E745FA">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7"/>
                                      <w:gridCol w:w="9013"/>
                                    </w:tblGrid>
                                    <w:tr w:rsidR="00E745FA">
                                      <w:trPr>
                                        <w:jc w:val="center"/>
                                        <w:hidden/>
                                      </w:trPr>
                                      <w:tc>
                                        <w:tcPr>
                                          <w:tcW w:w="0" w:type="auto"/>
                                          <w:hideMark/>
                                        </w:tcPr>
                                        <w:p w:rsidR="00E745FA" w:rsidRDefault="00E745FA" w:rsidP="00E745FA">
                                          <w:pPr>
                                            <w:rPr>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3"/>
                                          </w:tblGrid>
                                          <w:tr w:rsidR="00E745FA">
                                            <w:tc>
                                              <w:tcPr>
                                                <w:tcW w:w="0" w:type="auto"/>
                                                <w:tcMar>
                                                  <w:top w:w="135" w:type="dxa"/>
                                                  <w:left w:w="270" w:type="dxa"/>
                                                  <w:bottom w:w="135" w:type="dxa"/>
                                                  <w:right w:w="270" w:type="dxa"/>
                                                </w:tcMar>
                                                <w:vAlign w:val="center"/>
                                                <w:hideMark/>
                                              </w:tcPr>
                                              <w:tbl>
                                                <w:tblPr>
                                                  <w:tblW w:w="5000" w:type="pct"/>
                                                  <w:tblBorders>
                                                    <w:top w:val="single" w:sz="12" w:space="0" w:color="222222"/>
                                                    <w:left w:val="single" w:sz="12" w:space="0" w:color="222222"/>
                                                    <w:bottom w:val="single" w:sz="12" w:space="0" w:color="222222"/>
                                                    <w:right w:val="single" w:sz="12" w:space="0" w:color="222222"/>
                                                  </w:tblBorders>
                                                  <w:tblLook w:val="04A0" w:firstRow="1" w:lastRow="0" w:firstColumn="1" w:lastColumn="0" w:noHBand="0" w:noVBand="1"/>
                                                </w:tblPr>
                                                <w:tblGrid>
                                                  <w:gridCol w:w="8443"/>
                                                </w:tblGrid>
                                                <w:tr w:rsidR="00E745FA">
                                                  <w:tc>
                                                    <w:tcPr>
                                                      <w:tcW w:w="0" w:type="auto"/>
                                                      <w:tcBorders>
                                                        <w:top w:val="single" w:sz="12" w:space="0" w:color="222222"/>
                                                        <w:left w:val="single" w:sz="12" w:space="0" w:color="222222"/>
                                                        <w:bottom w:val="single" w:sz="12" w:space="0" w:color="222222"/>
                                                        <w:right w:val="single" w:sz="12" w:space="0" w:color="222222"/>
                                                      </w:tcBorders>
                                                      <w:tcMar>
                                                        <w:top w:w="270" w:type="dxa"/>
                                                        <w:left w:w="270" w:type="dxa"/>
                                                        <w:bottom w:w="270" w:type="dxa"/>
                                                        <w:right w:w="270" w:type="dxa"/>
                                                      </w:tcMar>
                                                      <w:hideMark/>
                                                    </w:tcPr>
                                                    <w:p w:rsidR="00E745FA" w:rsidRDefault="00E745FA" w:rsidP="00E745FA">
                                                      <w:pPr>
                                                        <w:spacing w:line="300" w:lineRule="auto"/>
                                                        <w:jc w:val="center"/>
                                                        <w:rPr>
                                                          <w:rFonts w:ascii="Helvetica" w:hAnsi="Helvetica" w:cs="Helvetica"/>
                                                          <w:color w:val="F2F2F2"/>
                                                          <w:sz w:val="21"/>
                                                          <w:szCs w:val="21"/>
                                                        </w:rPr>
                                                      </w:pPr>
                                                      <w:r>
                                                        <w:rPr>
                                                          <w:rStyle w:val="Strong"/>
                                                          <w:rFonts w:ascii="Helvetica" w:hAnsi="Helvetica" w:cs="Helvetica"/>
                                                          <w:color w:val="ED5A2D"/>
                                                        </w:rPr>
                                                        <w:t xml:space="preserve">Recommendation 5: </w:t>
                                                      </w:r>
                                                      <w:r>
                                                        <w:rPr>
                                                          <w:rFonts w:ascii="Helvetica" w:hAnsi="Helvetica" w:cs="Helvetica"/>
                                                          <w:b/>
                                                          <w:bCs/>
                                                          <w:color w:val="F2F2F2"/>
                                                          <w:sz w:val="21"/>
                                                          <w:szCs w:val="21"/>
                                                        </w:rPr>
                                                        <w:br/>
                                                      </w:r>
                                                      <w:r>
                                                        <w:rPr>
                                                          <w:rStyle w:val="Strong"/>
                                                          <w:rFonts w:ascii="Helvetica" w:hAnsi="Helvetica" w:cs="Helvetica"/>
                                                          <w:color w:val="000000"/>
                                                        </w:rPr>
                                                        <w:t>Promote and develop metacognitive talk in the classroom.</w:t>
                                                      </w:r>
                                                      <w:r>
                                                        <w:rPr>
                                                          <w:rFonts w:ascii="Helvetica" w:hAnsi="Helvetica" w:cs="Helvetica"/>
                                                          <w:color w:val="F2F2F2"/>
                                                          <w:sz w:val="21"/>
                                                          <w:szCs w:val="21"/>
                                                        </w:rPr>
                                                        <w:t xml:space="preserve"> </w:t>
                                                      </w:r>
                                                    </w:p>
                                                  </w:tc>
                                                </w:tr>
                                              </w:tbl>
                                              <w:p w:rsidR="00E745FA" w:rsidRDefault="00E745FA" w:rsidP="00E745FA">
                                                <w:pPr>
                                                  <w:rPr>
                                                    <w:rFonts w:ascii="Times New Roman" w:hAnsi="Times New Roman"/>
                                                    <w:sz w:val="20"/>
                                                  </w:rPr>
                                                </w:pPr>
                                              </w:p>
                                            </w:tc>
                                          </w:tr>
                                        </w:tbl>
                                        <w:p w:rsidR="00E745FA" w:rsidRDefault="00E745FA" w:rsidP="00E745FA">
                                          <w:pPr>
                                            <w:rPr>
                                              <w:sz w:val="20"/>
                                            </w:rPr>
                                          </w:pPr>
                                        </w:p>
                                      </w:tc>
                                    </w:tr>
                                  </w:tbl>
                                  <w:p w:rsidR="00E745FA" w:rsidRDefault="00E745FA" w:rsidP="00E745FA">
                                    <w:pPr>
                                      <w:jc w:val="center"/>
                                      <w:rPr>
                                        <w:sz w:val="20"/>
                                      </w:rPr>
                                    </w:pPr>
                                  </w:p>
                                </w:tc>
                              </w:tr>
                            </w:tbl>
                            <w:p w:rsidR="00E745FA" w:rsidRDefault="00E745FA" w:rsidP="00E745FA">
                              <w:pPr>
                                <w:rPr>
                                  <w:vanish/>
                                  <w:szCs w:val="24"/>
                                </w:rPr>
                              </w:pPr>
                            </w:p>
                            <w:tbl>
                              <w:tblPr>
                                <w:tblW w:w="5000" w:type="pct"/>
                                <w:tblCellMar>
                                  <w:left w:w="0" w:type="dxa"/>
                                  <w:right w:w="0" w:type="dxa"/>
                                </w:tblCellMar>
                                <w:tblLook w:val="04A0" w:firstRow="1" w:lastRow="0" w:firstColumn="1" w:lastColumn="0" w:noHBand="0" w:noVBand="1"/>
                              </w:tblPr>
                              <w:tblGrid>
                                <w:gridCol w:w="9020"/>
                              </w:tblGrid>
                              <w:tr w:rsidR="00E745FA">
                                <w:trPr>
                                  <w:hidden/>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0"/>
                                    </w:tblGrid>
                                    <w:tr w:rsidR="00E745FA">
                                      <w:trPr>
                                        <w:hidden/>
                                      </w:trPr>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745FA">
                                            <w:trPr>
                                              <w:hidden/>
                                            </w:trPr>
                                            <w:tc>
                                              <w:tcPr>
                                                <w:tcW w:w="0" w:type="auto"/>
                                                <w:tcMar>
                                                  <w:top w:w="0" w:type="dxa"/>
                                                  <w:left w:w="270" w:type="dxa"/>
                                                  <w:bottom w:w="135" w:type="dxa"/>
                                                  <w:right w:w="270" w:type="dxa"/>
                                                </w:tcMar>
                                                <w:hideMark/>
                                              </w:tcPr>
                                              <w:p w:rsidR="00E745FA" w:rsidRDefault="00E745FA" w:rsidP="00E745FA">
                                                <w:pPr>
                                                  <w:rPr>
                                                    <w:vanish/>
                                                  </w:rPr>
                                                </w:pPr>
                                              </w:p>
                                            </w:tc>
                                          </w:tr>
                                        </w:tbl>
                                        <w:p w:rsidR="00E745FA" w:rsidRDefault="00E745FA" w:rsidP="00E745FA">
                                          <w:pPr>
                                            <w:rPr>
                                              <w:sz w:val="20"/>
                                            </w:rPr>
                                          </w:pPr>
                                        </w:p>
                                      </w:tc>
                                    </w:tr>
                                  </w:tbl>
                                  <w:p w:rsidR="00E745FA" w:rsidRDefault="00E745FA" w:rsidP="00E745FA">
                                    <w:pPr>
                                      <w:rPr>
                                        <w:sz w:val="20"/>
                                      </w:rPr>
                                    </w:pPr>
                                  </w:p>
                                </w:tc>
                              </w:tr>
                            </w:tbl>
                            <w:p w:rsidR="00E745FA" w:rsidRDefault="00E745FA" w:rsidP="00E745FA">
                              <w:pPr>
                                <w:rPr>
                                  <w:vanish/>
                                  <w:szCs w:val="24"/>
                                </w:rPr>
                              </w:pPr>
                            </w:p>
                            <w:tbl>
                              <w:tblPr>
                                <w:tblW w:w="5000" w:type="pct"/>
                                <w:tblCellMar>
                                  <w:left w:w="0" w:type="dxa"/>
                                  <w:right w:w="0" w:type="dxa"/>
                                </w:tblCellMar>
                                <w:tblLook w:val="04A0" w:firstRow="1" w:lastRow="0" w:firstColumn="1" w:lastColumn="0" w:noHBand="0" w:noVBand="1"/>
                              </w:tblPr>
                              <w:tblGrid>
                                <w:gridCol w:w="9020"/>
                              </w:tblGrid>
                              <w:tr w:rsidR="00E745FA">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14"/>
                                    </w:tblGrid>
                                    <w:tr w:rsidR="00E745FA">
                                      <w:trPr>
                                        <w:jc w:val="center"/>
                                        <w:hidden/>
                                      </w:trPr>
                                      <w:tc>
                                        <w:tcPr>
                                          <w:tcW w:w="0" w:type="auto"/>
                                          <w:hideMark/>
                                        </w:tcPr>
                                        <w:p w:rsidR="00E745FA" w:rsidRDefault="00E745FA" w:rsidP="00E745FA">
                                          <w:pPr>
                                            <w:rPr>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4"/>
                                          </w:tblGrid>
                                          <w:tr w:rsidR="00E745FA">
                                            <w:tc>
                                              <w:tcPr>
                                                <w:tcW w:w="0" w:type="auto"/>
                                                <w:tcMar>
                                                  <w:top w:w="135" w:type="dxa"/>
                                                  <w:left w:w="270" w:type="dxa"/>
                                                  <w:bottom w:w="135" w:type="dxa"/>
                                                  <w:right w:w="270" w:type="dxa"/>
                                                </w:tcMar>
                                                <w:vAlign w:val="center"/>
                                                <w:hideMark/>
                                              </w:tcPr>
                                              <w:tbl>
                                                <w:tblPr>
                                                  <w:tblW w:w="5000" w:type="pct"/>
                                                  <w:shd w:val="clear" w:color="auto" w:fill="C7E4F5"/>
                                                  <w:tblLook w:val="04A0" w:firstRow="1" w:lastRow="0" w:firstColumn="1" w:lastColumn="0" w:noHBand="0" w:noVBand="1"/>
                                                </w:tblPr>
                                                <w:tblGrid>
                                                  <w:gridCol w:w="8474"/>
                                                </w:tblGrid>
                                                <w:tr w:rsidR="00E745FA">
                                                  <w:tc>
                                                    <w:tcPr>
                                                      <w:tcW w:w="0" w:type="auto"/>
                                                      <w:shd w:val="clear" w:color="auto" w:fill="C7E4F5"/>
                                                      <w:tcMar>
                                                        <w:top w:w="270" w:type="dxa"/>
                                                        <w:left w:w="270" w:type="dxa"/>
                                                        <w:bottom w:w="270" w:type="dxa"/>
                                                        <w:right w:w="270" w:type="dxa"/>
                                                      </w:tcMar>
                                                      <w:hideMark/>
                                                    </w:tcPr>
                                                    <w:p w:rsidR="00E745FA" w:rsidRDefault="00E745FA" w:rsidP="00E745FA">
                                                      <w:pPr>
                                                        <w:spacing w:line="360" w:lineRule="auto"/>
                                                        <w:rPr>
                                                          <w:rFonts w:ascii="Helvetica" w:hAnsi="Helvetica" w:cs="Helvetica"/>
                                                          <w:color w:val="000000"/>
                                                          <w:sz w:val="20"/>
                                                        </w:rPr>
                                                      </w:pPr>
                                                      <w:r>
                                                        <w:rPr>
                                                          <w:rStyle w:val="Strong"/>
                                                          <w:rFonts w:ascii="Helvetica" w:hAnsi="Helvetica" w:cs="Helvetica"/>
                                                          <w:color w:val="000000"/>
                                                        </w:rPr>
                                                        <w:t>Metacognitive talk in a Year 4 science lesson</w:t>
                                                      </w:r>
                                                      <w:r>
                                                        <w:rPr>
                                                          <w:rStyle w:val="Strong"/>
                                                          <w:rFonts w:ascii="Helvetica" w:hAnsi="Helvetica" w:cs="Helvetica"/>
                                                          <w:color w:val="000000"/>
                                                          <w:sz w:val="20"/>
                                                        </w:rPr>
                                                        <w:t xml:space="preserve"> </w:t>
                                                      </w:r>
                                                      <w:r>
                                                        <w:rPr>
                                                          <w:rFonts w:ascii="Helvetica" w:hAnsi="Helvetica" w:cs="Helvetica"/>
                                                          <w:color w:val="000000"/>
                                                          <w:sz w:val="20"/>
                                                        </w:rPr>
                                                        <w:t>[1]</w:t>
                                                      </w:r>
                                                      <w:r>
                                                        <w:rPr>
                                                          <w:rFonts w:ascii="Helvetica" w:hAnsi="Helvetica" w:cs="Helvetica"/>
                                                          <w:color w:val="000000"/>
                                                          <w:sz w:val="20"/>
                                                        </w:rPr>
                                                        <w:br/>
                                                      </w:r>
                                                      <w:r>
                                                        <w:rPr>
                                                          <w:rFonts w:ascii="Helvetica" w:hAnsi="Helvetica" w:cs="Helvetica"/>
                                                          <w:color w:val="000000"/>
                                                          <w:sz w:val="20"/>
                                                        </w:rPr>
                                                        <w:br/>
                                                        <w:t>Year 4 pupils had been constructing branching keys which used yes/no questions to identify animals (see example, below).</w:t>
                                                      </w:r>
                                                      <w:r>
                                                        <w:rPr>
                                                          <w:rFonts w:ascii="Helvetica" w:hAnsi="Helvetica" w:cs="Helvetica"/>
                                                          <w:color w:val="000000"/>
                                                          <w:sz w:val="20"/>
                                                        </w:rPr>
                                                        <w:br/>
                                                      </w:r>
                                                      <w:r>
                                                        <w:rPr>
                                                          <w:rFonts w:ascii="Helvetica" w:hAnsi="Helvetica" w:cs="Helvetica"/>
                                                          <w:color w:val="000000"/>
                                                          <w:sz w:val="20"/>
                                                        </w:rPr>
                                                        <w:br/>
                                                        <w:t>However, the pupils had found this harder to do than expected, so the teacher devoted part of the next science lesson to talking about this work.</w:t>
                                                      </w:r>
                                                      <w:r>
                                                        <w:rPr>
                                                          <w:rFonts w:ascii="Helvetica" w:hAnsi="Helvetica" w:cs="Helvetica"/>
                                                          <w:color w:val="000000"/>
                                                          <w:sz w:val="20"/>
                                                        </w:rPr>
                                                        <w:br/>
                                                      </w:r>
                                                      <w:r>
                                                        <w:rPr>
                                                          <w:rFonts w:ascii="Helvetica" w:hAnsi="Helvetica" w:cs="Helvetica"/>
                                                          <w:color w:val="000000"/>
                                                          <w:sz w:val="20"/>
                                                        </w:rPr>
                                                        <w:br/>
                                                      </w:r>
                                                      <w:r>
                                                        <w:rPr>
                                                          <w:rFonts w:eastAsiaTheme="minorHAnsi"/>
                                                          <w:noProof/>
                                                          <w:szCs w:val="24"/>
                                                          <w:lang w:eastAsia="en-GB"/>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667000" cy="2609850"/>
                                                            <wp:effectExtent l="0" t="0" r="0" b="0"/>
                                                            <wp:wrapSquare wrapText="bothSides"/>
                                                            <wp:docPr id="1" name="Picture 1" descr="Diagram of branching 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of branching keys"/>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667000" cy="260985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Helvetica" w:hAnsi="Helvetica" w:cs="Helvetica"/>
                                                          <w:color w:val="000000"/>
                                                          <w:sz w:val="20"/>
                                                        </w:rPr>
                                                        <w:t>Ms Marshall:</w:t>
                                                      </w:r>
                                                      <w:r>
                                                        <w:rPr>
                                                          <w:rFonts w:ascii="Helvetica" w:hAnsi="Helvetica" w:cs="Helvetica"/>
                                                          <w:color w:val="000000"/>
                                                          <w:sz w:val="20"/>
                                                        </w:rPr>
                                                        <w:t xml:space="preserve"> </w:t>
                                                      </w:r>
                                                      <w:r>
                                                        <w:rPr>
                                                          <w:rStyle w:val="Emphasis"/>
                                                          <w:rFonts w:ascii="Helvetica" w:hAnsi="Helvetica" w:cs="Helvetica"/>
                                                          <w:color w:val="000000"/>
                                                          <w:sz w:val="20"/>
                                                        </w:rPr>
                                                        <w:t>How confident do you feel about making keys? Lots of us found this hard to do last time, let’s try to work out what was tricky about making keys.</w:t>
                                                      </w:r>
                                                      <w:r>
                                                        <w:rPr>
                                                          <w:rFonts w:ascii="Helvetica" w:hAnsi="Helvetica" w:cs="Helvetica"/>
                                                          <w:color w:val="000000"/>
                                                          <w:sz w:val="20"/>
                                                        </w:rPr>
                                                        <w:br/>
                                                      </w:r>
                                                      <w:r>
                                                        <w:rPr>
                                                          <w:rStyle w:val="Strong"/>
                                                          <w:rFonts w:ascii="Helvetica" w:hAnsi="Helvetica" w:cs="Helvetica"/>
                                                          <w:color w:val="000000"/>
                                                          <w:sz w:val="20"/>
                                                        </w:rPr>
                                                        <w:t>Calvin:</w:t>
                                                      </w:r>
                                                      <w:r>
                                                        <w:rPr>
                                                          <w:rFonts w:ascii="Helvetica" w:hAnsi="Helvetica" w:cs="Helvetica"/>
                                                          <w:color w:val="000000"/>
                                                          <w:sz w:val="20"/>
                                                        </w:rPr>
                                                        <w:t xml:space="preserve"> </w:t>
                                                      </w:r>
                                                      <w:r>
                                                        <w:rPr>
                                                          <w:rStyle w:val="Emphasis"/>
                                                          <w:rFonts w:ascii="Helvetica" w:hAnsi="Helvetica" w:cs="Helvetica"/>
                                                          <w:color w:val="000000"/>
                                                          <w:sz w:val="20"/>
                                                        </w:rPr>
                                                        <w:t>The questions.</w:t>
                                                      </w:r>
                                                      <w:r>
                                                        <w:rPr>
                                                          <w:rFonts w:ascii="Helvetica" w:hAnsi="Helvetica" w:cs="Helvetica"/>
                                                          <w:color w:val="000000"/>
                                                          <w:sz w:val="20"/>
                                                        </w:rPr>
                                                        <w:br/>
                                                      </w:r>
                                                      <w:r>
                                                        <w:rPr>
                                                          <w:rStyle w:val="Strong"/>
                                                          <w:rFonts w:ascii="Helvetica" w:hAnsi="Helvetica" w:cs="Helvetica"/>
                                                          <w:color w:val="000000"/>
                                                          <w:sz w:val="20"/>
                                                        </w:rPr>
                                                        <w:t xml:space="preserve">Ms Marshall: </w:t>
                                                      </w:r>
                                                      <w:r>
                                                        <w:rPr>
                                                          <w:rStyle w:val="Emphasis"/>
                                                          <w:rFonts w:ascii="Helvetica" w:hAnsi="Helvetica" w:cs="Helvetica"/>
                                                          <w:color w:val="000000"/>
                                                          <w:sz w:val="20"/>
                                                        </w:rPr>
                                                        <w:t>What was tricky about the questions?</w:t>
                                                      </w:r>
                                                      <w:r>
                                                        <w:rPr>
                                                          <w:rFonts w:ascii="Helvetica" w:hAnsi="Helvetica" w:cs="Helvetica"/>
                                                          <w:color w:val="000000"/>
                                                          <w:sz w:val="20"/>
                                                        </w:rPr>
                                                        <w:br/>
                                                      </w:r>
                                                      <w:r>
                                                        <w:rPr>
                                                          <w:rStyle w:val="Strong"/>
                                                          <w:rFonts w:ascii="Helvetica" w:hAnsi="Helvetica" w:cs="Helvetica"/>
                                                          <w:color w:val="000000"/>
                                                          <w:sz w:val="20"/>
                                                        </w:rPr>
                                                        <w:t>Calvin:</w:t>
                                                      </w:r>
                                                      <w:r>
                                                        <w:rPr>
                                                          <w:rFonts w:ascii="Helvetica" w:hAnsi="Helvetica" w:cs="Helvetica"/>
                                                          <w:color w:val="000000"/>
                                                          <w:sz w:val="20"/>
                                                        </w:rPr>
                                                        <w:t xml:space="preserve"> </w:t>
                                                      </w:r>
                                                      <w:r>
                                                        <w:rPr>
                                                          <w:rStyle w:val="Emphasis"/>
                                                          <w:rFonts w:ascii="Helvetica" w:hAnsi="Helvetica" w:cs="Helvetica"/>
                                                          <w:color w:val="000000"/>
                                                          <w:sz w:val="20"/>
                                                        </w:rPr>
                                                        <w:t>Making new ones.</w:t>
                                                      </w:r>
                                                      <w:r>
                                                        <w:rPr>
                                                          <w:rFonts w:ascii="Helvetica" w:hAnsi="Helvetica" w:cs="Helvetica"/>
                                                          <w:color w:val="000000"/>
                                                          <w:sz w:val="20"/>
                                                        </w:rPr>
                                                        <w:br/>
                                                      </w:r>
                                                      <w:r>
                                                        <w:rPr>
                                                          <w:rStyle w:val="Strong"/>
                                                          <w:rFonts w:ascii="Helvetica" w:hAnsi="Helvetica" w:cs="Helvetica"/>
                                                          <w:color w:val="000000"/>
                                                          <w:sz w:val="20"/>
                                                        </w:rPr>
                                                        <w:t>Amelie:</w:t>
                                                      </w:r>
                                                      <w:r>
                                                        <w:rPr>
                                                          <w:rFonts w:ascii="Helvetica" w:hAnsi="Helvetica" w:cs="Helvetica"/>
                                                          <w:color w:val="000000"/>
                                                          <w:sz w:val="20"/>
                                                        </w:rPr>
                                                        <w:t xml:space="preserve"> </w:t>
                                                      </w:r>
                                                      <w:r>
                                                        <w:rPr>
                                                          <w:rStyle w:val="Emphasis"/>
                                                          <w:rFonts w:ascii="Helvetica" w:hAnsi="Helvetica" w:cs="Helvetica"/>
                                                          <w:color w:val="000000"/>
                                                          <w:sz w:val="20"/>
                                                        </w:rPr>
                                                        <w:t>Thinking of a different question each time.</w:t>
                                                      </w:r>
                                                      <w:r>
                                                        <w:rPr>
                                                          <w:rFonts w:ascii="Helvetica" w:hAnsi="Helvetica" w:cs="Helvetica"/>
                                                          <w:color w:val="000000"/>
                                                          <w:sz w:val="20"/>
                                                        </w:rPr>
                                                        <w:br/>
                                                      </w:r>
                                                      <w:r>
                                                        <w:rPr>
                                                          <w:rStyle w:val="Strong"/>
                                                          <w:rFonts w:ascii="Helvetica" w:hAnsi="Helvetica" w:cs="Helvetica"/>
                                                          <w:color w:val="000000"/>
                                                          <w:sz w:val="20"/>
                                                        </w:rPr>
                                                        <w:t>Abdul:</w:t>
                                                      </w:r>
                                                      <w:r>
                                                        <w:rPr>
                                                          <w:rFonts w:ascii="Helvetica" w:hAnsi="Helvetica" w:cs="Helvetica"/>
                                                          <w:color w:val="000000"/>
                                                          <w:sz w:val="20"/>
                                                        </w:rPr>
                                                        <w:t xml:space="preserve"> </w:t>
                                                      </w:r>
                                                      <w:r>
                                                        <w:rPr>
                                                          <w:rStyle w:val="Emphasis"/>
                                                          <w:rFonts w:ascii="Helvetica" w:hAnsi="Helvetica" w:cs="Helvetica"/>
                                                          <w:color w:val="000000"/>
                                                          <w:sz w:val="20"/>
                                                        </w:rPr>
                                                        <w:t>And it had to be a yes/no question.</w:t>
                                                      </w:r>
                                                      <w:r>
                                                        <w:rPr>
                                                          <w:rFonts w:ascii="Helvetica" w:hAnsi="Helvetica" w:cs="Helvetica"/>
                                                          <w:color w:val="000000"/>
                                                          <w:sz w:val="20"/>
                                                        </w:rPr>
                                                        <w:br/>
                                                      </w:r>
                                                      <w:r>
                                                        <w:rPr>
                                                          <w:rStyle w:val="Strong"/>
                                                          <w:rFonts w:ascii="Helvetica" w:hAnsi="Helvetica" w:cs="Helvetica"/>
                                                          <w:color w:val="000000"/>
                                                          <w:sz w:val="20"/>
                                                        </w:rPr>
                                                        <w:t>Janiyah:</w:t>
                                                      </w:r>
                                                      <w:r>
                                                        <w:rPr>
                                                          <w:rFonts w:ascii="Helvetica" w:hAnsi="Helvetica" w:cs="Helvetica"/>
                                                          <w:color w:val="000000"/>
                                                          <w:sz w:val="20"/>
                                                        </w:rPr>
                                                        <w:t xml:space="preserve"> </w:t>
                                                      </w:r>
                                                      <w:r>
                                                        <w:rPr>
                                                          <w:rStyle w:val="Emphasis"/>
                                                          <w:rFonts w:ascii="Helvetica" w:hAnsi="Helvetica" w:cs="Helvetica"/>
                                                          <w:color w:val="000000"/>
                                                          <w:sz w:val="20"/>
                                                        </w:rPr>
                                                        <w:t>And the answer might change.</w:t>
                                                      </w:r>
                                                      <w:r>
                                                        <w:rPr>
                                                          <w:rFonts w:ascii="Helvetica" w:hAnsi="Helvetica" w:cs="Helvetica"/>
                                                          <w:color w:val="000000"/>
                                                          <w:sz w:val="20"/>
                                                        </w:rPr>
                                                        <w:br/>
                                                      </w:r>
                                                      <w:r>
                                                        <w:rPr>
                                                          <w:rStyle w:val="Strong"/>
                                                          <w:rFonts w:ascii="Helvetica" w:hAnsi="Helvetica" w:cs="Helvetica"/>
                                                          <w:color w:val="000000"/>
                                                          <w:sz w:val="20"/>
                                                        </w:rPr>
                                                        <w:t>Ms Marshall:</w:t>
                                                      </w:r>
                                                      <w:r>
                                                        <w:rPr>
                                                          <w:rFonts w:ascii="Helvetica" w:hAnsi="Helvetica" w:cs="Helvetica"/>
                                                          <w:color w:val="000000"/>
                                                          <w:sz w:val="20"/>
                                                        </w:rPr>
                                                        <w:t xml:space="preserve"> </w:t>
                                                      </w:r>
                                                      <w:r>
                                                        <w:rPr>
                                                          <w:rStyle w:val="Emphasis"/>
                                                          <w:rFonts w:ascii="Helvetica" w:hAnsi="Helvetica" w:cs="Helvetica"/>
                                                          <w:color w:val="000000"/>
                                                          <w:sz w:val="20"/>
                                                        </w:rPr>
                                                        <w:t>How might the answer change?</w:t>
                                                      </w:r>
                                                      <w:r>
                                                        <w:rPr>
                                                          <w:rFonts w:ascii="Helvetica" w:hAnsi="Helvetica" w:cs="Helvetica"/>
                                                          <w:color w:val="000000"/>
                                                          <w:sz w:val="20"/>
                                                        </w:rPr>
                                                        <w:br/>
                                                      </w:r>
                                                      <w:r>
                                                        <w:rPr>
                                                          <w:rStyle w:val="Strong"/>
                                                          <w:rFonts w:ascii="Helvetica" w:hAnsi="Helvetica" w:cs="Helvetica"/>
                                                          <w:color w:val="000000"/>
                                                          <w:sz w:val="20"/>
                                                        </w:rPr>
                                                        <w:t>Janiyah:</w:t>
                                                      </w:r>
                                                      <w:r>
                                                        <w:rPr>
                                                          <w:rFonts w:ascii="Helvetica" w:hAnsi="Helvetica" w:cs="Helvetica"/>
                                                          <w:color w:val="000000"/>
                                                          <w:sz w:val="20"/>
                                                        </w:rPr>
                                                        <w:t xml:space="preserve"> </w:t>
                                                      </w:r>
                                                      <w:r>
                                                        <w:rPr>
                                                          <w:rStyle w:val="Emphasis"/>
                                                          <w:rFonts w:ascii="Helvetica" w:hAnsi="Helvetica" w:cs="Helvetica"/>
                                                          <w:color w:val="000000"/>
                                                          <w:sz w:val="20"/>
                                                        </w:rPr>
                                                        <w:t>Because it depends, sometimes the animal might live in the water, sometimes they might go on land.</w:t>
                                                      </w:r>
                                                      <w:r>
                                                        <w:rPr>
                                                          <w:rFonts w:ascii="Helvetica" w:hAnsi="Helvetica" w:cs="Helvetica"/>
                                                          <w:color w:val="000000"/>
                                                          <w:sz w:val="20"/>
                                                        </w:rPr>
                                                        <w:br/>
                                                      </w:r>
                                                      <w:r>
                                                        <w:rPr>
                                                          <w:rStyle w:val="Strong"/>
                                                          <w:rFonts w:ascii="Helvetica" w:hAnsi="Helvetica" w:cs="Helvetica"/>
                                                          <w:color w:val="000000"/>
                                                          <w:sz w:val="20"/>
                                                        </w:rPr>
                                                        <w:t>Elliott:</w:t>
                                                      </w:r>
                                                      <w:r>
                                                        <w:rPr>
                                                          <w:rFonts w:ascii="Helvetica" w:hAnsi="Helvetica" w:cs="Helvetica"/>
                                                          <w:color w:val="000000"/>
                                                          <w:sz w:val="20"/>
                                                        </w:rPr>
                                                        <w:t xml:space="preserve"> </w:t>
                                                      </w:r>
                                                      <w:r>
                                                        <w:rPr>
                                                          <w:rStyle w:val="Emphasis"/>
                                                          <w:rFonts w:ascii="Helvetica" w:hAnsi="Helvetica" w:cs="Helvetica"/>
                                                          <w:color w:val="000000"/>
                                                          <w:sz w:val="20"/>
                                                        </w:rPr>
                                                        <w:t>And you can’t ask someone about their favourite, because everyone has a different favourite.</w:t>
                                                      </w:r>
                                                      <w:r>
                                                        <w:rPr>
                                                          <w:rFonts w:ascii="Helvetica" w:hAnsi="Helvetica" w:cs="Helvetica"/>
                                                          <w:color w:val="000000"/>
                                                          <w:sz w:val="20"/>
                                                        </w:rPr>
                                                        <w:br/>
                                                      </w:r>
                                                      <w:r>
                                                        <w:rPr>
                                                          <w:rStyle w:val="Strong"/>
                                                          <w:rFonts w:ascii="Helvetica" w:hAnsi="Helvetica" w:cs="Helvetica"/>
                                                          <w:color w:val="000000"/>
                                                          <w:sz w:val="20"/>
                                                        </w:rPr>
                                                        <w:t>Ms Marshall:</w:t>
                                                      </w:r>
                                                      <w:r>
                                                        <w:rPr>
                                                          <w:rFonts w:ascii="Helvetica" w:hAnsi="Helvetica" w:cs="Helvetica"/>
                                                          <w:color w:val="000000"/>
                                                          <w:sz w:val="20"/>
                                                        </w:rPr>
                                                        <w:t xml:space="preserve"> </w:t>
                                                      </w:r>
                                                      <w:r>
                                                        <w:rPr>
                                                          <w:rStyle w:val="Emphasis"/>
                                                          <w:rFonts w:ascii="Helvetica" w:hAnsi="Helvetica" w:cs="Helvetica"/>
                                                          <w:color w:val="000000"/>
                                                          <w:sz w:val="20"/>
                                                        </w:rPr>
                                                        <w:t>Oh yes, so we only want the questions to have one answer, and it has to be a yes or a no. Perhaps we need to make a list of questions to help us get started. Questions which will divide the animals in half each time…</w:t>
                                                      </w:r>
                                                      <w:r>
                                                        <w:rPr>
                                                          <w:rFonts w:ascii="Helvetica" w:hAnsi="Helvetica" w:cs="Helvetica"/>
                                                          <w:color w:val="000000"/>
                                                          <w:sz w:val="20"/>
                                                        </w:rPr>
                                                        <w:br/>
                                                      </w:r>
                                                      <w:r>
                                                        <w:rPr>
                                                          <w:rFonts w:ascii="Helvetica" w:hAnsi="Helvetica" w:cs="Helvetica"/>
                                                          <w:color w:val="000000"/>
                                                          <w:sz w:val="20"/>
                                                        </w:rPr>
                                                        <w:lastRenderedPageBreak/>
                                                        <w:br/>
                                                        <w:t>After creating a class list of questions, the teacher asked the children to consider how confident they felt and then used this to create mixed groups of three.</w:t>
                                                      </w:r>
                                                      <w:r>
                                                        <w:rPr>
                                                          <w:rFonts w:ascii="Helvetica" w:hAnsi="Helvetica" w:cs="Helvetica"/>
                                                          <w:color w:val="000000"/>
                                                          <w:sz w:val="20"/>
                                                        </w:rPr>
                                                        <w:br/>
                                                      </w:r>
                                                      <w:r>
                                                        <w:rPr>
                                                          <w:rFonts w:ascii="Helvetica" w:hAnsi="Helvetica" w:cs="Helvetica"/>
                                                          <w:color w:val="000000"/>
                                                          <w:sz w:val="20"/>
                                                        </w:rPr>
                                                        <w:br/>
                                                        <w:t>They worked in these groups to create branching keys with post-it notes, pausing for a mini-plenary where pupils walked around to look at others’ work. The pupils discussed the features of the questions and keys which worked well, then returned to their own keys to improve them.</w:t>
                                                      </w:r>
                                                    </w:p>
                                                  </w:tc>
                                                </w:tr>
                                              </w:tbl>
                                              <w:p w:rsidR="00E745FA" w:rsidRDefault="00E745FA" w:rsidP="00E745FA">
                                                <w:pPr>
                                                  <w:rPr>
                                                    <w:rFonts w:ascii="Times New Roman" w:hAnsi="Times New Roman"/>
                                                    <w:sz w:val="20"/>
                                                  </w:rPr>
                                                </w:pPr>
                                              </w:p>
                                            </w:tc>
                                          </w:tr>
                                        </w:tbl>
                                        <w:p w:rsidR="00E745FA" w:rsidRDefault="00E745FA" w:rsidP="00E745FA">
                                          <w:pPr>
                                            <w:rPr>
                                              <w:sz w:val="20"/>
                                            </w:rPr>
                                          </w:pPr>
                                        </w:p>
                                      </w:tc>
                                    </w:tr>
                                  </w:tbl>
                                  <w:p w:rsidR="00E745FA" w:rsidRDefault="00E745FA" w:rsidP="00E745FA">
                                    <w:pPr>
                                      <w:jc w:val="center"/>
                                      <w:rPr>
                                        <w:sz w:val="20"/>
                                      </w:rPr>
                                    </w:pPr>
                                  </w:p>
                                </w:tc>
                              </w:tr>
                            </w:tbl>
                            <w:p w:rsidR="00E745FA" w:rsidRDefault="00E745FA" w:rsidP="00E745FA">
                              <w:pPr>
                                <w:rPr>
                                  <w:vanish/>
                                  <w:szCs w:val="24"/>
                                </w:rPr>
                              </w:pPr>
                            </w:p>
                            <w:tbl>
                              <w:tblPr>
                                <w:tblW w:w="5000" w:type="pct"/>
                                <w:tblCellMar>
                                  <w:left w:w="0" w:type="dxa"/>
                                  <w:right w:w="0" w:type="dxa"/>
                                </w:tblCellMar>
                                <w:tblLook w:val="04A0" w:firstRow="1" w:lastRow="0" w:firstColumn="1" w:lastColumn="0" w:noHBand="0" w:noVBand="1"/>
                              </w:tblPr>
                              <w:tblGrid>
                                <w:gridCol w:w="9020"/>
                              </w:tblGrid>
                              <w:tr w:rsidR="00E745F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0"/>
                                    </w:tblGrid>
                                    <w:tr w:rsidR="00E745F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745FA">
                                            <w:tc>
                                              <w:tcPr>
                                                <w:tcW w:w="0" w:type="auto"/>
                                                <w:tcMar>
                                                  <w:top w:w="0" w:type="dxa"/>
                                                  <w:left w:w="270" w:type="dxa"/>
                                                  <w:bottom w:w="135" w:type="dxa"/>
                                                  <w:right w:w="270" w:type="dxa"/>
                                                </w:tcMar>
                                                <w:hideMark/>
                                              </w:tcPr>
                                              <w:p w:rsidR="00E745FA" w:rsidRDefault="00E745FA" w:rsidP="00E745FA">
                                                <w:pPr>
                                                  <w:spacing w:before="150" w:after="150" w:line="300" w:lineRule="auto"/>
                                                  <w:rPr>
                                                    <w:rFonts w:eastAsiaTheme="minorHAnsi" w:cs="Arial"/>
                                                    <w:color w:val="202020"/>
                                                  </w:rPr>
                                                </w:pPr>
                                                <w:r>
                                                  <w:rPr>
                                                    <w:rFonts w:cs="Arial"/>
                                                    <w:color w:val="000000"/>
                                                  </w:rPr>
                                                  <w:t>Teachers asking challenging questions—guiding pupils with oral feedback, prompting dialogue, and scaffolding productive ‘exploratory’ talk where appropriate—is an ideal way to share and develop effective learning. [2]</w:t>
                                                </w:r>
                                                <w:r>
                                                  <w:rPr>
                                                    <w:rFonts w:cs="Arial"/>
                                                    <w:color w:val="000000"/>
                                                  </w:rPr>
                                                  <w:br/>
                                                </w:r>
                                                <w:r>
                                                  <w:rPr>
                                                    <w:rFonts w:cs="Arial"/>
                                                    <w:color w:val="000000"/>
                                                  </w:rPr>
                                                  <w:br/>
                                                  <w:t>The teacher in the opening example helps pupils to understand how to construct a branching key—the cognitive strategies needed. She also encourages them to discuss what they found hard, and to think in advance about what could go wrong.</w:t>
                                                </w:r>
                                                <w:r>
                                                  <w:rPr>
                                                    <w:rFonts w:cs="Arial"/>
                                                    <w:color w:val="000000"/>
                                                  </w:rPr>
                                                  <w:br/>
                                                </w:r>
                                                <w:r>
                                                  <w:rPr>
                                                    <w:rFonts w:cs="Arial"/>
                                                    <w:color w:val="000000"/>
                                                  </w:rPr>
                                                  <w:br/>
                                                  <w:t>All the time, she is guiding and probing thinking, getting pupils to listen actively and respond. It is the stuff of great teaching, but too often, if we do not name the strategies, such expert development of metacognitive talk can remain implicit and hidden.</w:t>
                                                </w:r>
                                                <w:r>
                                                  <w:rPr>
                                                    <w:rFonts w:cs="Arial"/>
                                                    <w:color w:val="000000"/>
                                                  </w:rPr>
                                                  <w:br/>
                                                </w:r>
                                                <w:r>
                                                  <w:rPr>
                                                    <w:rFonts w:cs="Arial"/>
                                                    <w:color w:val="000000"/>
                                                  </w:rPr>
                                                  <w:br/>
                                                  <w:t>Interactions with others are one way to test one’s own metacognitive strategies and knowledge, so both peers and teachers have a role to play here.</w:t>
                                                </w:r>
                                                <w:r>
                                                  <w:rPr>
                                                    <w:rFonts w:cs="Arial"/>
                                                    <w:color w:val="000000"/>
                                                  </w:rPr>
                                                  <w:br/>
                                                </w:r>
                                                <w:r>
                                                  <w:rPr>
                                                    <w:rFonts w:cs="Arial"/>
                                                    <w:color w:val="000000"/>
                                                  </w:rPr>
                                                  <w:br/>
                                                  <w:t>As you can see from the example above, classroom talk can build knowledge and understanding. In this example, the pupils share both their awareness of strategies (knowledge of strategies) and of how hard they have found the task in the past (knowledge of tasks).</w:t>
                                                </w:r>
                                                <w:r>
                                                  <w:rPr>
                                                    <w:rFonts w:cs="Arial"/>
                                                    <w:color w:val="000000"/>
                                                  </w:rPr>
                                                  <w:br/>
                                                </w:r>
                                                <w:r>
                                                  <w:rPr>
                                                    <w:rFonts w:cs="Arial"/>
                                                    <w:color w:val="000000"/>
                                                  </w:rPr>
                                                  <w:br/>
                                                  <w:t>A number of classroom interventions that aim to develop the quality of classroom talk can also be effective ways of improving and practising learners’ metacognitive skills.</w:t>
                                                </w:r>
                                                <w:r>
                                                  <w:rPr>
                                                    <w:rFonts w:cs="Arial"/>
                                                    <w:color w:val="000000"/>
                                                  </w:rPr>
                                                  <w:br/>
                                                </w:r>
                                                <w:r>
                                                  <w:rPr>
                                                    <w:rFonts w:cs="Arial"/>
                                                    <w:color w:val="000000"/>
                                                  </w:rPr>
                                                  <w:br/>
                                                  <w:t xml:space="preserve">As devised by Robin Alexander, </w:t>
                                                </w:r>
                                                <w:r>
                                                  <w:rPr>
                                                    <w:rStyle w:val="Strong"/>
                                                    <w:rFonts w:cs="Arial"/>
                                                    <w:color w:val="000000"/>
                                                  </w:rPr>
                                                  <w:t>‘Dialogic teaching’</w:t>
                                                </w:r>
                                                <w:r>
                                                  <w:rPr>
                                                    <w:rFonts w:cs="Arial"/>
                                                    <w:color w:val="000000"/>
                                                  </w:rPr>
                                                  <w:t xml:space="preserve">, [3] for example, emphasises classroom dialogue through which pupils learn to reason, discuss, </w:t>
                                                </w:r>
                                                <w:r>
                                                  <w:rPr>
                                                    <w:rFonts w:cs="Arial"/>
                                                    <w:color w:val="000000"/>
                                                  </w:rPr>
                                                  <w:lastRenderedPageBreak/>
                                                  <w:t>argue, and explain. (</w:t>
                                                </w:r>
                                                <w:hyperlink r:id="rId6" w:tgtFrame="_blank" w:history="1">
                                                  <w:r>
                                                    <w:rPr>
                                                      <w:rStyle w:val="Hyperlink"/>
                                                      <w:rFonts w:cs="Arial"/>
                                                      <w:color w:val="007C89"/>
                                                    </w:rPr>
                                                    <w:t xml:space="preserve">You can read the findings of the </w:t>
                                                  </w:r>
                                                  <w:proofErr w:type="spellStart"/>
                                                  <w:r>
                                                    <w:rPr>
                                                      <w:rStyle w:val="Hyperlink"/>
                                                      <w:rFonts w:cs="Arial"/>
                                                      <w:color w:val="007C89"/>
                                                    </w:rPr>
                                                    <w:t>EEF's</w:t>
                                                  </w:r>
                                                  <w:proofErr w:type="spellEnd"/>
                                                  <w:r>
                                                    <w:rPr>
                                                      <w:rStyle w:val="Hyperlink"/>
                                                      <w:rFonts w:cs="Arial"/>
                                                      <w:color w:val="007C89"/>
                                                    </w:rPr>
                                                    <w:t xml:space="preserve"> efficacy trial of Dialogic Teaching here</w:t>
                                                  </w:r>
                                                </w:hyperlink>
                                                <w:r>
                                                  <w:rPr>
                                                    <w:rFonts w:cs="Arial"/>
                                                    <w:color w:val="000000"/>
                                                  </w:rPr>
                                                  <w:t>.) A key element of the dialogic approach is to encourage a higher quality of teacher talk by going beyond the closed ‘teacher question–pupil response–teacher feedback’ sequence.</w:t>
                                                </w:r>
                                                <w:r>
                                                  <w:rPr>
                                                    <w:rFonts w:cs="Arial"/>
                                                    <w:color w:val="000000"/>
                                                  </w:rPr>
                                                  <w:br/>
                                                </w:r>
                                                <w:r>
                                                  <w:rPr>
                                                    <w:rFonts w:cs="Arial"/>
                                                    <w:color w:val="000000"/>
                                                  </w:rPr>
                                                  <w:br/>
                                                  <w:t>Importantly, in this and other successful interventions, dialogue needs to be purposeful and not just conversation, with teachers using questions to elicit further thought. </w:t>
                                                </w:r>
                                                <w:r>
                                                  <w:rPr>
                                                    <w:rFonts w:cs="Arial"/>
                                                    <w:color w:val="000000"/>
                                                  </w:rPr>
                                                  <w:br/>
                                                </w:r>
                                                <w:r>
                                                  <w:rPr>
                                                    <w:rFonts w:cs="Arial"/>
                                                    <w:color w:val="000000"/>
                                                  </w:rPr>
                                                  <w:br/>
                                                  <w:t xml:space="preserve">Common teaching strategies to better organise and structure classroom talk and dialogue include </w:t>
                                                </w:r>
                                                <w:r>
                                                  <w:rPr>
                                                    <w:rStyle w:val="Strong"/>
                                                    <w:rFonts w:cs="Arial"/>
                                                    <w:color w:val="000000"/>
                                                  </w:rPr>
                                                  <w:t>‘Socratic talk’</w:t>
                                                </w:r>
                                                <w:r>
                                                  <w:rPr>
                                                    <w:rFonts w:cs="Arial"/>
                                                    <w:color w:val="000000"/>
                                                  </w:rPr>
                                                  <w:t xml:space="preserve">, </w:t>
                                                </w:r>
                                                <w:r>
                                                  <w:rPr>
                                                    <w:rStyle w:val="Strong"/>
                                                    <w:rFonts w:cs="Arial"/>
                                                    <w:color w:val="000000"/>
                                                  </w:rPr>
                                                  <w:t>‘talk partners’</w:t>
                                                </w:r>
                                                <w:r>
                                                  <w:rPr>
                                                    <w:rFonts w:cs="Arial"/>
                                                    <w:color w:val="000000"/>
                                                  </w:rPr>
                                                  <w:t xml:space="preserve">, and </w:t>
                                                </w:r>
                                                <w:r>
                                                  <w:rPr>
                                                    <w:rStyle w:val="Strong"/>
                                                    <w:rFonts w:cs="Arial"/>
                                                    <w:color w:val="000000"/>
                                                  </w:rPr>
                                                  <w:t>‘debating’</w:t>
                                                </w:r>
                                                <w:r>
                                                  <w:rPr>
                                                    <w:rFonts w:cs="Arial"/>
                                                    <w:color w:val="000000"/>
                                                  </w:rPr>
                                                  <w:t xml:space="preserve"> (each strategy having its own clear parameters and rules for responsible dialogue).</w:t>
                                                </w:r>
                                                <w:r>
                                                  <w:rPr>
                                                    <w:rFonts w:cs="Arial"/>
                                                    <w:color w:val="000000"/>
                                                  </w:rPr>
                                                  <w:br/>
                                                </w:r>
                                                <w:r>
                                                  <w:rPr>
                                                    <w:rFonts w:cs="Arial"/>
                                                    <w:color w:val="000000"/>
                                                  </w:rPr>
                                                  <w:br/>
                                                  <w:t>Such strategies—provided they are sufficiently challenging, build on firm pupil subject knowledge, are realistic, and suitably guided and supported by the teacher—can help develop self-regulation and metacognition.</w:t>
                                                </w:r>
                                                <w:r>
                                                  <w:rPr>
                                                    <w:rFonts w:cs="Arial"/>
                                                    <w:color w:val="000000"/>
                                                  </w:rPr>
                                                  <w:br/>
                                                </w:r>
                                                <w:r>
                                                  <w:rPr>
                                                    <w:rFonts w:cs="Arial"/>
                                                    <w:color w:val="000000"/>
                                                  </w:rPr>
                                                  <w:br/>
                                                  <w:t>We should take care, however, not to focus on dialogue simply as an end in itself without it being wedded to these necessary conditions.</w:t>
                                                </w:r>
                                              </w:p>
                                            </w:tc>
                                          </w:tr>
                                        </w:tbl>
                                        <w:p w:rsidR="00E745FA" w:rsidRDefault="00E745FA" w:rsidP="00E745FA">
                                          <w:pPr>
                                            <w:rPr>
                                              <w:rFonts w:ascii="Times New Roman" w:hAnsi="Times New Roman"/>
                                              <w:sz w:val="20"/>
                                            </w:rPr>
                                          </w:pPr>
                                        </w:p>
                                      </w:tc>
                                    </w:tr>
                                  </w:tbl>
                                  <w:p w:rsidR="00E745FA" w:rsidRDefault="00E745FA" w:rsidP="00E745FA">
                                    <w:pPr>
                                      <w:rPr>
                                        <w:sz w:val="20"/>
                                      </w:rPr>
                                    </w:pPr>
                                  </w:p>
                                </w:tc>
                              </w:tr>
                            </w:tbl>
                            <w:p w:rsidR="00E745FA" w:rsidRDefault="00E745FA" w:rsidP="00E745FA">
                              <w:pPr>
                                <w:rPr>
                                  <w:vanish/>
                                  <w:szCs w:val="24"/>
                                </w:rPr>
                              </w:pPr>
                            </w:p>
                            <w:tbl>
                              <w:tblPr>
                                <w:tblW w:w="5000" w:type="pct"/>
                                <w:tblCellMar>
                                  <w:left w:w="0" w:type="dxa"/>
                                  <w:right w:w="0" w:type="dxa"/>
                                </w:tblCellMar>
                                <w:tblLook w:val="04A0" w:firstRow="1" w:lastRow="0" w:firstColumn="1" w:lastColumn="0" w:noHBand="0" w:noVBand="1"/>
                              </w:tblPr>
                              <w:tblGrid>
                                <w:gridCol w:w="9020"/>
                              </w:tblGrid>
                              <w:tr w:rsidR="00E745FA">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014"/>
                                    </w:tblGrid>
                                    <w:tr w:rsidR="00E745FA">
                                      <w:trPr>
                                        <w:jc w:val="center"/>
                                        <w:hidden/>
                                      </w:trPr>
                                      <w:tc>
                                        <w:tcPr>
                                          <w:tcW w:w="0" w:type="auto"/>
                                          <w:hideMark/>
                                        </w:tcPr>
                                        <w:p w:rsidR="00E745FA" w:rsidRDefault="00E745FA" w:rsidP="00E745FA">
                                          <w:pPr>
                                            <w:rPr>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14"/>
                                          </w:tblGrid>
                                          <w:tr w:rsidR="00E745FA">
                                            <w:tc>
                                              <w:tcPr>
                                                <w:tcW w:w="0" w:type="auto"/>
                                                <w:tcMar>
                                                  <w:top w:w="135" w:type="dxa"/>
                                                  <w:left w:w="270" w:type="dxa"/>
                                                  <w:bottom w:w="135" w:type="dxa"/>
                                                  <w:right w:w="270" w:type="dxa"/>
                                                </w:tcMar>
                                                <w:vAlign w:val="center"/>
                                                <w:hideMark/>
                                              </w:tcPr>
                                              <w:tbl>
                                                <w:tblPr>
                                                  <w:tblW w:w="5000" w:type="pct"/>
                                                  <w:shd w:val="clear" w:color="auto" w:fill="C7E4F5"/>
                                                  <w:tblLook w:val="04A0" w:firstRow="1" w:lastRow="0" w:firstColumn="1" w:lastColumn="0" w:noHBand="0" w:noVBand="1"/>
                                                </w:tblPr>
                                                <w:tblGrid>
                                                  <w:gridCol w:w="8474"/>
                                                </w:tblGrid>
                                                <w:tr w:rsidR="00E745FA">
                                                  <w:tc>
                                                    <w:tcPr>
                                                      <w:tcW w:w="0" w:type="auto"/>
                                                      <w:shd w:val="clear" w:color="auto" w:fill="C7E4F5"/>
                                                      <w:tcMar>
                                                        <w:top w:w="270" w:type="dxa"/>
                                                        <w:left w:w="270" w:type="dxa"/>
                                                        <w:bottom w:w="270" w:type="dxa"/>
                                                        <w:right w:w="270" w:type="dxa"/>
                                                      </w:tcMar>
                                                      <w:hideMark/>
                                                    </w:tcPr>
                                                    <w:p w:rsidR="00E745FA" w:rsidRDefault="00E745FA" w:rsidP="00E745FA">
                                                      <w:pPr>
                                                        <w:spacing w:line="360" w:lineRule="auto"/>
                                                        <w:rPr>
                                                          <w:rFonts w:ascii="Helvetica" w:hAnsi="Helvetica" w:cs="Helvetica"/>
                                                          <w:color w:val="000000"/>
                                                          <w:sz w:val="20"/>
                                                        </w:rPr>
                                                      </w:pPr>
                                                      <w:r>
                                                        <w:rPr>
                                                          <w:rStyle w:val="Strong"/>
                                                          <w:rFonts w:ascii="Helvetica" w:hAnsi="Helvetica" w:cs="Helvetica"/>
                                                          <w:color w:val="000000"/>
                                                        </w:rPr>
                                                        <w:t>Types of classroom talk</w:t>
                                                      </w:r>
                                                      <w:r>
                                                        <w:rPr>
                                                          <w:rFonts w:ascii="Helvetica" w:hAnsi="Helvetica" w:cs="Helvetica"/>
                                                          <w:color w:val="000000"/>
                                                          <w:sz w:val="20"/>
                                                        </w:rPr>
                                                        <w:br/>
                                                      </w:r>
                                                      <w:r>
                                                        <w:rPr>
                                                          <w:rFonts w:ascii="Helvetica" w:hAnsi="Helvetica" w:cs="Helvetica"/>
                                                          <w:color w:val="000000"/>
                                                          <w:sz w:val="20"/>
                                                        </w:rPr>
                                                        <w:br/>
                                                        <w:t>Professor Robin Alexander’s most recent account of dialogic teaching identifies six basic talk repertoires for effective teaching and learning (talk settings, everyday talk, learning talk, teaching talk, questioning, and extending). Use of the repertoires is guided by five principles or criteria that highlight what is essential to make talk engaging and cognitively productive. For example, talk should be cumulative and purposeful. [4]</w:t>
                                                      </w:r>
                                                      <w:r>
                                                        <w:rPr>
                                                          <w:rFonts w:ascii="Helvetica" w:hAnsi="Helvetica" w:cs="Helvetica"/>
                                                          <w:color w:val="000000"/>
                                                          <w:sz w:val="20"/>
                                                        </w:rPr>
                                                        <w:br/>
                                                      </w:r>
                                                      <w:r>
                                                        <w:rPr>
                                                          <w:rFonts w:ascii="Helvetica" w:hAnsi="Helvetica" w:cs="Helvetica"/>
                                                          <w:color w:val="000000"/>
                                                          <w:sz w:val="20"/>
                                                        </w:rPr>
                                                        <w:br/>
                                                        <w:t xml:space="preserve">The most relevant repertoires for developing metacognitive skills are </w:t>
                                                      </w:r>
                                                      <w:r>
                                                        <w:rPr>
                                                          <w:rStyle w:val="Strong"/>
                                                          <w:rFonts w:ascii="Helvetica" w:hAnsi="Helvetica" w:cs="Helvetica"/>
                                                          <w:color w:val="000000"/>
                                                          <w:sz w:val="20"/>
                                                        </w:rPr>
                                                        <w:t>learning talk</w:t>
                                                      </w:r>
                                                      <w:r>
                                                        <w:rPr>
                                                          <w:rFonts w:ascii="Helvetica" w:hAnsi="Helvetica" w:cs="Helvetica"/>
                                                          <w:color w:val="000000"/>
                                                          <w:sz w:val="20"/>
                                                        </w:rPr>
                                                        <w:t xml:space="preserve"> and </w:t>
                                                      </w:r>
                                                      <w:r>
                                                        <w:rPr>
                                                          <w:rStyle w:val="Strong"/>
                                                          <w:rFonts w:ascii="Helvetica" w:hAnsi="Helvetica" w:cs="Helvetica"/>
                                                          <w:color w:val="000000"/>
                                                          <w:sz w:val="20"/>
                                                        </w:rPr>
                                                        <w:t>teaching talk</w:t>
                                                      </w:r>
                                                      <w:r>
                                                        <w:rPr>
                                                          <w:rFonts w:ascii="Helvetica" w:hAnsi="Helvetica" w:cs="Helvetica"/>
                                                          <w:color w:val="000000"/>
                                                          <w:sz w:val="20"/>
                                                        </w:rPr>
                                                        <w:t>. Learning talk includes narrating, questioning, and discussing; teaching talk includes instruction, exposition, and dialogue.</w:t>
                                                      </w:r>
                                                      <w:r>
                                                        <w:rPr>
                                                          <w:rFonts w:ascii="Helvetica" w:hAnsi="Helvetica" w:cs="Helvetica"/>
                                                          <w:color w:val="000000"/>
                                                          <w:sz w:val="20"/>
                                                        </w:rPr>
                                                        <w:br/>
                                                      </w:r>
                                                      <w:r>
                                                        <w:rPr>
                                                          <w:rFonts w:ascii="Helvetica" w:hAnsi="Helvetica" w:cs="Helvetica"/>
                                                          <w:color w:val="000000"/>
                                                          <w:sz w:val="20"/>
                                                        </w:rPr>
                                                        <w:br/>
                                                        <w:t xml:space="preserve">Alexander observes that all ‘have their place’, [5] but that </w:t>
                                                      </w:r>
                                                      <w:r>
                                                        <w:rPr>
                                                          <w:rStyle w:val="Strong"/>
                                                          <w:rFonts w:ascii="Helvetica" w:hAnsi="Helvetica" w:cs="Helvetica"/>
                                                          <w:color w:val="000000"/>
                                                          <w:sz w:val="20"/>
                                                        </w:rPr>
                                                        <w:t xml:space="preserve">discussion </w:t>
                                                      </w:r>
                                                      <w:r>
                                                        <w:rPr>
                                                          <w:rFonts w:ascii="Helvetica" w:hAnsi="Helvetica" w:cs="Helvetica"/>
                                                          <w:color w:val="000000"/>
                                                          <w:sz w:val="20"/>
                                                        </w:rPr>
                                                        <w:t xml:space="preserve">and </w:t>
                                                      </w:r>
                                                      <w:r>
                                                        <w:rPr>
                                                          <w:rStyle w:val="Strong"/>
                                                          <w:rFonts w:ascii="Helvetica" w:hAnsi="Helvetica" w:cs="Helvetica"/>
                                                          <w:color w:val="000000"/>
                                                          <w:sz w:val="20"/>
                                                        </w:rPr>
                                                        <w:t xml:space="preserve">dialogue </w:t>
                                                      </w:r>
                                                      <w:r>
                                                        <w:rPr>
                                                          <w:rFonts w:ascii="Helvetica" w:hAnsi="Helvetica" w:cs="Helvetica"/>
                                                          <w:color w:val="000000"/>
                                                          <w:sz w:val="20"/>
                                                        </w:rPr>
                                                        <w:t>are both the most potent and the least common and therefore need to be given much greater prominence because they are most likely to open up the ‘learning talk’ and move it beyond the mere giving of closed answers.</w:t>
                                                      </w:r>
                                                    </w:p>
                                                  </w:tc>
                                                </w:tr>
                                              </w:tbl>
                                              <w:p w:rsidR="00E745FA" w:rsidRDefault="00E745FA" w:rsidP="00E745FA">
                                                <w:pPr>
                                                  <w:rPr>
                                                    <w:rFonts w:ascii="Times New Roman" w:hAnsi="Times New Roman"/>
                                                    <w:sz w:val="20"/>
                                                  </w:rPr>
                                                </w:pPr>
                                              </w:p>
                                            </w:tc>
                                          </w:tr>
                                        </w:tbl>
                                        <w:p w:rsidR="00E745FA" w:rsidRDefault="00E745FA" w:rsidP="00E745FA">
                                          <w:pPr>
                                            <w:rPr>
                                              <w:sz w:val="20"/>
                                            </w:rPr>
                                          </w:pPr>
                                        </w:p>
                                      </w:tc>
                                    </w:tr>
                                  </w:tbl>
                                  <w:p w:rsidR="00E745FA" w:rsidRDefault="00E745FA" w:rsidP="00E745FA">
                                    <w:pPr>
                                      <w:jc w:val="center"/>
                                      <w:rPr>
                                        <w:sz w:val="20"/>
                                      </w:rPr>
                                    </w:pPr>
                                  </w:p>
                                </w:tc>
                              </w:tr>
                            </w:tbl>
                            <w:p w:rsidR="00E745FA" w:rsidRDefault="00E745FA" w:rsidP="00E745FA">
                              <w:pPr>
                                <w:rPr>
                                  <w:vanish/>
                                  <w:szCs w:val="24"/>
                                </w:rPr>
                              </w:pPr>
                            </w:p>
                            <w:tbl>
                              <w:tblPr>
                                <w:tblW w:w="5000" w:type="pct"/>
                                <w:tblCellMar>
                                  <w:left w:w="0" w:type="dxa"/>
                                  <w:right w:w="0" w:type="dxa"/>
                                </w:tblCellMar>
                                <w:tblLook w:val="04A0" w:firstRow="1" w:lastRow="0" w:firstColumn="1" w:lastColumn="0" w:noHBand="0" w:noVBand="1"/>
                              </w:tblPr>
                              <w:tblGrid>
                                <w:gridCol w:w="9020"/>
                              </w:tblGrid>
                              <w:tr w:rsidR="00E745FA">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745FA">
                                      <w:trPr>
                                        <w:hidden/>
                                      </w:trPr>
                                      <w:tc>
                                        <w:tcPr>
                                          <w:tcW w:w="0" w:type="auto"/>
                                          <w:tcBorders>
                                            <w:top w:val="single" w:sz="12" w:space="0" w:color="EAEAEA"/>
                                            <w:left w:val="nil"/>
                                            <w:bottom w:val="nil"/>
                                            <w:right w:val="nil"/>
                                          </w:tcBorders>
                                          <w:vAlign w:val="center"/>
                                          <w:hideMark/>
                                        </w:tcPr>
                                        <w:p w:rsidR="00E745FA" w:rsidRDefault="00E745FA" w:rsidP="00E745FA">
                                          <w:pPr>
                                            <w:rPr>
                                              <w:vanish/>
                                            </w:rPr>
                                          </w:pPr>
                                        </w:p>
                                      </w:tc>
                                    </w:tr>
                                  </w:tbl>
                                  <w:p w:rsidR="00E745FA" w:rsidRDefault="00E745FA" w:rsidP="00E745FA">
                                    <w:pPr>
                                      <w:rPr>
                                        <w:sz w:val="20"/>
                                      </w:rPr>
                                    </w:pPr>
                                  </w:p>
                                </w:tc>
                              </w:tr>
                            </w:tbl>
                            <w:p w:rsidR="00E745FA" w:rsidRDefault="00E745FA" w:rsidP="00E745FA">
                              <w:pPr>
                                <w:rPr>
                                  <w:vanish/>
                                  <w:szCs w:val="24"/>
                                </w:rPr>
                              </w:pPr>
                            </w:p>
                            <w:tbl>
                              <w:tblPr>
                                <w:tblW w:w="5000" w:type="pct"/>
                                <w:tblCellMar>
                                  <w:left w:w="0" w:type="dxa"/>
                                  <w:right w:w="0" w:type="dxa"/>
                                </w:tblCellMar>
                                <w:tblLook w:val="04A0" w:firstRow="1" w:lastRow="0" w:firstColumn="1" w:lastColumn="0" w:noHBand="0" w:noVBand="1"/>
                              </w:tblPr>
                              <w:tblGrid>
                                <w:gridCol w:w="9020"/>
                              </w:tblGrid>
                              <w:tr w:rsidR="00E745F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0"/>
                                    </w:tblGrid>
                                    <w:tr w:rsidR="00E745F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745FA">
                                            <w:tc>
                                              <w:tcPr>
                                                <w:tcW w:w="0" w:type="auto"/>
                                                <w:tcMar>
                                                  <w:top w:w="0" w:type="dxa"/>
                                                  <w:left w:w="270" w:type="dxa"/>
                                                  <w:bottom w:w="135" w:type="dxa"/>
                                                  <w:right w:w="270" w:type="dxa"/>
                                                </w:tcMar>
                                                <w:hideMark/>
                                              </w:tcPr>
                                              <w:p w:rsidR="00E745FA" w:rsidRDefault="00E745FA" w:rsidP="00E745FA">
                                                <w:pPr>
                                                  <w:spacing w:line="300" w:lineRule="auto"/>
                                                  <w:rPr>
                                                    <w:rFonts w:cs="Arial"/>
                                                    <w:color w:val="202020"/>
                                                  </w:rPr>
                                                </w:pPr>
                                              </w:p>
                                            </w:tc>
                                          </w:tr>
                                        </w:tbl>
                                        <w:p w:rsidR="00E745FA" w:rsidRDefault="00E745FA" w:rsidP="00E745FA">
                                          <w:pPr>
                                            <w:rPr>
                                              <w:rFonts w:ascii="Times New Roman" w:hAnsi="Times New Roman"/>
                                              <w:sz w:val="20"/>
                                            </w:rPr>
                                          </w:pPr>
                                        </w:p>
                                      </w:tc>
                                    </w:tr>
                                  </w:tbl>
                                  <w:p w:rsidR="00E745FA" w:rsidRDefault="00E745FA" w:rsidP="00E745FA">
                                    <w:pPr>
                                      <w:rPr>
                                        <w:sz w:val="20"/>
                                      </w:rPr>
                                    </w:pPr>
                                  </w:p>
                                </w:tc>
                              </w:tr>
                            </w:tbl>
                            <w:p w:rsidR="00E745FA" w:rsidRDefault="00E745FA" w:rsidP="00E745FA">
                              <w:pPr>
                                <w:rPr>
                                  <w:vanish/>
                                  <w:szCs w:val="24"/>
                                </w:rPr>
                              </w:pPr>
                            </w:p>
                            <w:tbl>
                              <w:tblPr>
                                <w:tblW w:w="5000" w:type="pct"/>
                                <w:tblCellMar>
                                  <w:left w:w="0" w:type="dxa"/>
                                  <w:right w:w="0" w:type="dxa"/>
                                </w:tblCellMar>
                                <w:tblLook w:val="04A0" w:firstRow="1" w:lastRow="0" w:firstColumn="1" w:lastColumn="0" w:noHBand="0" w:noVBand="1"/>
                              </w:tblPr>
                              <w:tblGrid>
                                <w:gridCol w:w="9020"/>
                              </w:tblGrid>
                              <w:tr w:rsidR="00E745FA">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E745FA">
                                      <w:trPr>
                                        <w:hidden/>
                                      </w:trPr>
                                      <w:tc>
                                        <w:tcPr>
                                          <w:tcW w:w="0" w:type="auto"/>
                                          <w:tcBorders>
                                            <w:top w:val="single" w:sz="12" w:space="0" w:color="EAEAEA"/>
                                            <w:left w:val="nil"/>
                                            <w:bottom w:val="nil"/>
                                            <w:right w:val="nil"/>
                                          </w:tcBorders>
                                          <w:vAlign w:val="center"/>
                                          <w:hideMark/>
                                        </w:tcPr>
                                        <w:p w:rsidR="00E745FA" w:rsidRDefault="00E745FA" w:rsidP="00E745FA">
                                          <w:pPr>
                                            <w:rPr>
                                              <w:vanish/>
                                            </w:rPr>
                                          </w:pPr>
                                        </w:p>
                                      </w:tc>
                                    </w:tr>
                                  </w:tbl>
                                  <w:p w:rsidR="00E745FA" w:rsidRDefault="00E745FA" w:rsidP="00E745FA">
                                    <w:pPr>
                                      <w:rPr>
                                        <w:sz w:val="20"/>
                                      </w:rPr>
                                    </w:pPr>
                                  </w:p>
                                </w:tc>
                              </w:tr>
                            </w:tbl>
                            <w:p w:rsidR="00E745FA" w:rsidRDefault="00E745FA" w:rsidP="00E745FA">
                              <w:pPr>
                                <w:rPr>
                                  <w:vanish/>
                                  <w:szCs w:val="24"/>
                                </w:rPr>
                              </w:pPr>
                            </w:p>
                            <w:tbl>
                              <w:tblPr>
                                <w:tblW w:w="5000" w:type="pct"/>
                                <w:tblCellMar>
                                  <w:left w:w="0" w:type="dxa"/>
                                  <w:right w:w="0" w:type="dxa"/>
                                </w:tblCellMar>
                                <w:tblLook w:val="04A0" w:firstRow="1" w:lastRow="0" w:firstColumn="1" w:lastColumn="0" w:noHBand="0" w:noVBand="1"/>
                              </w:tblPr>
                              <w:tblGrid>
                                <w:gridCol w:w="9020"/>
                              </w:tblGrid>
                              <w:tr w:rsidR="00E745F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0"/>
                                    </w:tblGrid>
                                    <w:tr w:rsidR="00E745F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745FA">
                                            <w:tc>
                                              <w:tcPr>
                                                <w:tcW w:w="0" w:type="auto"/>
                                                <w:tcMar>
                                                  <w:top w:w="0" w:type="dxa"/>
                                                  <w:left w:w="270" w:type="dxa"/>
                                                  <w:bottom w:w="135" w:type="dxa"/>
                                                  <w:right w:w="270" w:type="dxa"/>
                                                </w:tcMar>
                                                <w:hideMark/>
                                              </w:tcPr>
                                              <w:p w:rsidR="00E745FA" w:rsidRDefault="00E745FA" w:rsidP="00E745FA">
                                                <w:pPr>
                                                  <w:spacing w:line="300" w:lineRule="auto"/>
                                                  <w:rPr>
                                                    <w:rFonts w:cs="Arial"/>
                                                    <w:color w:val="202020"/>
                                                  </w:rPr>
                                                </w:pPr>
                                                <w:r>
                                                  <w:rPr>
                                                    <w:rStyle w:val="Strong"/>
                                                    <w:rFonts w:cs="Arial"/>
                                                    <w:color w:val="202020"/>
                                                  </w:rPr>
                                                  <w:t>Further resources...</w:t>
                                                </w:r>
                                              </w:p>
                                              <w:p w:rsidR="00E745FA" w:rsidRDefault="00E745FA" w:rsidP="00E745FA">
                                                <w:pPr>
                                                  <w:numPr>
                                                    <w:ilvl w:val="0"/>
                                                    <w:numId w:val="15"/>
                                                  </w:numPr>
                                                  <w:spacing w:before="100" w:beforeAutospacing="1" w:after="100" w:afterAutospacing="1" w:line="300" w:lineRule="auto"/>
                                                  <w:rPr>
                                                    <w:rFonts w:cs="Arial"/>
                                                    <w:color w:val="202020"/>
                                                  </w:rPr>
                                                </w:pPr>
                                                <w:r>
                                                  <w:rPr>
                                                    <w:rFonts w:cs="Arial"/>
                                                    <w:color w:val="202020"/>
                                                  </w:rPr>
                                                  <w:t xml:space="preserve">Read Bradford Research School's excellent blog on metacognitive talk - </w:t>
                                                </w:r>
                                                <w:r>
                                                  <w:rPr>
                                                    <w:rStyle w:val="Strong"/>
                                                    <w:rFonts w:cs="Arial"/>
                                                    <w:color w:val="202020"/>
                                                  </w:rPr>
                                                  <w:t>'Metacognition: It's Good to Talk'</w:t>
                                                </w:r>
                                                <w:r>
                                                  <w:rPr>
                                                    <w:rFonts w:cs="Arial"/>
                                                    <w:color w:val="202020"/>
                                                  </w:rPr>
                                                  <w:t xml:space="preserve">. </w:t>
                                                </w:r>
                                                <w:hyperlink r:id="rId7" w:history="1">
                                                  <w:r>
                                                    <w:rPr>
                                                      <w:rStyle w:val="Hyperlink"/>
                                                      <w:rFonts w:cs="Arial"/>
                                                      <w:color w:val="007C89"/>
                                                    </w:rPr>
                                                    <w:t>Just click here</w:t>
                                                  </w:r>
                                                </w:hyperlink>
                                                <w:r>
                                                  <w:rPr>
                                                    <w:rFonts w:cs="Arial"/>
                                                    <w:color w:val="202020"/>
                                                  </w:rPr>
                                                  <w:t>. </w:t>
                                                </w:r>
                                              </w:p>
                                              <w:p w:rsidR="00E745FA" w:rsidRDefault="00E745FA" w:rsidP="00E745FA">
                                                <w:pPr>
                                                  <w:numPr>
                                                    <w:ilvl w:val="0"/>
                                                    <w:numId w:val="15"/>
                                                  </w:numPr>
                                                  <w:spacing w:before="100" w:beforeAutospacing="1" w:after="100" w:afterAutospacing="1" w:line="300" w:lineRule="auto"/>
                                                  <w:rPr>
                                                    <w:rFonts w:cs="Arial"/>
                                                    <w:color w:val="202020"/>
                                                  </w:rPr>
                                                </w:pPr>
                                                <w:r>
                                                  <w:rPr>
                                                    <w:rFonts w:cs="Arial"/>
                                                    <w:color w:val="202020"/>
                                                  </w:rPr>
                                                  <w:t xml:space="preserve">Read this interesting new research by Julie Smith and Rebecca </w:t>
                                                </w:r>
                                                <w:proofErr w:type="spellStart"/>
                                                <w:r>
                                                  <w:rPr>
                                                    <w:rFonts w:cs="Arial"/>
                                                    <w:color w:val="202020"/>
                                                  </w:rPr>
                                                  <w:t>Mancey</w:t>
                                                </w:r>
                                                <w:proofErr w:type="spellEnd"/>
                                                <w:r>
                                                  <w:rPr>
                                                    <w:rFonts w:cs="Arial"/>
                                                    <w:color w:val="202020"/>
                                                  </w:rPr>
                                                  <w:t xml:space="preserve"> on </w:t>
                                                </w:r>
                                                <w:r>
                                                  <w:rPr>
                                                    <w:rStyle w:val="Strong"/>
                                                    <w:rFonts w:cs="Arial"/>
                                                    <w:color w:val="202020"/>
                                                  </w:rPr>
                                                  <w:t xml:space="preserve">'Exploring the relationship between metacognition and collaborative talk during group mathematical problem solving' </w:t>
                                                </w:r>
                                                <w:r>
                                                  <w:rPr>
                                                    <w:rFonts w:cs="Arial"/>
                                                    <w:color w:val="202020"/>
                                                  </w:rPr>
                                                  <w:t xml:space="preserve">(2018). </w:t>
                                                </w:r>
                                                <w:hyperlink r:id="rId8" w:history="1">
                                                  <w:r>
                                                    <w:rPr>
                                                      <w:rStyle w:val="Hyperlink"/>
                                                      <w:rFonts w:cs="Arial"/>
                                                      <w:color w:val="007C89"/>
                                                    </w:rPr>
                                                    <w:t>Just click here</w:t>
                                                  </w:r>
                                                </w:hyperlink>
                                                <w:r>
                                                  <w:rPr>
                                                    <w:rFonts w:cs="Arial"/>
                                                    <w:color w:val="202020"/>
                                                  </w:rPr>
                                                  <w:t>. </w:t>
                                                </w:r>
                                              </w:p>
                                              <w:p w:rsidR="00E745FA" w:rsidRDefault="00E745FA" w:rsidP="00E745FA">
                                                <w:pPr>
                                                  <w:numPr>
                                                    <w:ilvl w:val="0"/>
                                                    <w:numId w:val="15"/>
                                                  </w:numPr>
                                                  <w:spacing w:before="100" w:beforeAutospacing="1" w:after="100" w:afterAutospacing="1" w:line="300" w:lineRule="auto"/>
                                                  <w:rPr>
                                                    <w:rFonts w:cs="Arial"/>
                                                    <w:color w:val="202020"/>
                                                  </w:rPr>
                                                </w:pPr>
                                                <w:r>
                                                  <w:rPr>
                                                    <w:rFonts w:cs="Arial"/>
                                                    <w:color w:val="202020"/>
                                                  </w:rPr>
                                                  <w:t xml:space="preserve">Watch this helpful short clip of metacognition in action in a US classroom, with pupils discussing 'word study' and metacognitive strategies to plan, monitor and evaluate their word learning. </w:t>
                                                </w:r>
                                                <w:hyperlink r:id="rId9" w:history="1">
                                                  <w:r>
                                                    <w:rPr>
                                                      <w:rStyle w:val="Hyperlink"/>
                                                      <w:rFonts w:cs="Arial"/>
                                                      <w:color w:val="007C89"/>
                                                    </w:rPr>
                                                    <w:t>Just click here</w:t>
                                                  </w:r>
                                                </w:hyperlink>
                                                <w:r>
                                                  <w:rPr>
                                                    <w:rFonts w:cs="Arial"/>
                                                    <w:color w:val="202020"/>
                                                  </w:rPr>
                                                  <w:t>. </w:t>
                                                </w:r>
                                              </w:p>
                                              <w:p w:rsidR="00E745FA" w:rsidRDefault="00E745FA" w:rsidP="00E745FA">
                                                <w:pPr>
                                                  <w:spacing w:line="300" w:lineRule="auto"/>
                                                  <w:rPr>
                                                    <w:rFonts w:cs="Arial"/>
                                                    <w:color w:val="202020"/>
                                                  </w:rPr>
                                                </w:pPr>
                                                <w:r>
                                                  <w:rPr>
                                                    <w:rStyle w:val="Strong"/>
                                                    <w:rFonts w:cs="Arial"/>
                                                    <w:color w:val="202020"/>
                                                  </w:rPr>
                                                  <w:t xml:space="preserve">You can access all the </w:t>
                                                </w:r>
                                                <w:proofErr w:type="spellStart"/>
                                                <w:r>
                                                  <w:rPr>
                                                    <w:rStyle w:val="Strong"/>
                                                    <w:rFonts w:cs="Arial"/>
                                                    <w:color w:val="202020"/>
                                                  </w:rPr>
                                                  <w:t>EEF's</w:t>
                                                </w:r>
                                                <w:proofErr w:type="spellEnd"/>
                                                <w:r>
                                                  <w:rPr>
                                                    <w:rStyle w:val="Strong"/>
                                                    <w:rFonts w:cs="Arial"/>
                                                    <w:color w:val="202020"/>
                                                  </w:rPr>
                                                  <w:t xml:space="preserve"> guidance reports - with clear and actionable recommendations for teachers on a range of high-priority issues - by </w:t>
                                                </w:r>
                                                <w:hyperlink r:id="rId10" w:tgtFrame="_blank" w:history="1">
                                                  <w:r>
                                                    <w:rPr>
                                                      <w:rStyle w:val="Hyperlink"/>
                                                      <w:rFonts w:cs="Arial"/>
                                                      <w:color w:val="007C89"/>
                                                    </w:rPr>
                                                    <w:t>clicking here</w:t>
                                                  </w:r>
                                                </w:hyperlink>
                                                <w:r>
                                                  <w:rPr>
                                                    <w:rStyle w:val="Strong"/>
                                                    <w:rFonts w:cs="Arial"/>
                                                    <w:color w:val="202020"/>
                                                  </w:rPr>
                                                  <w:t>. </w:t>
                                                </w:r>
                                                <w:r>
                                                  <w:rPr>
                                                    <w:rFonts w:cs="Arial"/>
                                                    <w:color w:val="202020"/>
                                                  </w:rPr>
                                                  <w:t xml:space="preserve"> </w:t>
                                                </w:r>
                                              </w:p>
                                            </w:tc>
                                          </w:tr>
                                        </w:tbl>
                                        <w:p w:rsidR="00E745FA" w:rsidRDefault="00E745FA" w:rsidP="00E745FA">
                                          <w:pPr>
                                            <w:rPr>
                                              <w:rFonts w:ascii="Times New Roman" w:hAnsi="Times New Roman"/>
                                              <w:sz w:val="20"/>
                                            </w:rPr>
                                          </w:pPr>
                                        </w:p>
                                      </w:tc>
                                    </w:tr>
                                  </w:tbl>
                                  <w:p w:rsidR="00E745FA" w:rsidRDefault="00E745FA" w:rsidP="00E745FA">
                                    <w:pPr>
                                      <w:rPr>
                                        <w:sz w:val="20"/>
                                      </w:rPr>
                                    </w:pPr>
                                  </w:p>
                                </w:tc>
                              </w:tr>
                            </w:tbl>
                            <w:p w:rsidR="00E745FA" w:rsidRDefault="00E745FA" w:rsidP="00E745FA">
                              <w:pPr>
                                <w:rPr>
                                  <w:vanish/>
                                  <w:szCs w:val="24"/>
                                </w:rPr>
                              </w:pPr>
                            </w:p>
                            <w:tbl>
                              <w:tblPr>
                                <w:tblW w:w="5000" w:type="pct"/>
                                <w:tblCellMar>
                                  <w:left w:w="0" w:type="dxa"/>
                                  <w:right w:w="0" w:type="dxa"/>
                                </w:tblCellMar>
                                <w:tblLook w:val="04A0" w:firstRow="1" w:lastRow="0" w:firstColumn="1" w:lastColumn="0" w:noHBand="0" w:noVBand="1"/>
                              </w:tblPr>
                              <w:tblGrid>
                                <w:gridCol w:w="9020"/>
                              </w:tblGrid>
                              <w:tr w:rsidR="00E745FA">
                                <w:tc>
                                  <w:tcPr>
                                    <w:tcW w:w="0" w:type="auto"/>
                                    <w:tcMar>
                                      <w:top w:w="270" w:type="dxa"/>
                                      <w:left w:w="270" w:type="dxa"/>
                                      <w:bottom w:w="270" w:type="dxa"/>
                                      <w:right w:w="270" w:type="dxa"/>
                                    </w:tcMar>
                                    <w:vAlign w:val="center"/>
                                    <w:hideMark/>
                                  </w:tcPr>
                                  <w:p w:rsidR="00E745FA" w:rsidRDefault="00E745FA" w:rsidP="00E745FA">
                                    <w:pPr>
                                      <w:rPr>
                                        <w:sz w:val="20"/>
                                      </w:rPr>
                                    </w:pPr>
                                  </w:p>
                                </w:tc>
                              </w:tr>
                            </w:tbl>
                            <w:p w:rsidR="00E745FA" w:rsidRDefault="00E745FA" w:rsidP="00E745FA">
                              <w:pPr>
                                <w:rPr>
                                  <w:vanish/>
                                  <w:szCs w:val="24"/>
                                </w:rPr>
                              </w:pPr>
                            </w:p>
                            <w:tbl>
                              <w:tblPr>
                                <w:tblW w:w="5000" w:type="pct"/>
                                <w:tblCellMar>
                                  <w:left w:w="0" w:type="dxa"/>
                                  <w:right w:w="0" w:type="dxa"/>
                                </w:tblCellMar>
                                <w:tblLook w:val="04A0" w:firstRow="1" w:lastRow="0" w:firstColumn="1" w:lastColumn="0" w:noHBand="0" w:noVBand="1"/>
                              </w:tblPr>
                              <w:tblGrid>
                                <w:gridCol w:w="9020"/>
                              </w:tblGrid>
                              <w:tr w:rsidR="00E745F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0"/>
                                    </w:tblGrid>
                                    <w:tr w:rsidR="00E745FA">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E745FA">
                                            <w:tc>
                                              <w:tcPr>
                                                <w:tcW w:w="0" w:type="auto"/>
                                                <w:tcMar>
                                                  <w:top w:w="0" w:type="dxa"/>
                                                  <w:left w:w="270" w:type="dxa"/>
                                                  <w:bottom w:w="135" w:type="dxa"/>
                                                  <w:right w:w="270" w:type="dxa"/>
                                                </w:tcMar>
                                                <w:hideMark/>
                                              </w:tcPr>
                                              <w:p w:rsidR="00E745FA" w:rsidRDefault="00E745FA" w:rsidP="00E745FA">
                                                <w:pPr>
                                                  <w:spacing w:line="300" w:lineRule="auto"/>
                                                  <w:rPr>
                                                    <w:rFonts w:cs="Arial"/>
                                                    <w:color w:val="202020"/>
                                                  </w:rPr>
                                                </w:pPr>
                                              </w:p>
                                            </w:tc>
                                          </w:tr>
                                        </w:tbl>
                                        <w:p w:rsidR="00E745FA" w:rsidRDefault="00E745FA" w:rsidP="00E745FA">
                                          <w:pPr>
                                            <w:rPr>
                                              <w:rFonts w:ascii="Times New Roman" w:hAnsi="Times New Roman"/>
                                              <w:sz w:val="20"/>
                                            </w:rPr>
                                          </w:pPr>
                                        </w:p>
                                      </w:tc>
                                    </w:tr>
                                  </w:tbl>
                                  <w:p w:rsidR="00E745FA" w:rsidRDefault="00E745FA" w:rsidP="00E745FA">
                                    <w:pPr>
                                      <w:rPr>
                                        <w:sz w:val="20"/>
                                      </w:rPr>
                                    </w:pPr>
                                  </w:p>
                                </w:tc>
                              </w:tr>
                            </w:tbl>
                            <w:p w:rsidR="00E745FA" w:rsidRDefault="00E745FA" w:rsidP="00E745FA">
                              <w:pPr>
                                <w:rPr>
                                  <w:vanish/>
                                  <w:szCs w:val="24"/>
                                </w:rPr>
                              </w:pPr>
                            </w:p>
                            <w:tbl>
                              <w:tblPr>
                                <w:tblW w:w="5000" w:type="pct"/>
                                <w:tblCellMar>
                                  <w:left w:w="0" w:type="dxa"/>
                                  <w:right w:w="0" w:type="dxa"/>
                                </w:tblCellMar>
                                <w:tblLook w:val="04A0" w:firstRow="1" w:lastRow="0" w:firstColumn="1" w:lastColumn="0" w:noHBand="0" w:noVBand="1"/>
                              </w:tblPr>
                              <w:tblGrid>
                                <w:gridCol w:w="9020"/>
                              </w:tblGrid>
                              <w:tr w:rsidR="00E745FA">
                                <w:tc>
                                  <w:tcPr>
                                    <w:tcW w:w="0" w:type="auto"/>
                                    <w:tcMar>
                                      <w:top w:w="0" w:type="dxa"/>
                                      <w:left w:w="270" w:type="dxa"/>
                                      <w:bottom w:w="270" w:type="dxa"/>
                                      <w:right w:w="270" w:type="dxa"/>
                                    </w:tcMar>
                                    <w:hideMark/>
                                  </w:tcPr>
                                  <w:p w:rsidR="00E745FA" w:rsidRDefault="00E745FA" w:rsidP="00E745FA">
                                    <w:pPr>
                                      <w:rPr>
                                        <w:rFonts w:ascii="Times New Roman" w:hAnsi="Times New Roman"/>
                                        <w:sz w:val="20"/>
                                      </w:rPr>
                                    </w:pPr>
                                  </w:p>
                                </w:tc>
                              </w:tr>
                            </w:tbl>
                            <w:p w:rsidR="00E745FA" w:rsidRDefault="00E745FA" w:rsidP="00E745FA">
                              <w:pPr>
                                <w:rPr>
                                  <w:vanish/>
                                  <w:szCs w:val="24"/>
                                </w:rPr>
                              </w:pPr>
                            </w:p>
                            <w:tbl>
                              <w:tblPr>
                                <w:tblW w:w="5000" w:type="pct"/>
                                <w:tblCellMar>
                                  <w:left w:w="0" w:type="dxa"/>
                                  <w:right w:w="0" w:type="dxa"/>
                                </w:tblCellMar>
                                <w:tblLook w:val="04A0" w:firstRow="1" w:lastRow="0" w:firstColumn="1" w:lastColumn="0" w:noHBand="0" w:noVBand="1"/>
                              </w:tblPr>
                              <w:tblGrid>
                                <w:gridCol w:w="9020"/>
                              </w:tblGrid>
                              <w:tr w:rsidR="00E745FA">
                                <w:tc>
                                  <w:tcPr>
                                    <w:tcW w:w="0" w:type="auto"/>
                                    <w:tcMar>
                                      <w:top w:w="270" w:type="dxa"/>
                                      <w:left w:w="270" w:type="dxa"/>
                                      <w:bottom w:w="270" w:type="dxa"/>
                                      <w:right w:w="270" w:type="dxa"/>
                                    </w:tcMar>
                                    <w:vAlign w:val="center"/>
                                    <w:hideMark/>
                                  </w:tcPr>
                                  <w:p w:rsidR="00E745FA" w:rsidRDefault="00E745FA" w:rsidP="00E745FA">
                                    <w:pPr>
                                      <w:rPr>
                                        <w:sz w:val="20"/>
                                      </w:rPr>
                                    </w:pPr>
                                  </w:p>
                                </w:tc>
                              </w:tr>
                            </w:tbl>
                            <w:p w:rsidR="00E745FA" w:rsidRDefault="00E745FA" w:rsidP="00E745FA">
                              <w:pPr>
                                <w:rPr>
                                  <w:vanish/>
                                  <w:szCs w:val="24"/>
                                </w:rPr>
                              </w:pPr>
                            </w:p>
                            <w:p w:rsidR="00E745FA" w:rsidRDefault="00E745FA" w:rsidP="00E745FA">
                              <w:pPr>
                                <w:rPr>
                                  <w:vanish/>
                                  <w:szCs w:val="24"/>
                                </w:rPr>
                              </w:pPr>
                            </w:p>
                            <w:p w:rsidR="00E745FA" w:rsidRDefault="00E745FA" w:rsidP="00E745FA">
                              <w:pPr>
                                <w:rPr>
                                  <w:sz w:val="20"/>
                                </w:rPr>
                              </w:pPr>
                              <w:bookmarkStart w:id="0" w:name="_GoBack"/>
                              <w:bookmarkEnd w:id="0"/>
                            </w:p>
                          </w:tc>
                        </w:tr>
                      </w:tbl>
                      <w:p w:rsidR="00714F6A" w:rsidRDefault="00714F6A"/>
                      <w:p w:rsidR="00E745FA" w:rsidRDefault="00E745FA">
                        <w:pPr>
                          <w:rPr>
                            <w:vanish/>
                          </w:rPr>
                        </w:pPr>
                      </w:p>
                    </w:tc>
                    <w:tc>
                      <w:tcPr>
                        <w:tcW w:w="0" w:type="auto"/>
                        <w:hideMark/>
                      </w:tcPr>
                      <w:p w:rsidR="00714F6A" w:rsidRDefault="00714F6A">
                        <w:pPr>
                          <w:rPr>
                            <w:sz w:val="20"/>
                          </w:rPr>
                        </w:pPr>
                      </w:p>
                    </w:tc>
                  </w:tr>
                </w:tbl>
                <w:p w:rsidR="00714F6A" w:rsidRDefault="00714F6A">
                  <w:pPr>
                    <w:jc w:val="center"/>
                    <w:rPr>
                      <w:sz w:val="20"/>
                    </w:rPr>
                  </w:pPr>
                </w:p>
              </w:tc>
            </w:tr>
          </w:tbl>
          <w:p w:rsidR="00714F6A" w:rsidRDefault="00714F6A">
            <w:pPr>
              <w:rPr>
                <w:vanish/>
                <w:szCs w:val="24"/>
              </w:rPr>
            </w:pPr>
          </w:p>
          <w:tbl>
            <w:tblPr>
              <w:tblW w:w="5000" w:type="pct"/>
              <w:tblCellMar>
                <w:left w:w="0" w:type="dxa"/>
                <w:right w:w="0" w:type="dxa"/>
              </w:tblCellMar>
              <w:tblLook w:val="04A0" w:firstRow="1" w:lastRow="0" w:firstColumn="1" w:lastColumn="0" w:noHBand="0" w:noVBand="1"/>
            </w:tblPr>
            <w:tblGrid>
              <w:gridCol w:w="9026"/>
            </w:tblGrid>
            <w:tr w:rsidR="00714F6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714F6A">
                    <w:tc>
                      <w:tcPr>
                        <w:tcW w:w="9000" w:type="dxa"/>
                        <w:hideMark/>
                      </w:tcPr>
                      <w:p w:rsidR="00714F6A" w:rsidRDefault="00714F6A">
                        <w:pPr>
                          <w:rPr>
                            <w:rFonts w:ascii="Times New Roman" w:hAnsi="Times New Roman"/>
                            <w:sz w:val="20"/>
                          </w:rPr>
                        </w:pPr>
                      </w:p>
                    </w:tc>
                  </w:tr>
                </w:tbl>
                <w:p w:rsidR="00714F6A" w:rsidRDefault="00714F6A">
                  <w:pPr>
                    <w:rPr>
                      <w:sz w:val="20"/>
                    </w:rPr>
                  </w:pPr>
                </w:p>
              </w:tc>
            </w:tr>
          </w:tbl>
          <w:p w:rsidR="00714F6A" w:rsidRDefault="00714F6A">
            <w:pPr>
              <w:rPr>
                <w:vanish/>
                <w:szCs w:val="24"/>
              </w:rPr>
            </w:pPr>
          </w:p>
          <w:tbl>
            <w:tblPr>
              <w:tblW w:w="5000" w:type="pct"/>
              <w:tblCellMar>
                <w:left w:w="0" w:type="dxa"/>
                <w:right w:w="0" w:type="dxa"/>
              </w:tblCellMar>
              <w:tblLook w:val="04A0" w:firstRow="1" w:lastRow="0" w:firstColumn="1" w:lastColumn="0" w:noHBand="0" w:noVBand="1"/>
            </w:tblPr>
            <w:tblGrid>
              <w:gridCol w:w="9026"/>
            </w:tblGrid>
            <w:tr w:rsidR="00714F6A">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8"/>
                    <w:gridCol w:w="8928"/>
                  </w:tblGrid>
                  <w:tr w:rsidR="00714F6A">
                    <w:trPr>
                      <w:jc w:val="center"/>
                      <w:hidden/>
                    </w:trPr>
                    <w:tc>
                      <w:tcPr>
                        <w:tcW w:w="0" w:type="auto"/>
                        <w:hideMark/>
                      </w:tcPr>
                      <w:p w:rsidR="00714F6A" w:rsidRDefault="00714F6A">
                        <w:pPr>
                          <w:rPr>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8"/>
                        </w:tblGrid>
                        <w:tr w:rsidR="00714F6A">
                          <w:tc>
                            <w:tcPr>
                              <w:tcW w:w="0" w:type="auto"/>
                              <w:tcMar>
                                <w:top w:w="135" w:type="dxa"/>
                                <w:left w:w="270" w:type="dxa"/>
                                <w:bottom w:w="135" w:type="dxa"/>
                                <w:right w:w="270" w:type="dxa"/>
                              </w:tcMar>
                              <w:vAlign w:val="center"/>
                              <w:hideMark/>
                            </w:tcPr>
                            <w:p w:rsidR="00714F6A" w:rsidRDefault="00714F6A">
                              <w:pPr>
                                <w:rPr>
                                  <w:rFonts w:ascii="Times New Roman" w:hAnsi="Times New Roman"/>
                                  <w:sz w:val="20"/>
                                </w:rPr>
                              </w:pPr>
                            </w:p>
                          </w:tc>
                        </w:tr>
                      </w:tbl>
                      <w:p w:rsidR="00714F6A" w:rsidRDefault="00714F6A">
                        <w:pPr>
                          <w:rPr>
                            <w:sz w:val="20"/>
                          </w:rPr>
                        </w:pPr>
                      </w:p>
                    </w:tc>
                  </w:tr>
                </w:tbl>
                <w:p w:rsidR="00714F6A" w:rsidRDefault="00714F6A">
                  <w:pPr>
                    <w:jc w:val="center"/>
                    <w:rPr>
                      <w:sz w:val="20"/>
                    </w:rPr>
                  </w:pPr>
                </w:p>
              </w:tc>
            </w:tr>
          </w:tbl>
          <w:p w:rsidR="00714F6A" w:rsidRDefault="00714F6A">
            <w:pPr>
              <w:rPr>
                <w:vanish/>
                <w:szCs w:val="24"/>
              </w:rPr>
            </w:pPr>
          </w:p>
          <w:tbl>
            <w:tblPr>
              <w:tblW w:w="5000" w:type="pct"/>
              <w:tblCellMar>
                <w:left w:w="0" w:type="dxa"/>
                <w:right w:w="0" w:type="dxa"/>
              </w:tblCellMar>
              <w:tblLook w:val="04A0" w:firstRow="1" w:lastRow="0" w:firstColumn="1" w:lastColumn="0" w:noHBand="0" w:noVBand="1"/>
            </w:tblPr>
            <w:tblGrid>
              <w:gridCol w:w="9026"/>
            </w:tblGrid>
            <w:tr w:rsidR="00714F6A">
              <w:tc>
                <w:tcPr>
                  <w:tcW w:w="0" w:type="auto"/>
                  <w:vAlign w:val="center"/>
                  <w:hideMark/>
                </w:tcPr>
                <w:p w:rsidR="00714F6A" w:rsidRDefault="00714F6A">
                  <w:pPr>
                    <w:jc w:val="center"/>
                    <w:rPr>
                      <w:sz w:val="20"/>
                    </w:rPr>
                  </w:pPr>
                </w:p>
              </w:tc>
            </w:tr>
          </w:tbl>
          <w:p w:rsidR="00714F6A" w:rsidRDefault="00714F6A">
            <w:pPr>
              <w:rPr>
                <w:vanish/>
                <w:szCs w:val="24"/>
              </w:rPr>
            </w:pPr>
          </w:p>
          <w:tbl>
            <w:tblPr>
              <w:tblW w:w="5000" w:type="pct"/>
              <w:tblCellMar>
                <w:left w:w="0" w:type="dxa"/>
                <w:right w:w="0" w:type="dxa"/>
              </w:tblCellMar>
              <w:tblLook w:val="04A0" w:firstRow="1" w:lastRow="0" w:firstColumn="1" w:lastColumn="0" w:noHBand="0" w:noVBand="1"/>
            </w:tblPr>
            <w:tblGrid>
              <w:gridCol w:w="9026"/>
            </w:tblGrid>
            <w:tr w:rsidR="00714F6A">
              <w:tc>
                <w:tcPr>
                  <w:tcW w:w="0" w:type="auto"/>
                  <w:vAlign w:val="center"/>
                  <w:hideMark/>
                </w:tcPr>
                <w:p w:rsidR="00714F6A" w:rsidRDefault="00714F6A">
                  <w:pPr>
                    <w:jc w:val="center"/>
                    <w:rPr>
                      <w:sz w:val="20"/>
                    </w:rPr>
                  </w:pPr>
                </w:p>
              </w:tc>
            </w:tr>
          </w:tbl>
          <w:p w:rsidR="00714F6A" w:rsidRDefault="00714F6A">
            <w:pPr>
              <w:rPr>
                <w:vanish/>
                <w:szCs w:val="24"/>
              </w:rPr>
            </w:pPr>
          </w:p>
          <w:tbl>
            <w:tblPr>
              <w:tblW w:w="5000" w:type="pct"/>
              <w:tblCellMar>
                <w:left w:w="0" w:type="dxa"/>
                <w:right w:w="0" w:type="dxa"/>
              </w:tblCellMar>
              <w:tblLook w:val="04A0" w:firstRow="1" w:lastRow="0" w:firstColumn="1" w:lastColumn="0" w:noHBand="0" w:noVBand="1"/>
            </w:tblPr>
            <w:tblGrid>
              <w:gridCol w:w="9026"/>
            </w:tblGrid>
            <w:tr w:rsidR="00714F6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714F6A">
                    <w:tc>
                      <w:tcPr>
                        <w:tcW w:w="9000" w:type="dxa"/>
                        <w:hideMark/>
                      </w:tcPr>
                      <w:p w:rsidR="00714F6A" w:rsidRDefault="00714F6A">
                        <w:pPr>
                          <w:rPr>
                            <w:rFonts w:ascii="Times New Roman" w:hAnsi="Times New Roman"/>
                            <w:sz w:val="20"/>
                          </w:rPr>
                        </w:pPr>
                      </w:p>
                    </w:tc>
                  </w:tr>
                </w:tbl>
                <w:p w:rsidR="00714F6A" w:rsidRDefault="00714F6A">
                  <w:pPr>
                    <w:rPr>
                      <w:sz w:val="20"/>
                    </w:rPr>
                  </w:pPr>
                </w:p>
              </w:tc>
            </w:tr>
          </w:tbl>
          <w:p w:rsidR="00714F6A" w:rsidRDefault="00714F6A">
            <w:pPr>
              <w:rPr>
                <w:vanish/>
                <w:szCs w:val="24"/>
              </w:rPr>
            </w:pPr>
          </w:p>
          <w:tbl>
            <w:tblPr>
              <w:tblW w:w="5000" w:type="pct"/>
              <w:tblCellMar>
                <w:left w:w="0" w:type="dxa"/>
                <w:right w:w="0" w:type="dxa"/>
              </w:tblCellMar>
              <w:tblLook w:val="04A0" w:firstRow="1" w:lastRow="0" w:firstColumn="1" w:lastColumn="0" w:noHBand="0" w:noVBand="1"/>
            </w:tblPr>
            <w:tblGrid>
              <w:gridCol w:w="9026"/>
            </w:tblGrid>
            <w:tr w:rsidR="00714F6A" w:rsidTr="00E745FA">
              <w:trPr>
                <w:trHeight w:val="20"/>
              </w:trPr>
              <w:tc>
                <w:tcPr>
                  <w:tcW w:w="0" w:type="auto"/>
                  <w:tcMar>
                    <w:top w:w="135" w:type="dxa"/>
                    <w:left w:w="0" w:type="dxa"/>
                    <w:bottom w:w="0" w:type="dxa"/>
                    <w:right w:w="0" w:type="dxa"/>
                  </w:tcMar>
                  <w:hideMark/>
                </w:tcPr>
                <w:p w:rsidR="00714F6A" w:rsidRDefault="00714F6A">
                  <w:pPr>
                    <w:rPr>
                      <w:sz w:val="20"/>
                    </w:rPr>
                  </w:pPr>
                </w:p>
              </w:tc>
            </w:tr>
          </w:tbl>
          <w:p w:rsidR="00714F6A" w:rsidRDefault="00714F6A">
            <w:pPr>
              <w:rPr>
                <w:vanish/>
                <w:szCs w:val="24"/>
              </w:rPr>
            </w:pPr>
          </w:p>
          <w:p w:rsidR="00714F6A" w:rsidRDefault="00714F6A">
            <w:pPr>
              <w:rPr>
                <w:vanish/>
                <w:szCs w:val="24"/>
              </w:rPr>
            </w:pPr>
          </w:p>
          <w:tbl>
            <w:tblPr>
              <w:tblW w:w="5000" w:type="pct"/>
              <w:tblCellMar>
                <w:left w:w="0" w:type="dxa"/>
                <w:right w:w="0" w:type="dxa"/>
              </w:tblCellMar>
              <w:tblLook w:val="04A0" w:firstRow="1" w:lastRow="0" w:firstColumn="1" w:lastColumn="0" w:noHBand="0" w:noVBand="1"/>
            </w:tblPr>
            <w:tblGrid>
              <w:gridCol w:w="9026"/>
            </w:tblGrid>
            <w:tr w:rsidR="00714F6A">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714F6A">
                    <w:tc>
                      <w:tcPr>
                        <w:tcW w:w="9000" w:type="dxa"/>
                        <w:hideMark/>
                      </w:tcPr>
                      <w:p w:rsidR="00714F6A" w:rsidRDefault="00714F6A">
                        <w:pPr>
                          <w:rPr>
                            <w:rFonts w:ascii="Times New Roman" w:hAnsi="Times New Roman"/>
                            <w:sz w:val="20"/>
                          </w:rPr>
                        </w:pPr>
                      </w:p>
                    </w:tc>
                  </w:tr>
                </w:tbl>
                <w:p w:rsidR="00714F6A" w:rsidRDefault="00714F6A">
                  <w:pPr>
                    <w:rPr>
                      <w:sz w:val="20"/>
                    </w:rPr>
                  </w:pPr>
                </w:p>
              </w:tc>
            </w:tr>
          </w:tbl>
          <w:p w:rsidR="00714F6A" w:rsidRDefault="00714F6A">
            <w:pPr>
              <w:rPr>
                <w:vanish/>
                <w:szCs w:val="24"/>
              </w:rPr>
            </w:pPr>
          </w:p>
          <w:p w:rsidR="00714F6A" w:rsidRDefault="00714F6A">
            <w:pPr>
              <w:rPr>
                <w:vanish/>
                <w:szCs w:val="24"/>
              </w:rPr>
            </w:pPr>
          </w:p>
          <w:p w:rsidR="00714F6A" w:rsidRDefault="00714F6A">
            <w:pPr>
              <w:rPr>
                <w:vanish/>
                <w:szCs w:val="24"/>
              </w:rPr>
            </w:pPr>
          </w:p>
          <w:tbl>
            <w:tblPr>
              <w:tblW w:w="5000" w:type="pct"/>
              <w:tblCellMar>
                <w:left w:w="0" w:type="dxa"/>
                <w:right w:w="0" w:type="dxa"/>
              </w:tblCellMar>
              <w:tblLook w:val="04A0" w:firstRow="1" w:lastRow="0" w:firstColumn="1" w:lastColumn="0" w:noHBand="0" w:noVBand="1"/>
            </w:tblPr>
            <w:tblGrid>
              <w:gridCol w:w="9026"/>
            </w:tblGrid>
            <w:tr w:rsidR="00714F6A">
              <w:tc>
                <w:tcPr>
                  <w:tcW w:w="0" w:type="auto"/>
                  <w:tcMar>
                    <w:top w:w="270" w:type="dxa"/>
                    <w:left w:w="270" w:type="dxa"/>
                    <w:bottom w:w="270" w:type="dxa"/>
                    <w:right w:w="270" w:type="dxa"/>
                  </w:tcMar>
                  <w:vAlign w:val="center"/>
                  <w:hideMark/>
                </w:tcPr>
                <w:p w:rsidR="00714F6A" w:rsidRDefault="00714F6A">
                  <w:pPr>
                    <w:rPr>
                      <w:sz w:val="20"/>
                    </w:rPr>
                  </w:pPr>
                </w:p>
              </w:tc>
            </w:tr>
          </w:tbl>
          <w:p w:rsidR="00714F6A" w:rsidRDefault="00714F6A">
            <w:pPr>
              <w:rPr>
                <w:vanish/>
                <w:szCs w:val="24"/>
              </w:rPr>
            </w:pPr>
          </w:p>
          <w:p w:rsidR="00714F6A" w:rsidRDefault="00714F6A">
            <w:pPr>
              <w:rPr>
                <w:vanish/>
                <w:szCs w:val="24"/>
              </w:rPr>
            </w:pPr>
          </w:p>
          <w:p w:rsidR="00714F6A" w:rsidRDefault="00714F6A">
            <w:pPr>
              <w:rPr>
                <w:sz w:val="20"/>
              </w:rPr>
            </w:pPr>
          </w:p>
        </w:tc>
      </w:tr>
    </w:tbl>
    <w:p w:rsidR="00301E3F" w:rsidRDefault="00301E3F" w:rsidP="00B561C0"/>
    <w:sectPr w:rsidR="00301E3F"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swiss"/>
    <w:pitch w:val="variable"/>
    <w:sig w:usb0="E0002AFF" w:usb1="5000785B"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7984C38"/>
    <w:multiLevelType w:val="multilevel"/>
    <w:tmpl w:val="881AC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B650CC3"/>
    <w:multiLevelType w:val="multilevel"/>
    <w:tmpl w:val="AAF896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C224F14"/>
    <w:multiLevelType w:val="multilevel"/>
    <w:tmpl w:val="D0B08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C66FEC"/>
    <w:multiLevelType w:val="multilevel"/>
    <w:tmpl w:val="0E60FA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3C45377"/>
    <w:multiLevelType w:val="multilevel"/>
    <w:tmpl w:val="70DE6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6F3925AC"/>
    <w:multiLevelType w:val="multilevel"/>
    <w:tmpl w:val="C296A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F805E8"/>
    <w:multiLevelType w:val="multilevel"/>
    <w:tmpl w:val="7FA20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DAB57A8"/>
    <w:multiLevelType w:val="multilevel"/>
    <w:tmpl w:val="1FF2E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2D45C6"/>
    <w:multiLevelType w:val="multilevel"/>
    <w:tmpl w:val="0DD88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0"/>
  </w:num>
  <w:num w:numId="4">
    <w:abstractNumId w:val="0"/>
  </w:num>
  <w:num w:numId="5">
    <w:abstractNumId w:val="6"/>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10"/>
  </w:num>
  <w:num w:numId="13">
    <w:abstractNumId w:val="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3F"/>
    <w:rsid w:val="00027C27"/>
    <w:rsid w:val="000C0CF4"/>
    <w:rsid w:val="00102F80"/>
    <w:rsid w:val="0015424D"/>
    <w:rsid w:val="00281579"/>
    <w:rsid w:val="00301E3F"/>
    <w:rsid w:val="00306C61"/>
    <w:rsid w:val="0037582B"/>
    <w:rsid w:val="00714F6A"/>
    <w:rsid w:val="00857548"/>
    <w:rsid w:val="009B7615"/>
    <w:rsid w:val="00B51BDC"/>
    <w:rsid w:val="00B561C0"/>
    <w:rsid w:val="00B773CE"/>
    <w:rsid w:val="00C37083"/>
    <w:rsid w:val="00C91823"/>
    <w:rsid w:val="00D008AB"/>
    <w:rsid w:val="00E745FA"/>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93179"/>
  <w15:chartTrackingRefBased/>
  <w15:docId w15:val="{5B2DADF3-3FD1-46A7-9C77-749DCEAA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Strong">
    <w:name w:val="Strong"/>
    <w:basedOn w:val="DefaultParagraphFont"/>
    <w:uiPriority w:val="22"/>
    <w:qFormat/>
    <w:rsid w:val="00301E3F"/>
    <w:rPr>
      <w:b/>
      <w:bCs/>
    </w:rPr>
  </w:style>
  <w:style w:type="character" w:styleId="Emphasis">
    <w:name w:val="Emphasis"/>
    <w:basedOn w:val="DefaultParagraphFont"/>
    <w:uiPriority w:val="20"/>
    <w:qFormat/>
    <w:rsid w:val="00301E3F"/>
    <w:rPr>
      <w:i/>
      <w:iCs/>
    </w:rPr>
  </w:style>
  <w:style w:type="character" w:styleId="Hyperlink">
    <w:name w:val="Hyperlink"/>
    <w:basedOn w:val="DefaultParagraphFont"/>
    <w:uiPriority w:val="99"/>
    <w:semiHidden/>
    <w:unhideWhenUsed/>
    <w:rsid w:val="00301E3F"/>
    <w:rPr>
      <w:color w:val="0563C1" w:themeColor="hyperlink"/>
      <w:u w:val="single"/>
    </w:rPr>
  </w:style>
  <w:style w:type="character" w:styleId="FollowedHyperlink">
    <w:name w:val="FollowedHyperlink"/>
    <w:basedOn w:val="DefaultParagraphFont"/>
    <w:uiPriority w:val="99"/>
    <w:semiHidden/>
    <w:unhideWhenUsed/>
    <w:rsid w:val="00E745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70031">
      <w:bodyDiv w:val="1"/>
      <w:marLeft w:val="0"/>
      <w:marRight w:val="0"/>
      <w:marTop w:val="0"/>
      <w:marBottom w:val="0"/>
      <w:divBdr>
        <w:top w:val="none" w:sz="0" w:space="0" w:color="auto"/>
        <w:left w:val="none" w:sz="0" w:space="0" w:color="auto"/>
        <w:bottom w:val="none" w:sz="0" w:space="0" w:color="auto"/>
        <w:right w:val="none" w:sz="0" w:space="0" w:color="auto"/>
      </w:divBdr>
    </w:div>
    <w:div w:id="239870689">
      <w:bodyDiv w:val="1"/>
      <w:marLeft w:val="0"/>
      <w:marRight w:val="0"/>
      <w:marTop w:val="0"/>
      <w:marBottom w:val="0"/>
      <w:divBdr>
        <w:top w:val="none" w:sz="0" w:space="0" w:color="auto"/>
        <w:left w:val="none" w:sz="0" w:space="0" w:color="auto"/>
        <w:bottom w:val="none" w:sz="0" w:space="0" w:color="auto"/>
        <w:right w:val="none" w:sz="0" w:space="0" w:color="auto"/>
      </w:divBdr>
    </w:div>
    <w:div w:id="267812488">
      <w:bodyDiv w:val="1"/>
      <w:marLeft w:val="0"/>
      <w:marRight w:val="0"/>
      <w:marTop w:val="0"/>
      <w:marBottom w:val="0"/>
      <w:divBdr>
        <w:top w:val="none" w:sz="0" w:space="0" w:color="auto"/>
        <w:left w:val="none" w:sz="0" w:space="0" w:color="auto"/>
        <w:bottom w:val="none" w:sz="0" w:space="0" w:color="auto"/>
        <w:right w:val="none" w:sz="0" w:space="0" w:color="auto"/>
      </w:divBdr>
    </w:div>
    <w:div w:id="340742936">
      <w:bodyDiv w:val="1"/>
      <w:marLeft w:val="0"/>
      <w:marRight w:val="0"/>
      <w:marTop w:val="0"/>
      <w:marBottom w:val="0"/>
      <w:divBdr>
        <w:top w:val="none" w:sz="0" w:space="0" w:color="auto"/>
        <w:left w:val="none" w:sz="0" w:space="0" w:color="auto"/>
        <w:bottom w:val="none" w:sz="0" w:space="0" w:color="auto"/>
        <w:right w:val="none" w:sz="0" w:space="0" w:color="auto"/>
      </w:divBdr>
    </w:div>
    <w:div w:id="347144708">
      <w:bodyDiv w:val="1"/>
      <w:marLeft w:val="0"/>
      <w:marRight w:val="0"/>
      <w:marTop w:val="0"/>
      <w:marBottom w:val="0"/>
      <w:divBdr>
        <w:top w:val="none" w:sz="0" w:space="0" w:color="auto"/>
        <w:left w:val="none" w:sz="0" w:space="0" w:color="auto"/>
        <w:bottom w:val="none" w:sz="0" w:space="0" w:color="auto"/>
        <w:right w:val="none" w:sz="0" w:space="0" w:color="auto"/>
      </w:divBdr>
    </w:div>
    <w:div w:id="360085457">
      <w:bodyDiv w:val="1"/>
      <w:marLeft w:val="0"/>
      <w:marRight w:val="0"/>
      <w:marTop w:val="0"/>
      <w:marBottom w:val="0"/>
      <w:divBdr>
        <w:top w:val="none" w:sz="0" w:space="0" w:color="auto"/>
        <w:left w:val="none" w:sz="0" w:space="0" w:color="auto"/>
        <w:bottom w:val="none" w:sz="0" w:space="0" w:color="auto"/>
        <w:right w:val="none" w:sz="0" w:space="0" w:color="auto"/>
      </w:divBdr>
    </w:div>
    <w:div w:id="402028828">
      <w:bodyDiv w:val="1"/>
      <w:marLeft w:val="0"/>
      <w:marRight w:val="0"/>
      <w:marTop w:val="0"/>
      <w:marBottom w:val="0"/>
      <w:divBdr>
        <w:top w:val="none" w:sz="0" w:space="0" w:color="auto"/>
        <w:left w:val="none" w:sz="0" w:space="0" w:color="auto"/>
        <w:bottom w:val="none" w:sz="0" w:space="0" w:color="auto"/>
        <w:right w:val="none" w:sz="0" w:space="0" w:color="auto"/>
      </w:divBdr>
    </w:div>
    <w:div w:id="506477901">
      <w:bodyDiv w:val="1"/>
      <w:marLeft w:val="0"/>
      <w:marRight w:val="0"/>
      <w:marTop w:val="0"/>
      <w:marBottom w:val="0"/>
      <w:divBdr>
        <w:top w:val="none" w:sz="0" w:space="0" w:color="auto"/>
        <w:left w:val="none" w:sz="0" w:space="0" w:color="auto"/>
        <w:bottom w:val="none" w:sz="0" w:space="0" w:color="auto"/>
        <w:right w:val="none" w:sz="0" w:space="0" w:color="auto"/>
      </w:divBdr>
    </w:div>
    <w:div w:id="695304166">
      <w:bodyDiv w:val="1"/>
      <w:marLeft w:val="0"/>
      <w:marRight w:val="0"/>
      <w:marTop w:val="0"/>
      <w:marBottom w:val="0"/>
      <w:divBdr>
        <w:top w:val="none" w:sz="0" w:space="0" w:color="auto"/>
        <w:left w:val="none" w:sz="0" w:space="0" w:color="auto"/>
        <w:bottom w:val="none" w:sz="0" w:space="0" w:color="auto"/>
        <w:right w:val="none" w:sz="0" w:space="0" w:color="auto"/>
      </w:divBdr>
    </w:div>
    <w:div w:id="850216419">
      <w:bodyDiv w:val="1"/>
      <w:marLeft w:val="0"/>
      <w:marRight w:val="0"/>
      <w:marTop w:val="0"/>
      <w:marBottom w:val="0"/>
      <w:divBdr>
        <w:top w:val="none" w:sz="0" w:space="0" w:color="auto"/>
        <w:left w:val="none" w:sz="0" w:space="0" w:color="auto"/>
        <w:bottom w:val="none" w:sz="0" w:space="0" w:color="auto"/>
        <w:right w:val="none" w:sz="0" w:space="0" w:color="auto"/>
      </w:divBdr>
    </w:div>
    <w:div w:id="999038790">
      <w:bodyDiv w:val="1"/>
      <w:marLeft w:val="0"/>
      <w:marRight w:val="0"/>
      <w:marTop w:val="0"/>
      <w:marBottom w:val="0"/>
      <w:divBdr>
        <w:top w:val="none" w:sz="0" w:space="0" w:color="auto"/>
        <w:left w:val="none" w:sz="0" w:space="0" w:color="auto"/>
        <w:bottom w:val="none" w:sz="0" w:space="0" w:color="auto"/>
        <w:right w:val="none" w:sz="0" w:space="0" w:color="auto"/>
      </w:divBdr>
    </w:div>
    <w:div w:id="1111975600">
      <w:bodyDiv w:val="1"/>
      <w:marLeft w:val="0"/>
      <w:marRight w:val="0"/>
      <w:marTop w:val="0"/>
      <w:marBottom w:val="0"/>
      <w:divBdr>
        <w:top w:val="none" w:sz="0" w:space="0" w:color="auto"/>
        <w:left w:val="none" w:sz="0" w:space="0" w:color="auto"/>
        <w:bottom w:val="none" w:sz="0" w:space="0" w:color="auto"/>
        <w:right w:val="none" w:sz="0" w:space="0" w:color="auto"/>
      </w:divBdr>
    </w:div>
    <w:div w:id="1502886201">
      <w:bodyDiv w:val="1"/>
      <w:marLeft w:val="0"/>
      <w:marRight w:val="0"/>
      <w:marTop w:val="0"/>
      <w:marBottom w:val="0"/>
      <w:divBdr>
        <w:top w:val="none" w:sz="0" w:space="0" w:color="auto"/>
        <w:left w:val="none" w:sz="0" w:space="0" w:color="auto"/>
        <w:bottom w:val="none" w:sz="0" w:space="0" w:color="auto"/>
        <w:right w:val="none" w:sz="0" w:space="0" w:color="auto"/>
      </w:divBdr>
    </w:div>
    <w:div w:id="1773431275">
      <w:bodyDiv w:val="1"/>
      <w:marLeft w:val="0"/>
      <w:marRight w:val="0"/>
      <w:marTop w:val="0"/>
      <w:marBottom w:val="0"/>
      <w:divBdr>
        <w:top w:val="none" w:sz="0" w:space="0" w:color="auto"/>
        <w:left w:val="none" w:sz="0" w:space="0" w:color="auto"/>
        <w:bottom w:val="none" w:sz="0" w:space="0" w:color="auto"/>
        <w:right w:val="none" w:sz="0" w:space="0" w:color="auto"/>
      </w:divBdr>
    </w:div>
    <w:div w:id="208753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us8.list-manage.com/track/click?u=cb569f99caaaedff117cdc74c&amp;id=f0a9f969cf&amp;e=ab6bf9c839" TargetMode="External"/><Relationship Id="rId3" Type="http://schemas.openxmlformats.org/officeDocument/2006/relationships/settings" Target="settings.xml"/><Relationship Id="rId7" Type="http://schemas.openxmlformats.org/officeDocument/2006/relationships/hyperlink" Target="https://educationendowmentfoundation.us8.list-manage.com/track/click?u=cb569f99caaaedff117cdc74c&amp;id=a479039880&amp;e=ab6bf9c83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endowmentfoundation.us8.list-manage.com/track/click?u=cb569f99caaaedff117cdc74c&amp;id=e052f2c0ff&amp;e=ab6bf9c839" TargetMode="External"/><Relationship Id="rId11" Type="http://schemas.openxmlformats.org/officeDocument/2006/relationships/fontTable" Target="fontTable.xml"/><Relationship Id="rId5" Type="http://schemas.openxmlformats.org/officeDocument/2006/relationships/image" Target="https://gallery.mailchimp.com/cb569f99caaaedff117cdc74c/images/b3ea896b-f6e7-4c9c-a6be-b241e6ca5d24.png" TargetMode="External"/><Relationship Id="rId10" Type="http://schemas.openxmlformats.org/officeDocument/2006/relationships/hyperlink" Target="https://educationendowmentfoundation.us8.list-manage.com/track/click?u=cb569f99caaaedff117cdc74c&amp;id=cca59a28d5&amp;e=ab6bf9c839" TargetMode="External"/><Relationship Id="rId4" Type="http://schemas.openxmlformats.org/officeDocument/2006/relationships/webSettings" Target="webSettings.xml"/><Relationship Id="rId9" Type="http://schemas.openxmlformats.org/officeDocument/2006/relationships/hyperlink" Target="https://educationendowmentfoundation.us8.list-manage.com/track/click?u=cb569f99caaaedff117cdc74c&amp;id=cf8f8b2209&amp;e=ab6bf9c8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Watson</dc:creator>
  <cp:keywords/>
  <dc:description/>
  <cp:lastModifiedBy>Kylie Watson</cp:lastModifiedBy>
  <cp:revision>2</cp:revision>
  <dcterms:created xsi:type="dcterms:W3CDTF">2020-05-19T09:38:00Z</dcterms:created>
  <dcterms:modified xsi:type="dcterms:W3CDTF">2020-05-19T09:38:00Z</dcterms:modified>
</cp:coreProperties>
</file>