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B3DA5" w:rsidTr="001B3DA5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B3DA5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1B3DA5"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1B3DA5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B3DA5" w:rsidRDefault="001B3DA5">
                              <w:pPr>
                                <w:pStyle w:val="Heading2"/>
                                <w:jc w:val="center"/>
                                <w:rPr>
                                  <w:rFonts w:ascii="Arial" w:eastAsia="Times New Roman" w:hAnsi="Arial" w:cs="Arial"/>
                                  <w:color w:val="1F2D3D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F2D3D"/>
                                </w:rPr>
                                <w:t>Please help us share information about the vital grants and services we provide in Scotland</w:t>
                              </w:r>
                            </w:p>
                          </w:tc>
                        </w:tr>
                        <w:tr w:rsidR="001B3DA5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B3DA5" w:rsidRDefault="001B3DA5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  <w:tr w:rsidR="001B3DA5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Hello,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We want every family raising a disabled or seriously ill child who is eligible for one of our grants to know about the support we offer, and apply.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</w:rPr>
                                <w:t>Can you help us by spreading the word to parents and carers around you or at your school?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Through our Scotland programme, parents and carers can apply for grant items to improve the day-to-day quality of life for a disabled child or young person aged 17 or younger. 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 wide range of items are available, including clothing, furniture, kitchen appliances, family breaks, sensory toys, digital devices and much more.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With your support, we can make sure that as many families as possible benefit from this grant programme now, while funding is available.</w:t>
                              </w:r>
                            </w:p>
                          </w:tc>
                        </w:tr>
                        <w:tr w:rsidR="001B3DA5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35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65"/>
                              </w:tblGrid>
                              <w:tr w:rsidR="001B3DA5">
                                <w:trPr>
                                  <w:trHeight w:val="22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3DA5" w:rsidRDefault="001B3DA5">
                                    <w:pPr>
                                      <w:spacing w:line="225" w:lineRule="exact"/>
                                      <w:rPr>
                                        <w:rFonts w:eastAsia="Times New Roman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3"/>
                                        <w:szCs w:val="23"/>
                                      </w:rPr>
                                      <w:softHyphen/>
                                    </w:r>
                                  </w:p>
                                </w:tc>
                              </w:tr>
                              <w:tr w:rsidR="001B3DA5">
                                <w:trPr>
                                  <w:trHeight w:val="37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B3DA5" w:rsidRDefault="001B3DA5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2752725" cy="457200"/>
                                              <wp:effectExtent l="9525" t="9525" r="9525" b="9525"/>
                                              <wp:docPr id="11" name="Rounded Rectangle 11">
                                                <a:hlinkClick xmlns:a="http://schemas.openxmlformats.org/drawingml/2006/main" r:id="rId5"/>
                                              </wp:docPr>
                                              <wp:cNvGraphicFramePr>
                                                <a:graphicFrameLocks xmlns:a="http://schemas.openxmlformats.org/drawingml/2006/main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2752725" cy="457200"/>
                                                      </a:xfrm>
                                                      <a:prstGeom prst="roundRect">
                                                        <a:avLst>
                                                          <a:gd name="adj" fmla="val 31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753BBD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753BBD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1B3DA5" w:rsidRDefault="001B3DA5" w:rsidP="001B3DA5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ascii="Arial" w:eastAsia="Times New Roman" w:hAnsi="Arial" w:cs="Arial"/>
                                                              <w:color w:val="FFFFFF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Style w:val="Strong"/>
                                                              <w:rFonts w:ascii="Arial" w:eastAsia="Times New Roman" w:hAnsi="Arial" w:cs="Arial"/>
                                                              <w:color w:val="FFFFFF"/>
                                                              <w:sz w:val="33"/>
                                                              <w:szCs w:val="33"/>
                                                            </w:rPr>
                                                            <w:t>Find out more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0" tIns="0" rIns="0" bIns="0" anchor="ctr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oundrect id="Rounded Rectangle 11" o:spid="_x0000_s1026" href="https://r.mailings.familyfund.org.uk/mk/cl/f/sh/SMK1E8tHeG13GYaxMM04ylssqmRi/A1AAKQPBiEYr" style="width:216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0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" o:button="t" fillcolor="#753bbd" strokecolor="#753bbd">
                                              <v:fill o:detectmouseclick="t"/>
                                              <v:textbox inset="0,0,0,0">
                                                <w:txbxContent>
                                                  <w:p w:rsidR="001B3DA5" w:rsidRDefault="001B3DA5" w:rsidP="001B3DA5">
                                                    <w:pPr>
                                                      <w:jc w:val="center"/>
                                                      <w:rPr>
                                                        <w:rFonts w:ascii="Arial" w:eastAsia="Times New Roman" w:hAnsi="Arial" w:cs="Arial"/>
                                                        <w:color w:val="FFFFFF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Style w:val="Strong"/>
                                                        <w:rFonts w:ascii="Arial" w:eastAsia="Times New Roman" w:hAnsi="Arial" w:cs="Arial"/>
                                                        <w:color w:val="FFFFFF"/>
                                                        <w:sz w:val="33"/>
                                                        <w:szCs w:val="33"/>
                                                      </w:rPr>
                                                      <w:t>Find out more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  <w10:anchorlock/>
                                            </v:round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  <w:tr w:rsidR="001B3DA5">
                                <w:trPr>
                                  <w:trHeight w:val="22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B3DA5" w:rsidRDefault="001B3DA5">
                                    <w:pPr>
                                      <w:spacing w:line="225" w:lineRule="exact"/>
                                      <w:rPr>
                                        <w:rFonts w:eastAsia="Times New Roman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3"/>
                                        <w:szCs w:val="23"/>
                                      </w:rPr>
                                      <w:softHyphen/>
                                    </w:r>
                                  </w:p>
                                </w:tc>
                              </w:tr>
                            </w:tbl>
                            <w:p w:rsidR="001B3DA5" w:rsidRDefault="001B3DA5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B3DA5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single" w:sz="18" w:space="0" w:color="FFFF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1B3DA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18" w:space="0" w:color="FFFFFF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1B3DA5" w:rsidRDefault="001B3DA5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  <w:softHyphen/>
                                    </w:r>
                                  </w:p>
                                </w:tc>
                              </w:tr>
                            </w:tbl>
                            <w:p w:rsidR="001B3DA5" w:rsidRDefault="001B3DA5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B3DA5">
                          <w:tc>
                            <w:tcPr>
                              <w:tcW w:w="0" w:type="auto"/>
                              <w:shd w:val="clear" w:color="auto" w:fill="E31C79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B3DA5" w:rsidRDefault="001B3DA5">
                              <w:pPr>
                                <w:pStyle w:val="Heading2"/>
                                <w:jc w:val="center"/>
                                <w:rPr>
                                  <w:rFonts w:ascii="Arial" w:eastAsia="Times New Roman" w:hAnsi="Arial" w:cs="Arial"/>
                                  <w:color w:val="1F2D3D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FFFFFF"/>
                                  <w:sz w:val="48"/>
                                  <w:szCs w:val="48"/>
                                </w:rPr>
                                <w:t>How you can help</w:t>
                              </w:r>
                            </w:p>
                          </w:tc>
                        </w:tr>
                        <w:tr w:rsidR="001B3DA5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We would really appreciate your support in reaching eligible families by sharing details about our grants and our website address </w:t>
                              </w:r>
                              <w:hyperlink r:id="rId6" w:tgtFrame="_blank" w:tooltip="Visit the Family Fund homepage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www.familyfund.org.uk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</w:rPr>
                                <w:t xml:space="preserve"> with your school or community.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Heading3"/>
                                <w:rPr>
                                  <w:rFonts w:ascii="Arial" w:eastAsia="Times New Roman" w:hAnsi="Arial" w:cs="Arial"/>
                                  <w:color w:val="1F2D3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E31C79"/>
                                  <w:sz w:val="36"/>
                                  <w:szCs w:val="36"/>
                                </w:rPr>
                                <w:t>Suggested newsletter or social media copy: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National charity Family Fund has grants available for families in Scotland on a low income, raising a disabled or seriously ill child aged 17 or younger.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Grant items include clothing and bedding, white goods, furniture, kitchen appliances, sensory and play equipment, and digital devices.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lastRenderedPageBreak/>
                                <w:t>Families are invited to please apply as soon as possible to gain support, while funding is available.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Take a look at the charity's website for more details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👉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hyperlink r:id="rId7" w:tgtFrame="_blank" w:tooltip="Learn more about Family Fund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https://www.familyfund.org.uk</w:t>
                                </w:r>
                              </w:hyperlink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1B3DA5" w:rsidRDefault="001B3DA5">
                              <w:pPr>
                                <w:pStyle w:val="Heading4"/>
                                <w:rPr>
                                  <w:rFonts w:ascii="Arial" w:eastAsia="Times New Roman" w:hAnsi="Arial" w:cs="Arial"/>
                                  <w:color w:val="1F2D3D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E31C79"/>
                                  <w:sz w:val="27"/>
                                  <w:szCs w:val="27"/>
                                </w:rPr>
                                <w:t>Family Fund social media handles:</w:t>
                              </w:r>
                            </w:p>
                            <w:p w:rsidR="001B3DA5" w:rsidRDefault="001B3DA5" w:rsidP="00CC36A0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/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</w:rPr>
                                <w:t xml:space="preserve">Instagram - </w:t>
                              </w:r>
                              <w:hyperlink r:id="rId8" w:tgtFrame="_blank" w:tooltip="Take a look at Family Fund's Instagram account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</w:rPr>
                                  <w:t>@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</w:rPr>
                                  <w:t>Family_Fund</w:t>
                                </w:r>
                                <w:proofErr w:type="spellEnd"/>
                              </w:hyperlink>
                            </w:p>
                            <w:p w:rsidR="001B3DA5" w:rsidRDefault="001B3DA5" w:rsidP="00CC36A0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/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</w:rPr>
                                <w:t xml:space="preserve">Facebook - </w:t>
                              </w:r>
                              <w:hyperlink r:id="rId9" w:tgtFrame="_blank" w:tooltip="Take a look a Family Fund's Facebook page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</w:rPr>
                                  <w:t>@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</w:rPr>
                                  <w:t>FamilyFund</w:t>
                                </w:r>
                                <w:proofErr w:type="spellEnd"/>
                              </w:hyperlink>
                            </w:p>
                            <w:p w:rsidR="001B3DA5" w:rsidRDefault="001B3DA5" w:rsidP="00CC36A0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0"/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</w:rPr>
                                <w:t xml:space="preserve">Twitter - </w:t>
                              </w:r>
                              <w:hyperlink r:id="rId10" w:tgtFrame="_blank" w:tooltip="Take a look at Family Fund's Twitter account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</w:rPr>
                                  <w:t>@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</w:rPr>
                                  <w:t>FamilyFund</w:t>
                                </w:r>
                                <w:proofErr w:type="spellEnd"/>
                              </w:hyperlink>
                            </w:p>
                          </w:tc>
                        </w:tr>
                        <w:tr w:rsidR="001B3DA5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B3DA5" w:rsidRDefault="001B3DA5">
                              <w:pPr>
                                <w:pStyle w:val="Heading3"/>
                                <w:rPr>
                                  <w:rFonts w:ascii="Arial" w:eastAsia="Times New Roman" w:hAnsi="Arial" w:cs="Arial"/>
                                  <w:color w:val="1F2D3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E31C79"/>
                                  <w:sz w:val="36"/>
                                  <w:szCs w:val="36"/>
                                </w:rPr>
                                <w:lastRenderedPageBreak/>
                                <w:t>Visual assets</w:t>
                              </w:r>
                            </w:p>
                          </w:tc>
                        </w:tr>
                      </w:tbl>
                      <w:p w:rsidR="001B3DA5" w:rsidRDefault="001B3DA5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B3DA5" w:rsidRDefault="001B3DA5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3DA5" w:rsidRDefault="001B3DA5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1B3DA5" w:rsidRDefault="001B3DA5" w:rsidP="001B3DA5">
      <w:pPr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B3DA5" w:rsidTr="001B3DA5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8"/>
              <w:gridCol w:w="3009"/>
              <w:gridCol w:w="3009"/>
            </w:tblGrid>
            <w:tr w:rsidR="001B3DA5"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8"/>
                  </w:tblGrid>
                  <w:tr w:rsidR="001B3DA5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8"/>
                        </w:tblGrid>
                        <w:tr w:rsidR="001B3DA5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B3DA5" w:rsidRDefault="001B3DA5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:rsidR="001B3DA5" w:rsidRDefault="001B3DA5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B3DA5" w:rsidRDefault="001B3DA5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9"/>
                  </w:tblGrid>
                  <w:tr w:rsidR="001B3DA5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9"/>
                        </w:tblGrid>
                        <w:tr w:rsidR="001B3DA5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B3DA5" w:rsidRDefault="001B3DA5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:rsidR="001B3DA5" w:rsidRDefault="001B3DA5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B3DA5" w:rsidRDefault="001B3DA5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9"/>
                  </w:tblGrid>
                  <w:tr w:rsidR="001B3DA5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9"/>
                        </w:tblGrid>
                        <w:tr w:rsidR="001B3DA5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B3DA5" w:rsidRDefault="001B3DA5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:rsidR="001B3DA5" w:rsidRDefault="001B3DA5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B3DA5" w:rsidRDefault="001B3DA5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3DA5" w:rsidRDefault="001B3DA5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1B3DA5" w:rsidRDefault="001B3DA5" w:rsidP="001B3DA5">
      <w:pPr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B3DA5" w:rsidTr="001B3DA5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B3DA5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1B3DA5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p w:rsidR="001B3DA5" w:rsidRDefault="001B3DA5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1B3DA5" w:rsidRDefault="001B3DA5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3DA5" w:rsidRDefault="001B3DA5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1B3DA5" w:rsidRDefault="001B3DA5" w:rsidP="001B3DA5">
      <w:pPr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B3DA5" w:rsidTr="001B3DA5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B3DA5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1B3DA5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76"/>
                        </w:tblGrid>
                        <w:tr w:rsidR="001B3DA5" w:rsidTr="001B3DA5">
                          <w:trPr>
                            <w:trHeight w:val="80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B3DA5" w:rsidRDefault="001B3DA5">
                              <w:pPr>
                                <w:pStyle w:val="NormalWeb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:rsidR="001B3DA5" w:rsidRDefault="001B3DA5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B3DA5" w:rsidRDefault="001B3DA5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3DA5" w:rsidRDefault="001B3DA5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1B3DA5" w:rsidRDefault="001B3DA5" w:rsidP="001B3DA5">
      <w:pPr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B3DA5" w:rsidTr="001B3DA5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B3DA5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1B3DA5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76"/>
                        </w:tblGrid>
                        <w:tr w:rsidR="001B3DA5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855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1B3DA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1B3DA5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5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1B3DA5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25" w:type="dxa"/>
                                                  <w:left w:w="2535" w:type="dxa"/>
                                                  <w:bottom w:w="225" w:type="dxa"/>
                                                  <w:right w:w="253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00"/>
                                                  <w:gridCol w:w="600"/>
                                                  <w:gridCol w:w="600"/>
                                                  <w:gridCol w:w="600"/>
                                                  <w:gridCol w:w="600"/>
                                                  <w:gridCol w:w="480"/>
                                                </w:tblGrid>
                                                <w:tr w:rsidR="001B3DA5">
                                                  <w:tc>
                                                    <w:tcPr>
                                                      <w:tcW w:w="60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0"/>
                                                        <w:gridCol w:w="120"/>
                                                      </w:tblGrid>
                                                      <w:tr w:rsidR="001B3DA5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B3DA5" w:rsidRDefault="001B3DA5">
                                                            <w:pPr>
                                                              <w:spacing w:line="0" w:lineRule="atLeast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B3DA5" w:rsidRDefault="001B3DA5">
                                                            <w:pPr>
                                                              <w:spacing w:line="15" w:lineRule="exact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softHyphen/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B3DA5" w:rsidRDefault="001B3DA5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0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B3DA5" w:rsidRDefault="001B3DA5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0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0"/>
                                                        <w:gridCol w:w="120"/>
                                                      </w:tblGrid>
                                                      <w:tr w:rsidR="001B3DA5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B3DA5" w:rsidRDefault="001B3DA5">
                                                            <w:pPr>
                                                              <w:spacing w:line="0" w:lineRule="atLeast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B3DA5" w:rsidRDefault="001B3DA5">
                                                            <w:pPr>
                                                              <w:spacing w:line="15" w:lineRule="exact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softHyphen/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B3DA5" w:rsidRDefault="001B3DA5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0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0"/>
                                                        <w:gridCol w:w="120"/>
                                                      </w:tblGrid>
                                                      <w:tr w:rsidR="001B3DA5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B3DA5" w:rsidRDefault="001B3DA5">
                                                            <w:pPr>
                                                              <w:spacing w:line="0" w:lineRule="atLeast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B3DA5" w:rsidRDefault="001B3DA5">
                                                            <w:pPr>
                                                              <w:spacing w:line="15" w:lineRule="exact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softHyphen/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B3DA5" w:rsidRDefault="001B3DA5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0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0"/>
                                                        <w:gridCol w:w="120"/>
                                                      </w:tblGrid>
                                                      <w:tr w:rsidR="001B3DA5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B3DA5" w:rsidRDefault="001B3DA5">
                                                            <w:pPr>
                                                              <w:spacing w:line="0" w:lineRule="atLeast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B3DA5" w:rsidRDefault="001B3DA5">
                                                            <w:pPr>
                                                              <w:spacing w:line="15" w:lineRule="exact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softHyphen/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B3DA5" w:rsidRDefault="001B3DA5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8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80"/>
                                                      </w:tblGrid>
                                                      <w:tr w:rsidR="001B3DA5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B3DA5" w:rsidRDefault="001B3DA5">
                                                            <w:pPr>
                                                              <w:spacing w:line="0" w:lineRule="atLeast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B3DA5" w:rsidRDefault="001B3DA5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B3DA5" w:rsidRDefault="001B3DA5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B3DA5" w:rsidRDefault="001B3DA5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B3DA5" w:rsidRDefault="001B3DA5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B3DA5" w:rsidRDefault="001B3DA5">
                              <w:pPr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B3DA5" w:rsidRDefault="001B3DA5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B3DA5" w:rsidRDefault="001B3DA5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3DA5" w:rsidRDefault="001B3DA5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906FD7" w:rsidRDefault="00906FD7"/>
    <w:sectPr w:rsidR="00906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620"/>
    <w:multiLevelType w:val="multilevel"/>
    <w:tmpl w:val="B5B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A5"/>
    <w:rsid w:val="001B3DA5"/>
    <w:rsid w:val="009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B4CE13"/>
  <w15:chartTrackingRefBased/>
  <w15:docId w15:val="{0433239A-9D57-4292-AB62-6451AABE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DA5"/>
    <w:pPr>
      <w:spacing w:after="0" w:line="240" w:lineRule="auto"/>
    </w:pPr>
    <w:rPr>
      <w:rFonts w:ascii="Times New Roman" w:hAnsi="Times New Roman" w:cs="Times New Roman"/>
      <w:color w:val="3B3F44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3DA5"/>
    <w:pPr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B3DA5"/>
    <w:pPr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B3DA5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B3DA5"/>
    <w:rPr>
      <w:rFonts w:ascii="Times New Roman" w:hAnsi="Times New Roman" w:cs="Times New Roman"/>
      <w:b/>
      <w:bCs/>
      <w:color w:val="3B3F44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A5"/>
    <w:rPr>
      <w:rFonts w:ascii="Times New Roman" w:hAnsi="Times New Roman" w:cs="Times New Roman"/>
      <w:b/>
      <w:bCs/>
      <w:color w:val="3B3F44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A5"/>
    <w:rPr>
      <w:rFonts w:ascii="Times New Roman" w:hAnsi="Times New Roman" w:cs="Times New Roman"/>
      <w:b/>
      <w:bCs/>
      <w:color w:val="3B3F44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B3DA5"/>
    <w:rPr>
      <w:color w:val="753BBD"/>
      <w:u w:val="single"/>
    </w:rPr>
  </w:style>
  <w:style w:type="paragraph" w:styleId="NormalWeb">
    <w:name w:val="Normal (Web)"/>
    <w:basedOn w:val="Normal"/>
    <w:uiPriority w:val="99"/>
    <w:semiHidden/>
    <w:unhideWhenUsed/>
    <w:rsid w:val="001B3DA5"/>
  </w:style>
  <w:style w:type="character" w:styleId="Strong">
    <w:name w:val="Strong"/>
    <w:basedOn w:val="DefaultParagraphFont"/>
    <w:uiPriority w:val="22"/>
    <w:qFormat/>
    <w:rsid w:val="001B3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mailings.familyfund.org.uk/mk/cl/f/sh/SMK1E8tHeGLdcz3otqSXGFn6lgCU/Nxqo55fU9Bv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.mailings.familyfund.org.uk/mk/cl/f/sh/SMK1E8tHeGEmAqErigJ3AQUMnNcE/CsmGG_-gIY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.mailings.familyfund.org.uk/mk/cl/f/sh/SMK1E8tHeG7uihPuXW9Z4bBcp51y/bheXEAobUWM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.mailings.familyfund.org.uk/mk/cl/f/sh/SMK1E8tHeG13GYaxMM04ylssqmRi/A1AAKQPBiEYr" TargetMode="External"/><Relationship Id="rId10" Type="http://schemas.openxmlformats.org/officeDocument/2006/relationships/hyperlink" Target="https://r.mailings.familyfund.org.uk/mk/cl/f/sh/SMK1E8tHeGZMXGhjGAlVRuOaiHN0/nB9jl4Bs7Ir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.mailings.familyfund.org.uk/mk/cl/f/sh/SMK1E8tHeGSV57sm50c1M55qjymk/Qbv40lpZN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Helen@Bells Brae Primary School</dc:creator>
  <cp:keywords/>
  <dc:description/>
  <cp:lastModifiedBy>Smith Helen@Bells Brae Primary School</cp:lastModifiedBy>
  <cp:revision>1</cp:revision>
  <dcterms:created xsi:type="dcterms:W3CDTF">2025-01-31T12:28:00Z</dcterms:created>
  <dcterms:modified xsi:type="dcterms:W3CDTF">2025-01-31T12:29:00Z</dcterms:modified>
</cp:coreProperties>
</file>