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E" w:rsidRDefault="002D6A0E"/>
    <w:p w:rsidR="00641E82" w:rsidRDefault="002D6A0E">
      <w:r>
        <w:t xml:space="preserve">There </w:t>
      </w:r>
      <w:proofErr w:type="gramStart"/>
      <w:r>
        <w:t>is  2</w:t>
      </w:r>
      <w:proofErr w:type="gramEnd"/>
      <w:r>
        <w:t xml:space="preserve"> pictures 1 is when you scribble and then you leave the mouse pad for 1 second  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-819150</wp:posOffset>
            </wp:positionV>
            <wp:extent cx="7010400" cy="393382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38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3190875</wp:posOffset>
            </wp:positionV>
            <wp:extent cx="7214870" cy="4057650"/>
            <wp:effectExtent l="1905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it tidied the colouring up . I think it’s very clever.</w:t>
      </w:r>
    </w:p>
    <w:sectPr w:rsidR="00641E82" w:rsidSect="0064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38C"/>
    <w:rsid w:val="002D6A0E"/>
    <w:rsid w:val="00641E82"/>
    <w:rsid w:val="00B9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2011-09-16T10:09:00Z</dcterms:created>
  <dcterms:modified xsi:type="dcterms:W3CDTF">2011-09-16T10:18:00Z</dcterms:modified>
</cp:coreProperties>
</file>