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09BA" w14:textId="77777777" w:rsidR="00C01E35" w:rsidRPr="00C01E35" w:rsidRDefault="00C01E35" w:rsidP="00C01E35">
      <w:pPr>
        <w:spacing w:after="180" w:line="240" w:lineRule="auto"/>
        <w:textAlignment w:val="baseline"/>
        <w:outlineLvl w:val="0"/>
        <w:rPr>
          <w:rFonts w:ascii="inherit" w:eastAsia="Times New Roman" w:hAnsi="inherit" w:cs="Times New Roman"/>
          <w:caps/>
          <w:kern w:val="36"/>
          <w:sz w:val="50"/>
          <w:szCs w:val="50"/>
          <w:lang w:eastAsia="en-GB"/>
          <w14:ligatures w14:val="none"/>
        </w:rPr>
      </w:pPr>
      <w:r w:rsidRPr="00C01E35">
        <w:rPr>
          <w:rFonts w:ascii="inherit" w:eastAsia="Times New Roman" w:hAnsi="inherit" w:cs="Times New Roman"/>
          <w:caps/>
          <w:kern w:val="36"/>
          <w:sz w:val="50"/>
          <w:szCs w:val="50"/>
          <w:lang w:eastAsia="en-GB"/>
          <w14:ligatures w14:val="none"/>
        </w:rPr>
        <w:t>N2/3 FOOD HEALTH &amp; WELLBEING AND PE</w:t>
      </w:r>
    </w:p>
    <w:p w14:paraId="797C05C0"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w:t>
      </w:r>
    </w:p>
    <w:p w14:paraId="25F58725"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xml:space="preserve">This is a combined award offered jointly by the Health &amp; </w:t>
      </w:r>
      <w:proofErr w:type="spellStart"/>
      <w:r w:rsidRPr="00C01E35">
        <w:rPr>
          <w:rFonts w:ascii="inherit" w:eastAsia="Times New Roman" w:hAnsi="inherit" w:cs="Times New Roman"/>
          <w:color w:val="2B2B2B"/>
          <w:kern w:val="0"/>
          <w:sz w:val="24"/>
          <w:szCs w:val="24"/>
          <w:lang w:eastAsia="en-GB"/>
          <w14:ligatures w14:val="none"/>
        </w:rPr>
        <w:t>Lifeskills</w:t>
      </w:r>
      <w:proofErr w:type="spellEnd"/>
      <w:r w:rsidRPr="00C01E35">
        <w:rPr>
          <w:rFonts w:ascii="inherit" w:eastAsia="Times New Roman" w:hAnsi="inherit" w:cs="Times New Roman"/>
          <w:color w:val="2B2B2B"/>
          <w:kern w:val="0"/>
          <w:sz w:val="24"/>
          <w:szCs w:val="24"/>
          <w:lang w:eastAsia="en-GB"/>
          <w14:ligatures w14:val="none"/>
        </w:rPr>
        <w:t xml:space="preserve"> and Physical Education teams.</w:t>
      </w:r>
    </w:p>
    <w:p w14:paraId="574E5B99"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b/>
          <w:bCs/>
          <w:color w:val="2B2B2B"/>
          <w:kern w:val="0"/>
          <w:sz w:val="24"/>
          <w:szCs w:val="24"/>
          <w:bdr w:val="none" w:sz="0" w:space="0" w:color="auto" w:frame="1"/>
          <w:lang w:eastAsia="en-GB"/>
          <w14:ligatures w14:val="none"/>
        </w:rPr>
        <w:t>National 2 Food, Health &amp; Wellbeing</w:t>
      </w:r>
    </w:p>
    <w:p w14:paraId="741CEF85"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xml:space="preserve">The purpose of the Course is to enable learners to understand the relationship between food, </w:t>
      </w:r>
      <w:proofErr w:type="gramStart"/>
      <w:r w:rsidRPr="00C01E35">
        <w:rPr>
          <w:rFonts w:ascii="inherit" w:eastAsia="Times New Roman" w:hAnsi="inherit" w:cs="Times New Roman"/>
          <w:color w:val="2B2B2B"/>
          <w:kern w:val="0"/>
          <w:sz w:val="24"/>
          <w:szCs w:val="24"/>
          <w:lang w:eastAsia="en-GB"/>
          <w14:ligatures w14:val="none"/>
        </w:rPr>
        <w:t>health</w:t>
      </w:r>
      <w:proofErr w:type="gramEnd"/>
      <w:r w:rsidRPr="00C01E35">
        <w:rPr>
          <w:rFonts w:ascii="inherit" w:eastAsia="Times New Roman" w:hAnsi="inherit" w:cs="Times New Roman"/>
          <w:color w:val="2B2B2B"/>
          <w:kern w:val="0"/>
          <w:sz w:val="24"/>
          <w:szCs w:val="24"/>
          <w:lang w:eastAsia="en-GB"/>
          <w14:ligatures w14:val="none"/>
        </w:rPr>
        <w:t xml:space="preserve"> and wellbeing, to develop the knowledge and practical skills required to produce healthy dishes, and to provide opportunities for learners to develop practical skills required to support independent living.</w:t>
      </w:r>
    </w:p>
    <w:p w14:paraId="151DB396"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b/>
          <w:bCs/>
          <w:color w:val="2B2B2B"/>
          <w:kern w:val="0"/>
          <w:sz w:val="24"/>
          <w:szCs w:val="24"/>
          <w:bdr w:val="none" w:sz="0" w:space="0" w:color="auto" w:frame="1"/>
          <w:lang w:eastAsia="en-GB"/>
          <w14:ligatures w14:val="none"/>
        </w:rPr>
        <w:t>The aims of the Course are to enable learners to:</w:t>
      </w:r>
      <w:r w:rsidRPr="00C01E35">
        <w:rPr>
          <w:rFonts w:ascii="inherit" w:eastAsia="Times New Roman" w:hAnsi="inherit" w:cs="Times New Roman"/>
          <w:color w:val="2B2B2B"/>
          <w:kern w:val="0"/>
          <w:sz w:val="24"/>
          <w:szCs w:val="24"/>
          <w:lang w:eastAsia="en-GB"/>
          <w14:ligatures w14:val="none"/>
        </w:rPr>
        <w:br/>
      </w:r>
      <w:r w:rsidRPr="00C01E35">
        <w:rPr>
          <w:rFonts w:ascii="inherit" w:eastAsia="Times New Roman" w:hAnsi="inherit" w:cs="Times New Roman"/>
          <w:color w:val="2B2B2B"/>
          <w:kern w:val="0"/>
          <w:sz w:val="24"/>
          <w:szCs w:val="24"/>
          <w:lang w:eastAsia="en-GB"/>
          <w14:ligatures w14:val="none"/>
        </w:rPr>
        <w:sym w:font="Symbol" w:char="F0A8"/>
      </w:r>
      <w:r w:rsidRPr="00C01E35">
        <w:rPr>
          <w:rFonts w:ascii="inherit" w:eastAsia="Times New Roman" w:hAnsi="inherit" w:cs="Times New Roman"/>
          <w:color w:val="2B2B2B"/>
          <w:kern w:val="0"/>
          <w:sz w:val="24"/>
          <w:szCs w:val="24"/>
          <w:lang w:eastAsia="en-GB"/>
          <w14:ligatures w14:val="none"/>
        </w:rPr>
        <w:t xml:space="preserve"> prepare healthy, basic dishes</w:t>
      </w:r>
      <w:r w:rsidRPr="00C01E35">
        <w:rPr>
          <w:rFonts w:ascii="inherit" w:eastAsia="Times New Roman" w:hAnsi="inherit" w:cs="Times New Roman"/>
          <w:color w:val="2B2B2B"/>
          <w:kern w:val="0"/>
          <w:sz w:val="24"/>
          <w:szCs w:val="24"/>
          <w:lang w:eastAsia="en-GB"/>
          <w14:ligatures w14:val="none"/>
        </w:rPr>
        <w:br/>
      </w:r>
      <w:r w:rsidRPr="00C01E35">
        <w:rPr>
          <w:rFonts w:ascii="inherit" w:eastAsia="Times New Roman" w:hAnsi="inherit" w:cs="Times New Roman"/>
          <w:color w:val="2B2B2B"/>
          <w:kern w:val="0"/>
          <w:sz w:val="24"/>
          <w:szCs w:val="24"/>
          <w:lang w:eastAsia="en-GB"/>
          <w14:ligatures w14:val="none"/>
        </w:rPr>
        <w:sym w:font="Symbol" w:char="F0A8"/>
      </w:r>
      <w:r w:rsidRPr="00C01E35">
        <w:rPr>
          <w:rFonts w:ascii="inherit" w:eastAsia="Times New Roman" w:hAnsi="inherit" w:cs="Times New Roman"/>
          <w:color w:val="2B2B2B"/>
          <w:kern w:val="0"/>
          <w:sz w:val="24"/>
          <w:szCs w:val="24"/>
          <w:lang w:eastAsia="en-GB"/>
          <w14:ligatures w14:val="none"/>
        </w:rPr>
        <w:t xml:space="preserve"> make informed food and lifestyle choices</w:t>
      </w:r>
      <w:r w:rsidRPr="00C01E35">
        <w:rPr>
          <w:rFonts w:ascii="inherit" w:eastAsia="Times New Roman" w:hAnsi="inherit" w:cs="Times New Roman"/>
          <w:color w:val="2B2B2B"/>
          <w:kern w:val="0"/>
          <w:sz w:val="24"/>
          <w:szCs w:val="24"/>
          <w:lang w:eastAsia="en-GB"/>
          <w14:ligatures w14:val="none"/>
        </w:rPr>
        <w:br/>
      </w:r>
      <w:r w:rsidRPr="00C01E35">
        <w:rPr>
          <w:rFonts w:ascii="inherit" w:eastAsia="Times New Roman" w:hAnsi="inherit" w:cs="Times New Roman"/>
          <w:color w:val="2B2B2B"/>
          <w:kern w:val="0"/>
          <w:sz w:val="24"/>
          <w:szCs w:val="24"/>
          <w:lang w:eastAsia="en-GB"/>
          <w14:ligatures w14:val="none"/>
        </w:rPr>
        <w:sym w:font="Symbol" w:char="F0A8"/>
      </w:r>
      <w:r w:rsidRPr="00C01E35">
        <w:rPr>
          <w:rFonts w:ascii="inherit" w:eastAsia="Times New Roman" w:hAnsi="inherit" w:cs="Times New Roman"/>
          <w:color w:val="2B2B2B"/>
          <w:kern w:val="0"/>
          <w:sz w:val="24"/>
          <w:szCs w:val="24"/>
          <w:lang w:eastAsia="en-GB"/>
          <w14:ligatures w14:val="none"/>
        </w:rPr>
        <w:t xml:space="preserve"> develop safe and hygienic practices in the storage, </w:t>
      </w:r>
      <w:proofErr w:type="gramStart"/>
      <w:r w:rsidRPr="00C01E35">
        <w:rPr>
          <w:rFonts w:ascii="inherit" w:eastAsia="Times New Roman" w:hAnsi="inherit" w:cs="Times New Roman"/>
          <w:color w:val="2B2B2B"/>
          <w:kern w:val="0"/>
          <w:sz w:val="24"/>
          <w:szCs w:val="24"/>
          <w:lang w:eastAsia="en-GB"/>
          <w14:ligatures w14:val="none"/>
        </w:rPr>
        <w:t>preparation</w:t>
      </w:r>
      <w:proofErr w:type="gramEnd"/>
      <w:r w:rsidRPr="00C01E35">
        <w:rPr>
          <w:rFonts w:ascii="inherit" w:eastAsia="Times New Roman" w:hAnsi="inherit" w:cs="Times New Roman"/>
          <w:color w:val="2B2B2B"/>
          <w:kern w:val="0"/>
          <w:sz w:val="24"/>
          <w:szCs w:val="24"/>
          <w:lang w:eastAsia="en-GB"/>
          <w14:ligatures w14:val="none"/>
        </w:rPr>
        <w:t xml:space="preserve"> and cooking of food</w:t>
      </w:r>
      <w:r w:rsidRPr="00C01E35">
        <w:rPr>
          <w:rFonts w:ascii="inherit" w:eastAsia="Times New Roman" w:hAnsi="inherit" w:cs="Times New Roman"/>
          <w:color w:val="2B2B2B"/>
          <w:kern w:val="0"/>
          <w:sz w:val="24"/>
          <w:szCs w:val="24"/>
          <w:lang w:eastAsia="en-GB"/>
          <w14:ligatures w14:val="none"/>
        </w:rPr>
        <w:br/>
      </w:r>
      <w:r w:rsidRPr="00C01E35">
        <w:rPr>
          <w:rFonts w:ascii="inherit" w:eastAsia="Times New Roman" w:hAnsi="inherit" w:cs="Times New Roman"/>
          <w:color w:val="2B2B2B"/>
          <w:kern w:val="0"/>
          <w:sz w:val="24"/>
          <w:szCs w:val="24"/>
          <w:lang w:eastAsia="en-GB"/>
          <w14:ligatures w14:val="none"/>
        </w:rPr>
        <w:sym w:font="Symbol" w:char="F0A8"/>
      </w:r>
      <w:r w:rsidRPr="00C01E35">
        <w:rPr>
          <w:rFonts w:ascii="inherit" w:eastAsia="Times New Roman" w:hAnsi="inherit" w:cs="Times New Roman"/>
          <w:color w:val="2B2B2B"/>
          <w:kern w:val="0"/>
          <w:sz w:val="24"/>
          <w:szCs w:val="24"/>
          <w:lang w:eastAsia="en-GB"/>
          <w14:ligatures w14:val="none"/>
        </w:rPr>
        <w:t xml:space="preserve"> develop practical skills to support aspects of independent living in the home or in a supported environment.</w:t>
      </w:r>
    </w:p>
    <w:p w14:paraId="2F7F351E"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proofErr w:type="gramStart"/>
      <w:r w:rsidRPr="00C01E35">
        <w:rPr>
          <w:rFonts w:ascii="inherit" w:eastAsia="Times New Roman" w:hAnsi="inherit" w:cs="Times New Roman"/>
          <w:color w:val="2B2B2B"/>
          <w:kern w:val="0"/>
          <w:sz w:val="24"/>
          <w:szCs w:val="24"/>
          <w:lang w:eastAsia="en-GB"/>
          <w14:ligatures w14:val="none"/>
        </w:rPr>
        <w:t>Students  will</w:t>
      </w:r>
      <w:proofErr w:type="gramEnd"/>
      <w:r w:rsidRPr="00C01E35">
        <w:rPr>
          <w:rFonts w:ascii="inherit" w:eastAsia="Times New Roman" w:hAnsi="inherit" w:cs="Times New Roman"/>
          <w:color w:val="2B2B2B"/>
          <w:kern w:val="0"/>
          <w:sz w:val="24"/>
          <w:szCs w:val="24"/>
          <w:lang w:eastAsia="en-GB"/>
          <w14:ligatures w14:val="none"/>
        </w:rPr>
        <w:t>  have the opportunity to develop generic and transferable skills such as confidence, resilience, independence and responsibility.</w:t>
      </w:r>
      <w:r w:rsidRPr="00C01E35">
        <w:rPr>
          <w:rFonts w:ascii="inherit" w:eastAsia="Times New Roman" w:hAnsi="inherit" w:cs="Times New Roman"/>
          <w:color w:val="2B2B2B"/>
          <w:kern w:val="0"/>
          <w:sz w:val="24"/>
          <w:szCs w:val="24"/>
          <w:lang w:eastAsia="en-GB"/>
          <w14:ligatures w14:val="none"/>
        </w:rPr>
        <w:br/>
        <w:t xml:space="preserve">The Course contributes to young </w:t>
      </w:r>
      <w:proofErr w:type="spellStart"/>
      <w:r w:rsidRPr="00C01E35">
        <w:rPr>
          <w:rFonts w:ascii="inherit" w:eastAsia="Times New Roman" w:hAnsi="inherit" w:cs="Times New Roman"/>
          <w:color w:val="2B2B2B"/>
          <w:kern w:val="0"/>
          <w:sz w:val="24"/>
          <w:szCs w:val="24"/>
          <w:lang w:eastAsia="en-GB"/>
          <w14:ligatures w14:val="none"/>
        </w:rPr>
        <w:t>peoples</w:t>
      </w:r>
      <w:proofErr w:type="spellEnd"/>
      <w:r w:rsidRPr="00C01E35">
        <w:rPr>
          <w:rFonts w:ascii="inherit" w:eastAsia="Times New Roman" w:hAnsi="inherit" w:cs="Times New Roman"/>
          <w:color w:val="2B2B2B"/>
          <w:kern w:val="0"/>
          <w:sz w:val="24"/>
          <w:szCs w:val="24"/>
          <w:lang w:eastAsia="en-GB"/>
          <w14:ligatures w14:val="none"/>
        </w:rPr>
        <w:t xml:space="preserve"> wider achievement by developing skills in numeracy, language, science, technology, and problem solving. The Course contributes to the personal development of learners by providing opportunities to</w:t>
      </w:r>
      <w:r w:rsidRPr="00C01E35">
        <w:rPr>
          <w:rFonts w:ascii="inherit" w:eastAsia="Times New Roman" w:hAnsi="inherit" w:cs="Times New Roman"/>
          <w:color w:val="2B2B2B"/>
          <w:kern w:val="0"/>
          <w:sz w:val="24"/>
          <w:szCs w:val="24"/>
          <w:lang w:eastAsia="en-GB"/>
          <w14:ligatures w14:val="none"/>
        </w:rPr>
        <w:br/>
        <w:t>develop skills and qualities to support independent living, either at home or in a supported environment.</w:t>
      </w:r>
    </w:p>
    <w:p w14:paraId="3E259F82"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The course comprises three units:</w:t>
      </w:r>
    </w:p>
    <w:p w14:paraId="44650F60"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xml:space="preserve">Food, </w:t>
      </w:r>
      <w:proofErr w:type="gramStart"/>
      <w:r w:rsidRPr="00C01E35">
        <w:rPr>
          <w:rFonts w:ascii="inherit" w:eastAsia="Times New Roman" w:hAnsi="inherit" w:cs="Times New Roman"/>
          <w:color w:val="2B2B2B"/>
          <w:kern w:val="0"/>
          <w:sz w:val="24"/>
          <w:szCs w:val="24"/>
          <w:lang w:eastAsia="en-GB"/>
          <w14:ligatures w14:val="none"/>
        </w:rPr>
        <w:t>Health</w:t>
      </w:r>
      <w:proofErr w:type="gramEnd"/>
      <w:r w:rsidRPr="00C01E35">
        <w:rPr>
          <w:rFonts w:ascii="inherit" w:eastAsia="Times New Roman" w:hAnsi="inherit" w:cs="Times New Roman"/>
          <w:color w:val="2B2B2B"/>
          <w:kern w:val="0"/>
          <w:sz w:val="24"/>
          <w:szCs w:val="24"/>
          <w:lang w:eastAsia="en-GB"/>
          <w14:ligatures w14:val="none"/>
        </w:rPr>
        <w:t xml:space="preserve"> and Wellbeing: </w:t>
      </w:r>
      <w:r w:rsidRPr="00C01E35">
        <w:rPr>
          <w:rFonts w:ascii="inherit" w:eastAsia="Times New Roman" w:hAnsi="inherit" w:cs="Times New Roman"/>
          <w:b/>
          <w:bCs/>
          <w:color w:val="2B2B2B"/>
          <w:kern w:val="0"/>
          <w:sz w:val="24"/>
          <w:szCs w:val="24"/>
          <w:bdr w:val="none" w:sz="0" w:space="0" w:color="auto" w:frame="1"/>
          <w:lang w:eastAsia="en-GB"/>
          <w14:ligatures w14:val="none"/>
        </w:rPr>
        <w:t>Food Preparation (National 2)</w:t>
      </w:r>
      <w:r w:rsidRPr="00C01E35">
        <w:rPr>
          <w:rFonts w:ascii="inherit" w:eastAsia="Times New Roman" w:hAnsi="inherit" w:cs="Times New Roman"/>
          <w:color w:val="2B2B2B"/>
          <w:kern w:val="0"/>
          <w:sz w:val="24"/>
          <w:szCs w:val="24"/>
          <w:lang w:eastAsia="en-GB"/>
          <w14:ligatures w14:val="none"/>
        </w:rPr>
        <w:br/>
        <w:t>The general aim of this Unit is to enable learners to develop skills and knowledge in food preparation. It is also intended to provide a context for the development of knowledge about health and nutrition, and safe and hygienic practices.</w:t>
      </w:r>
    </w:p>
    <w:p w14:paraId="740BA4D9"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xml:space="preserve">Food, </w:t>
      </w:r>
      <w:proofErr w:type="gramStart"/>
      <w:r w:rsidRPr="00C01E35">
        <w:rPr>
          <w:rFonts w:ascii="inherit" w:eastAsia="Times New Roman" w:hAnsi="inherit" w:cs="Times New Roman"/>
          <w:color w:val="2B2B2B"/>
          <w:kern w:val="0"/>
          <w:sz w:val="24"/>
          <w:szCs w:val="24"/>
          <w:lang w:eastAsia="en-GB"/>
          <w14:ligatures w14:val="none"/>
        </w:rPr>
        <w:t>Health</w:t>
      </w:r>
      <w:proofErr w:type="gramEnd"/>
      <w:r w:rsidRPr="00C01E35">
        <w:rPr>
          <w:rFonts w:ascii="inherit" w:eastAsia="Times New Roman" w:hAnsi="inherit" w:cs="Times New Roman"/>
          <w:color w:val="2B2B2B"/>
          <w:kern w:val="0"/>
          <w:sz w:val="24"/>
          <w:szCs w:val="24"/>
          <w:lang w:eastAsia="en-GB"/>
          <w14:ligatures w14:val="none"/>
        </w:rPr>
        <w:t xml:space="preserve"> and Wellbeing: </w:t>
      </w:r>
      <w:r w:rsidRPr="00C01E35">
        <w:rPr>
          <w:rFonts w:ascii="inherit" w:eastAsia="Times New Roman" w:hAnsi="inherit" w:cs="Times New Roman"/>
          <w:b/>
          <w:bCs/>
          <w:color w:val="2B2B2B"/>
          <w:kern w:val="0"/>
          <w:sz w:val="24"/>
          <w:szCs w:val="24"/>
          <w:bdr w:val="none" w:sz="0" w:space="0" w:color="auto" w:frame="1"/>
          <w:lang w:eastAsia="en-GB"/>
          <w14:ligatures w14:val="none"/>
        </w:rPr>
        <w:t>Food for Health (National 2)</w:t>
      </w:r>
      <w:r w:rsidRPr="00C01E35">
        <w:rPr>
          <w:rFonts w:ascii="inherit" w:eastAsia="Times New Roman" w:hAnsi="inherit" w:cs="Times New Roman"/>
          <w:color w:val="2B2B2B"/>
          <w:kern w:val="0"/>
          <w:sz w:val="24"/>
          <w:szCs w:val="24"/>
          <w:lang w:eastAsia="en-GB"/>
          <w14:ligatures w14:val="none"/>
        </w:rPr>
        <w:br/>
        <w:t>The general aim of this Unit is to enable learners to develop an understanding of the relationship between food, health and wellbeing. It also provides a context for the development of knowledge about safe and hygienic practices in the storage,</w:t>
      </w:r>
      <w:r w:rsidRPr="00C01E35">
        <w:rPr>
          <w:rFonts w:ascii="inherit" w:eastAsia="Times New Roman" w:hAnsi="inherit" w:cs="Times New Roman"/>
          <w:color w:val="2B2B2B"/>
          <w:kern w:val="0"/>
          <w:sz w:val="24"/>
          <w:szCs w:val="24"/>
          <w:lang w:eastAsia="en-GB"/>
          <w14:ligatures w14:val="none"/>
        </w:rPr>
        <w:br/>
        <w:t>preparation and cooking of food.</w:t>
      </w:r>
    </w:p>
    <w:p w14:paraId="7DC003E7"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xml:space="preserve">Food, </w:t>
      </w:r>
      <w:proofErr w:type="gramStart"/>
      <w:r w:rsidRPr="00C01E35">
        <w:rPr>
          <w:rFonts w:ascii="inherit" w:eastAsia="Times New Roman" w:hAnsi="inherit" w:cs="Times New Roman"/>
          <w:color w:val="2B2B2B"/>
          <w:kern w:val="0"/>
          <w:sz w:val="24"/>
          <w:szCs w:val="24"/>
          <w:lang w:eastAsia="en-GB"/>
          <w14:ligatures w14:val="none"/>
        </w:rPr>
        <w:t>Health</w:t>
      </w:r>
      <w:proofErr w:type="gramEnd"/>
      <w:r w:rsidRPr="00C01E35">
        <w:rPr>
          <w:rFonts w:ascii="inherit" w:eastAsia="Times New Roman" w:hAnsi="inherit" w:cs="Times New Roman"/>
          <w:color w:val="2B2B2B"/>
          <w:kern w:val="0"/>
          <w:sz w:val="24"/>
          <w:szCs w:val="24"/>
          <w:lang w:eastAsia="en-GB"/>
          <w14:ligatures w14:val="none"/>
        </w:rPr>
        <w:t xml:space="preserve"> and Wellbeing: </w:t>
      </w:r>
      <w:r w:rsidRPr="00C01E35">
        <w:rPr>
          <w:rFonts w:ascii="inherit" w:eastAsia="Times New Roman" w:hAnsi="inherit" w:cs="Times New Roman"/>
          <w:b/>
          <w:bCs/>
          <w:color w:val="2B2B2B"/>
          <w:kern w:val="0"/>
          <w:sz w:val="24"/>
          <w:szCs w:val="24"/>
          <w:bdr w:val="none" w:sz="0" w:space="0" w:color="auto" w:frame="1"/>
          <w:lang w:eastAsia="en-GB"/>
          <w14:ligatures w14:val="none"/>
        </w:rPr>
        <w:t>Independent Living Skills (National 2)</w:t>
      </w:r>
      <w:r w:rsidRPr="00C01E35">
        <w:rPr>
          <w:rFonts w:ascii="inherit" w:eastAsia="Times New Roman" w:hAnsi="inherit" w:cs="Times New Roman"/>
          <w:color w:val="2B2B2B"/>
          <w:kern w:val="0"/>
          <w:sz w:val="24"/>
          <w:szCs w:val="24"/>
          <w:lang w:eastAsia="en-GB"/>
          <w14:ligatures w14:val="none"/>
        </w:rPr>
        <w:br/>
        <w:t>The general aim of this Unit is to support learners to develop a range of practical skills to support independent living in the home or in a supported environment. Examples of practical activities may include shopping, using a washing machine, using a dishwasher, general cleaning, setting a table, or organising the storage of foods in a</w:t>
      </w:r>
      <w:r w:rsidRPr="00C01E35">
        <w:rPr>
          <w:rFonts w:ascii="inherit" w:eastAsia="Times New Roman" w:hAnsi="inherit" w:cs="Times New Roman"/>
          <w:color w:val="2B2B2B"/>
          <w:kern w:val="0"/>
          <w:sz w:val="24"/>
          <w:szCs w:val="24"/>
          <w:lang w:eastAsia="en-GB"/>
          <w14:ligatures w14:val="none"/>
        </w:rPr>
        <w:br/>
        <w:t>fridge within a school/centre.</w:t>
      </w:r>
    </w:p>
    <w:p w14:paraId="4A62A47C"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lastRenderedPageBreak/>
        <w:t xml:space="preserve">To achieve the National 2 Food, Health and Wellbeing Course, learners must pass </w:t>
      </w:r>
      <w:proofErr w:type="gramStart"/>
      <w:r w:rsidRPr="00C01E35">
        <w:rPr>
          <w:rFonts w:ascii="inherit" w:eastAsia="Times New Roman" w:hAnsi="inherit" w:cs="Times New Roman"/>
          <w:color w:val="2B2B2B"/>
          <w:kern w:val="0"/>
          <w:sz w:val="24"/>
          <w:szCs w:val="24"/>
          <w:lang w:eastAsia="en-GB"/>
          <w14:ligatures w14:val="none"/>
        </w:rPr>
        <w:t>all of</w:t>
      </w:r>
      <w:proofErr w:type="gramEnd"/>
      <w:r w:rsidRPr="00C01E35">
        <w:rPr>
          <w:rFonts w:ascii="inherit" w:eastAsia="Times New Roman" w:hAnsi="inherit" w:cs="Times New Roman"/>
          <w:color w:val="2B2B2B"/>
          <w:kern w:val="0"/>
          <w:sz w:val="24"/>
          <w:szCs w:val="24"/>
          <w:lang w:eastAsia="en-GB"/>
          <w14:ligatures w14:val="none"/>
        </w:rPr>
        <w:t xml:space="preserve"> the required Units.</w:t>
      </w:r>
    </w:p>
    <w:p w14:paraId="454D14B8"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b/>
          <w:bCs/>
          <w:color w:val="2B2B2B"/>
          <w:kern w:val="0"/>
          <w:sz w:val="24"/>
          <w:szCs w:val="24"/>
          <w:bdr w:val="none" w:sz="0" w:space="0" w:color="auto" w:frame="1"/>
          <w:lang w:eastAsia="en-GB"/>
          <w14:ligatures w14:val="none"/>
        </w:rPr>
        <w:t>National 3 PE</w:t>
      </w:r>
    </w:p>
    <w:p w14:paraId="3920B15C"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This Course is practical and experiential. Its main purpose is to allow learners the opportunity to participate in physical activities and develop their basic movement and performance skills in familiar contexts. In addition, the Course offers the opportunity to</w:t>
      </w:r>
      <w:r w:rsidRPr="00C01E35">
        <w:rPr>
          <w:rFonts w:ascii="inherit" w:eastAsia="Times New Roman" w:hAnsi="inherit" w:cs="Times New Roman"/>
          <w:color w:val="2B2B2B"/>
          <w:kern w:val="0"/>
          <w:sz w:val="24"/>
          <w:szCs w:val="24"/>
          <w:lang w:eastAsia="en-GB"/>
          <w14:ligatures w14:val="none"/>
        </w:rPr>
        <w:br/>
        <w:t>increase learners’ understanding of the important link between fitness and good health.</w:t>
      </w:r>
      <w:r w:rsidRPr="00C01E35">
        <w:rPr>
          <w:rFonts w:ascii="inherit" w:eastAsia="Times New Roman" w:hAnsi="inherit" w:cs="Times New Roman"/>
          <w:color w:val="2B2B2B"/>
          <w:kern w:val="0"/>
          <w:sz w:val="24"/>
          <w:szCs w:val="24"/>
          <w:lang w:eastAsia="en-GB"/>
          <w14:ligatures w14:val="none"/>
        </w:rPr>
        <w:br/>
        <w:t>Learners are encouraged to demonstrate initiative, decision-making and problem solving by participating in, and reflecting on these activities.</w:t>
      </w:r>
    </w:p>
    <w:p w14:paraId="3640DA15"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Throughout the course young people will be encouraged to:</w:t>
      </w:r>
    </w:p>
    <w:p w14:paraId="70FB324A"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 participate in physical activities</w:t>
      </w:r>
      <w:r w:rsidRPr="00C01E35">
        <w:rPr>
          <w:rFonts w:ascii="inherit" w:eastAsia="Times New Roman" w:hAnsi="inherit" w:cs="Times New Roman"/>
          <w:color w:val="2B2B2B"/>
          <w:kern w:val="0"/>
          <w:sz w:val="24"/>
          <w:szCs w:val="24"/>
          <w:lang w:eastAsia="en-GB"/>
          <w14:ligatures w14:val="none"/>
        </w:rPr>
        <w:br/>
        <w:t>♦ develop the ability to safely perform a range of basic movement and performance skills in familiar contexts</w:t>
      </w:r>
      <w:r w:rsidRPr="00C01E35">
        <w:rPr>
          <w:rFonts w:ascii="inherit" w:eastAsia="Times New Roman" w:hAnsi="inherit" w:cs="Times New Roman"/>
          <w:color w:val="2B2B2B"/>
          <w:kern w:val="0"/>
          <w:sz w:val="24"/>
          <w:szCs w:val="24"/>
          <w:lang w:eastAsia="en-GB"/>
          <w14:ligatures w14:val="none"/>
        </w:rPr>
        <w:br/>
        <w:t>♦ develop an awareness of factors impacting on performance</w:t>
      </w:r>
      <w:r w:rsidRPr="00C01E35">
        <w:rPr>
          <w:rFonts w:ascii="inherit" w:eastAsia="Times New Roman" w:hAnsi="inherit" w:cs="Times New Roman"/>
          <w:color w:val="2B2B2B"/>
          <w:kern w:val="0"/>
          <w:sz w:val="24"/>
          <w:szCs w:val="24"/>
          <w:lang w:eastAsia="en-GB"/>
          <w14:ligatures w14:val="none"/>
        </w:rPr>
        <w:br/>
        <w:t>♦ develop approaches to enhance personal performance</w:t>
      </w:r>
      <w:r w:rsidRPr="00C01E35">
        <w:rPr>
          <w:rFonts w:ascii="inherit" w:eastAsia="Times New Roman" w:hAnsi="inherit" w:cs="Times New Roman"/>
          <w:color w:val="2B2B2B"/>
          <w:kern w:val="0"/>
          <w:sz w:val="24"/>
          <w:szCs w:val="24"/>
          <w:lang w:eastAsia="en-GB"/>
          <w14:ligatures w14:val="none"/>
        </w:rPr>
        <w:br/>
        <w:t>♦ monitor, record and reflect on performance during physical activities.</w:t>
      </w:r>
    </w:p>
    <w:p w14:paraId="6FC538D7" w14:textId="77777777" w:rsidR="00C01E35" w:rsidRPr="00C01E35" w:rsidRDefault="00C01E35" w:rsidP="00C01E35">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color w:val="2B2B2B"/>
          <w:kern w:val="0"/>
          <w:sz w:val="24"/>
          <w:szCs w:val="24"/>
          <w:lang w:eastAsia="en-GB"/>
          <w14:ligatures w14:val="none"/>
        </w:rPr>
        <w:t>The Course has two mandatory Units:</w:t>
      </w:r>
      <w:r w:rsidRPr="00C01E35">
        <w:rPr>
          <w:rFonts w:ascii="inherit" w:eastAsia="Times New Roman" w:hAnsi="inherit" w:cs="Times New Roman"/>
          <w:color w:val="2B2B2B"/>
          <w:kern w:val="0"/>
          <w:sz w:val="24"/>
          <w:szCs w:val="24"/>
          <w:lang w:eastAsia="en-GB"/>
          <w14:ligatures w14:val="none"/>
        </w:rPr>
        <w:br/>
        <w:t>Physical Education: Performance Skills (National 3)</w:t>
      </w:r>
      <w:r w:rsidRPr="00C01E35">
        <w:rPr>
          <w:rFonts w:ascii="inherit" w:eastAsia="Times New Roman" w:hAnsi="inherit" w:cs="Times New Roman"/>
          <w:color w:val="2B2B2B"/>
          <w:kern w:val="0"/>
          <w:sz w:val="24"/>
          <w:szCs w:val="24"/>
          <w:lang w:eastAsia="en-GB"/>
          <w14:ligatures w14:val="none"/>
        </w:rPr>
        <w:br/>
        <w:t>The general aim of this Unit is to provide learners with the opportunity to develop and safely demonstrate a range of basic movement and performance skills in familiar contexts. It enables learners to experience a range of physical activities that will</w:t>
      </w:r>
      <w:r w:rsidRPr="00C01E35">
        <w:rPr>
          <w:rFonts w:ascii="inherit" w:eastAsia="Times New Roman" w:hAnsi="inherit" w:cs="Times New Roman"/>
          <w:color w:val="2B2B2B"/>
          <w:kern w:val="0"/>
          <w:sz w:val="24"/>
          <w:szCs w:val="24"/>
          <w:lang w:eastAsia="en-GB"/>
          <w14:ligatures w14:val="none"/>
        </w:rPr>
        <w:br/>
        <w:t>provide contexts for reinforcing and extending these basic skills. They will also learn how to respond to and meet the physical demands of performance in a safe and effective way.</w:t>
      </w:r>
    </w:p>
    <w:p w14:paraId="7C2288F6" w14:textId="77777777" w:rsidR="00C01E35" w:rsidRPr="00C01E35" w:rsidRDefault="00C01E35" w:rsidP="00C01E35">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C01E35">
        <w:rPr>
          <w:rFonts w:ascii="inherit" w:eastAsia="Times New Roman" w:hAnsi="inherit" w:cs="Times New Roman"/>
          <w:b/>
          <w:bCs/>
          <w:color w:val="2B2B2B"/>
          <w:kern w:val="0"/>
          <w:sz w:val="24"/>
          <w:szCs w:val="24"/>
          <w:bdr w:val="none" w:sz="0" w:space="0" w:color="auto" w:frame="1"/>
          <w:lang w:eastAsia="en-GB"/>
          <w14:ligatures w14:val="none"/>
        </w:rPr>
        <w:t>Physical Education: Factors Impacting on Performance (National 3)</w:t>
      </w:r>
      <w:r w:rsidRPr="00C01E35">
        <w:rPr>
          <w:rFonts w:ascii="inherit" w:eastAsia="Times New Roman" w:hAnsi="inherit" w:cs="Times New Roman"/>
          <w:color w:val="2B2B2B"/>
          <w:kern w:val="0"/>
          <w:sz w:val="24"/>
          <w:szCs w:val="24"/>
          <w:lang w:eastAsia="en-GB"/>
          <w14:ligatures w14:val="none"/>
        </w:rPr>
        <w:br/>
        <w:t>The general aim of this Unit is to provide learners with the opportunity to explore and raise their awareness of factors that impact on personal performance in physical activities. Learners will (with support) record, monitor and reflect on their own performance.</w:t>
      </w:r>
      <w:r w:rsidRPr="00C01E35">
        <w:rPr>
          <w:rFonts w:ascii="inherit" w:eastAsia="Times New Roman" w:hAnsi="inherit" w:cs="Times New Roman"/>
          <w:color w:val="2B2B2B"/>
          <w:kern w:val="0"/>
          <w:sz w:val="24"/>
          <w:szCs w:val="24"/>
          <w:lang w:eastAsia="en-GB"/>
          <w14:ligatures w14:val="none"/>
        </w:rPr>
        <w:br/>
        <w:t xml:space="preserve">To achieve the National 3 Physical Education Course, learners must pass </w:t>
      </w:r>
      <w:proofErr w:type="gramStart"/>
      <w:r w:rsidRPr="00C01E35">
        <w:rPr>
          <w:rFonts w:ascii="inherit" w:eastAsia="Times New Roman" w:hAnsi="inherit" w:cs="Times New Roman"/>
          <w:color w:val="2B2B2B"/>
          <w:kern w:val="0"/>
          <w:sz w:val="24"/>
          <w:szCs w:val="24"/>
          <w:lang w:eastAsia="en-GB"/>
          <w14:ligatures w14:val="none"/>
        </w:rPr>
        <w:t>all of</w:t>
      </w:r>
      <w:proofErr w:type="gramEnd"/>
      <w:r w:rsidRPr="00C01E35">
        <w:rPr>
          <w:rFonts w:ascii="inherit" w:eastAsia="Times New Roman" w:hAnsi="inherit" w:cs="Times New Roman"/>
          <w:color w:val="2B2B2B"/>
          <w:kern w:val="0"/>
          <w:sz w:val="24"/>
          <w:szCs w:val="24"/>
          <w:lang w:eastAsia="en-GB"/>
          <w14:ligatures w14:val="none"/>
        </w:rPr>
        <w:t xml:space="preserve"> the required Units.</w:t>
      </w:r>
    </w:p>
    <w:p w14:paraId="1F927016" w14:textId="77777777" w:rsidR="0014428B" w:rsidRDefault="0014428B"/>
    <w:sectPr w:rsidR="0014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35"/>
    <w:rsid w:val="0014428B"/>
    <w:rsid w:val="00427E4D"/>
    <w:rsid w:val="005D026A"/>
    <w:rsid w:val="00C0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6B2E"/>
  <w15:chartTrackingRefBased/>
  <w15:docId w15:val="{F4297793-D6BE-49F6-B847-E181B3B2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E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1E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1E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1E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1E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1E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1E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1E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1E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1E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1E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1E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1E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1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1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1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1E35"/>
    <w:rPr>
      <w:rFonts w:eastAsiaTheme="majorEastAsia" w:cstheme="majorBidi"/>
      <w:color w:val="272727" w:themeColor="text1" w:themeTint="D8"/>
    </w:rPr>
  </w:style>
  <w:style w:type="paragraph" w:styleId="Title">
    <w:name w:val="Title"/>
    <w:basedOn w:val="Normal"/>
    <w:next w:val="Normal"/>
    <w:link w:val="TitleChar"/>
    <w:uiPriority w:val="10"/>
    <w:qFormat/>
    <w:rsid w:val="00C01E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1E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1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1E35"/>
    <w:pPr>
      <w:spacing w:before="160"/>
      <w:jc w:val="center"/>
    </w:pPr>
    <w:rPr>
      <w:i/>
      <w:iCs/>
      <w:color w:val="404040" w:themeColor="text1" w:themeTint="BF"/>
    </w:rPr>
  </w:style>
  <w:style w:type="character" w:customStyle="1" w:styleId="QuoteChar">
    <w:name w:val="Quote Char"/>
    <w:basedOn w:val="DefaultParagraphFont"/>
    <w:link w:val="Quote"/>
    <w:uiPriority w:val="29"/>
    <w:rsid w:val="00C01E35"/>
    <w:rPr>
      <w:i/>
      <w:iCs/>
      <w:color w:val="404040" w:themeColor="text1" w:themeTint="BF"/>
    </w:rPr>
  </w:style>
  <w:style w:type="paragraph" w:styleId="ListParagraph">
    <w:name w:val="List Paragraph"/>
    <w:basedOn w:val="Normal"/>
    <w:uiPriority w:val="34"/>
    <w:qFormat/>
    <w:rsid w:val="00C01E35"/>
    <w:pPr>
      <w:ind w:left="720"/>
      <w:contextualSpacing/>
    </w:pPr>
  </w:style>
  <w:style w:type="character" w:styleId="IntenseEmphasis">
    <w:name w:val="Intense Emphasis"/>
    <w:basedOn w:val="DefaultParagraphFont"/>
    <w:uiPriority w:val="21"/>
    <w:qFormat/>
    <w:rsid w:val="00C01E35"/>
    <w:rPr>
      <w:i/>
      <w:iCs/>
      <w:color w:val="0F4761" w:themeColor="accent1" w:themeShade="BF"/>
    </w:rPr>
  </w:style>
  <w:style w:type="paragraph" w:styleId="IntenseQuote">
    <w:name w:val="Intense Quote"/>
    <w:basedOn w:val="Normal"/>
    <w:next w:val="Normal"/>
    <w:link w:val="IntenseQuoteChar"/>
    <w:uiPriority w:val="30"/>
    <w:qFormat/>
    <w:rsid w:val="00C01E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1E35"/>
    <w:rPr>
      <w:i/>
      <w:iCs/>
      <w:color w:val="0F4761" w:themeColor="accent1" w:themeShade="BF"/>
    </w:rPr>
  </w:style>
  <w:style w:type="character" w:styleId="IntenseReference">
    <w:name w:val="Intense Reference"/>
    <w:basedOn w:val="DefaultParagraphFont"/>
    <w:uiPriority w:val="32"/>
    <w:qFormat/>
    <w:rsid w:val="00C01E35"/>
    <w:rPr>
      <w:b/>
      <w:bCs/>
      <w:smallCaps/>
      <w:color w:val="0F4761" w:themeColor="accent1" w:themeShade="BF"/>
      <w:spacing w:val="5"/>
    </w:rPr>
  </w:style>
  <w:style w:type="paragraph" w:styleId="NormalWeb">
    <w:name w:val="Normal (Web)"/>
    <w:basedOn w:val="Normal"/>
    <w:uiPriority w:val="99"/>
    <w:semiHidden/>
    <w:unhideWhenUsed/>
    <w:rsid w:val="00C01E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01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68460">
      <w:bodyDiv w:val="1"/>
      <w:marLeft w:val="0"/>
      <w:marRight w:val="0"/>
      <w:marTop w:val="0"/>
      <w:marBottom w:val="0"/>
      <w:divBdr>
        <w:top w:val="none" w:sz="0" w:space="0" w:color="auto"/>
        <w:left w:val="none" w:sz="0" w:space="0" w:color="auto"/>
        <w:bottom w:val="none" w:sz="0" w:space="0" w:color="auto"/>
        <w:right w:val="none" w:sz="0" w:space="0" w:color="auto"/>
      </w:divBdr>
      <w:divsChild>
        <w:div w:id="287055259">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williams</dc:creator>
  <cp:keywords/>
  <dc:description/>
  <cp:lastModifiedBy>kirsty williams</cp:lastModifiedBy>
  <cp:revision>1</cp:revision>
  <dcterms:created xsi:type="dcterms:W3CDTF">2024-01-13T09:49:00Z</dcterms:created>
  <dcterms:modified xsi:type="dcterms:W3CDTF">2024-01-13T09:50:00Z</dcterms:modified>
</cp:coreProperties>
</file>