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858" w:rsidRDefault="00B52241">
      <w:pPr>
        <w:rPr>
          <w:rFonts w:cs="Arial"/>
          <w:sz w:val="22"/>
        </w:rPr>
      </w:pPr>
      <w:r>
        <w:rPr>
          <w:rFonts w:cs="Arial"/>
          <w:noProof/>
          <w:sz w:val="22"/>
          <w:lang w:eastAsia="en-GB" w:bidi="ar-SA"/>
        </w:rPr>
        <mc:AlternateContent>
          <mc:Choice Requires="wps">
            <w:drawing>
              <wp:anchor distT="0" distB="0" distL="114300" distR="114300" simplePos="0" relativeHeight="251658240" behindDoc="1" locked="0" layoutInCell="1" allowOverlap="1" wp14:anchorId="645DEBF8" wp14:editId="02326569">
                <wp:simplePos x="0" y="0"/>
                <wp:positionH relativeFrom="column">
                  <wp:posOffset>-368935</wp:posOffset>
                </wp:positionH>
                <wp:positionV relativeFrom="paragraph">
                  <wp:posOffset>-213360</wp:posOffset>
                </wp:positionV>
                <wp:extent cx="9856470" cy="6234430"/>
                <wp:effectExtent l="19050" t="19050" r="30480" b="3302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6470" cy="6234430"/>
                        </a:xfrm>
                        <a:prstGeom prst="roundRect">
                          <a:avLst>
                            <a:gd name="adj" fmla="val 16667"/>
                          </a:avLst>
                        </a:prstGeom>
                        <a:solidFill>
                          <a:srgbClr val="FFFFFF"/>
                        </a:solidFill>
                        <a:ln w="57150">
                          <a:solidFill>
                            <a:schemeClr val="accent3">
                              <a:lumMod val="75000"/>
                            </a:schemeClr>
                          </a:solidFill>
                          <a:round/>
                          <a:headEnd/>
                          <a:tailEnd/>
                        </a:ln>
                      </wps:spPr>
                      <wps:txbx>
                        <w:txbxContent>
                          <w:p w:rsidR="00226016" w:rsidRPr="0054162E" w:rsidRDefault="00226016" w:rsidP="00AB17CC">
                            <w:pPr>
                              <w:jc w:val="center"/>
                              <w:rPr>
                                <w:rFonts w:cs="Arial"/>
                                <w:b/>
                                <w:color w:val="76923C" w:themeColor="accent3" w:themeShade="BF"/>
                                <w:sz w:val="28"/>
                                <w:szCs w:val="28"/>
                              </w:rPr>
                            </w:pPr>
                            <w:r w:rsidRPr="0054162E">
                              <w:rPr>
                                <w:rFonts w:cs="Arial"/>
                                <w:b/>
                                <w:color w:val="76923C" w:themeColor="accent3" w:themeShade="BF"/>
                                <w:sz w:val="28"/>
                                <w:szCs w:val="28"/>
                              </w:rPr>
                              <w:t>Every child is supported to achieve real success.</w:t>
                            </w:r>
                          </w:p>
                          <w:p w:rsidR="00226016" w:rsidRDefault="00226016" w:rsidP="00AB17C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5DEBF8" id="AutoShape 4" o:spid="_x0000_s1026" style="position:absolute;margin-left:-29.05pt;margin-top:-16.8pt;width:776.1pt;height:49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" strokecolor="#76923c [2406]" strokeweight="4.5pt">
                <v:textbox>
                  <w:txbxContent>
                    <w:p w:rsidR="00226016" w:rsidRPr="0054162E" w:rsidRDefault="00226016" w:rsidP="00AB17CC">
                      <w:pPr>
                        <w:jc w:val="center"/>
                        <w:rPr>
                          <w:rFonts w:cs="Arial"/>
                          <w:b/>
                          <w:color w:val="76923C" w:themeColor="accent3" w:themeShade="BF"/>
                          <w:sz w:val="28"/>
                          <w:szCs w:val="28"/>
                        </w:rPr>
                      </w:pPr>
                      <w:r w:rsidRPr="0054162E">
                        <w:rPr>
                          <w:rFonts w:cs="Arial"/>
                          <w:b/>
                          <w:color w:val="76923C" w:themeColor="accent3" w:themeShade="BF"/>
                          <w:sz w:val="28"/>
                          <w:szCs w:val="28"/>
                        </w:rPr>
                        <w:t>Every child is supported to achieve real success.</w:t>
                      </w:r>
                    </w:p>
                    <w:p w:rsidR="00226016" w:rsidRDefault="00226016" w:rsidP="00AB17CC">
                      <w:pPr>
                        <w:jc w:val="center"/>
                      </w:pPr>
                    </w:p>
                  </w:txbxContent>
                </v:textbox>
              </v:roundrect>
            </w:pict>
          </mc:Fallback>
        </mc:AlternateContent>
      </w:r>
      <w:r w:rsidR="0095114A">
        <w:rPr>
          <w:rFonts w:cs="Arial"/>
          <w:sz w:val="22"/>
        </w:rPr>
        <w:t>]</w:t>
      </w:r>
    </w:p>
    <w:p w:rsidR="0095114A" w:rsidRPr="00F42BCB" w:rsidRDefault="0095114A">
      <w:pPr>
        <w:rPr>
          <w:rFonts w:cs="Arial"/>
          <w:sz w:val="22"/>
        </w:rPr>
      </w:pPr>
    </w:p>
    <w:p w:rsidR="00C967AA" w:rsidRPr="00F42BCB" w:rsidRDefault="00C967AA">
      <w:pPr>
        <w:rPr>
          <w:rFonts w:cs="Arial"/>
          <w:sz w:val="22"/>
        </w:rPr>
      </w:pPr>
    </w:p>
    <w:p w:rsidR="00C967AA" w:rsidRPr="00F42BCB" w:rsidRDefault="00C967AA" w:rsidP="00E34640">
      <w:pPr>
        <w:rPr>
          <w:rFonts w:cs="Arial"/>
          <w:sz w:val="22"/>
        </w:rPr>
      </w:pPr>
    </w:p>
    <w:p w:rsidR="007401DE" w:rsidRPr="00F42BCB" w:rsidRDefault="00B52241" w:rsidP="00AB17CC">
      <w:pPr>
        <w:rPr>
          <w:rFonts w:cs="Arial"/>
          <w:sz w:val="40"/>
          <w:szCs w:val="40"/>
        </w:rPr>
      </w:pPr>
      <w:r>
        <w:rPr>
          <w:noProof/>
        </w:rPr>
        <w:drawing>
          <wp:anchor distT="0" distB="0" distL="114300" distR="114300" simplePos="0" relativeHeight="251686912" behindDoc="0" locked="0" layoutInCell="1" allowOverlap="1" wp14:anchorId="4051F593">
            <wp:simplePos x="0" y="0"/>
            <wp:positionH relativeFrom="column">
              <wp:posOffset>6935470</wp:posOffset>
            </wp:positionH>
            <wp:positionV relativeFrom="paragraph">
              <wp:posOffset>142240</wp:posOffset>
            </wp:positionV>
            <wp:extent cx="2057400" cy="208978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2089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67AA" w:rsidRPr="00F42BCB" w:rsidRDefault="00793505">
      <w:pPr>
        <w:rPr>
          <w:rFonts w:cs="Arial"/>
          <w:sz w:val="22"/>
        </w:rPr>
      </w:pPr>
      <w:r>
        <w:rPr>
          <w:noProof/>
          <w:lang w:eastAsia="en-GB" w:bidi="ar-SA"/>
        </w:rPr>
        <mc:AlternateContent>
          <mc:Choice Requires="wps">
            <w:drawing>
              <wp:anchor distT="0" distB="0" distL="114300" distR="114300" simplePos="0" relativeHeight="251660288" behindDoc="0" locked="0" layoutInCell="1" allowOverlap="1" wp14:anchorId="6269183A" wp14:editId="74D353EB">
                <wp:simplePos x="0" y="0"/>
                <wp:positionH relativeFrom="column">
                  <wp:posOffset>2658745</wp:posOffset>
                </wp:positionH>
                <wp:positionV relativeFrom="paragraph">
                  <wp:posOffset>574040</wp:posOffset>
                </wp:positionV>
                <wp:extent cx="3683000" cy="765175"/>
                <wp:effectExtent l="247650" t="247650" r="245745" b="2444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765175"/>
                        </a:xfrm>
                        <a:prstGeom prst="rect">
                          <a:avLst/>
                        </a:prstGeom>
                        <a:solidFill>
                          <a:srgbClr val="FFFFFF"/>
                        </a:solidFill>
                        <a:ln w="38100">
                          <a:solidFill>
                            <a:schemeClr val="accent3">
                              <a:lumMod val="75000"/>
                            </a:schemeClr>
                          </a:solidFill>
                          <a:miter lim="800000"/>
                          <a:headEnd/>
                          <a:tailEnd/>
                        </a:ln>
                        <a:effectLst>
                          <a:glow rad="228600">
                            <a:schemeClr val="accent3">
                              <a:lumMod val="75000"/>
                              <a:alpha val="40000"/>
                            </a:schemeClr>
                          </a:glow>
                        </a:effectLst>
                      </wps:spPr>
                      <wps:txbx>
                        <w:txbxContent>
                          <w:p w:rsidR="00226016" w:rsidRPr="00B86239" w:rsidRDefault="00226016" w:rsidP="005B2A4D">
                            <w:pPr>
                              <w:jc w:val="center"/>
                              <w:rPr>
                                <w:b/>
                                <w:sz w:val="40"/>
                                <w:szCs w:val="40"/>
                              </w:rPr>
                            </w:pPr>
                            <w:r w:rsidRPr="00B86239">
                              <w:rPr>
                                <w:b/>
                                <w:sz w:val="40"/>
                                <w:szCs w:val="40"/>
                              </w:rPr>
                              <w:t>Wallacetown Early Years Centre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269183A" id="_x0000_t202" coordsize="21600,21600" o:spt="202" path="m,l,21600r21600,l21600,xe">
                <v:stroke joinstyle="miter"/>
                <v:path gradientshapeok="t" o:connecttype="rect"/>
              </v:shapetype>
              <v:shape id="Text Box 2" o:spid="_x0000_s1027" type="#_x0000_t202" style="position:absolute;margin-left:209.35pt;margin-top:45.2pt;width:290pt;height:60.2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" strokecolor="#76923c [2406]" strokeweight="3pt">
                <v:textbox>
                  <w:txbxContent>
                    <w:p w:rsidR="00226016" w:rsidRPr="00B86239" w:rsidRDefault="00226016" w:rsidP="005B2A4D">
                      <w:pPr>
                        <w:jc w:val="center"/>
                        <w:rPr>
                          <w:b/>
                          <w:sz w:val="40"/>
                          <w:szCs w:val="40"/>
                        </w:rPr>
                      </w:pPr>
                      <w:r w:rsidRPr="00B86239">
                        <w:rPr>
                          <w:b/>
                          <w:sz w:val="40"/>
                          <w:szCs w:val="40"/>
                        </w:rPr>
                        <w:t>Wallacetown Early Years Centre</w:t>
                      </w:r>
                    </w:p>
                  </w:txbxContent>
                </v:textbox>
              </v:shape>
            </w:pict>
          </mc:Fallback>
        </mc:AlternateContent>
      </w:r>
      <w:r>
        <w:rPr>
          <w:rFonts w:cs="Arial"/>
          <w:noProof/>
          <w:sz w:val="22"/>
          <w:lang w:eastAsia="en-GB" w:bidi="ar-SA"/>
        </w:rPr>
        <w:drawing>
          <wp:inline distT="0" distB="0" distL="0" distR="0" wp14:anchorId="6A474FF6" wp14:editId="4CD3784B">
            <wp:extent cx="1790700" cy="11889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Ayrshire Logo NEW 2014.jpg"/>
                    <pic:cNvPicPr/>
                  </pic:nvPicPr>
                  <pic:blipFill>
                    <a:blip r:embed="rId9">
                      <a:extLst>
                        <a:ext uri="{28A0092B-C50C-407E-A947-70E740481C1C}">
                          <a14:useLocalDpi xmlns:a14="http://schemas.microsoft.com/office/drawing/2010/main" val="0"/>
                        </a:ext>
                      </a:extLst>
                    </a:blip>
                    <a:stretch>
                      <a:fillRect/>
                    </a:stretch>
                  </pic:blipFill>
                  <pic:spPr>
                    <a:xfrm>
                      <a:off x="0" y="0"/>
                      <a:ext cx="1790393" cy="1188720"/>
                    </a:xfrm>
                    <a:prstGeom prst="rect">
                      <a:avLst/>
                    </a:prstGeom>
                  </pic:spPr>
                </pic:pic>
              </a:graphicData>
            </a:graphic>
          </wp:inline>
        </w:drawing>
      </w:r>
    </w:p>
    <w:p w:rsidR="00E34640" w:rsidRPr="00F42BCB" w:rsidRDefault="00E34640">
      <w:pPr>
        <w:rPr>
          <w:rFonts w:cs="Arial"/>
          <w:sz w:val="22"/>
        </w:rPr>
      </w:pPr>
    </w:p>
    <w:p w:rsidR="00E34640" w:rsidRPr="00F42BCB" w:rsidRDefault="00E34640">
      <w:pPr>
        <w:rPr>
          <w:rFonts w:cs="Arial"/>
          <w:sz w:val="22"/>
        </w:rPr>
      </w:pPr>
    </w:p>
    <w:p w:rsidR="00C967AA" w:rsidRPr="00F42BCB" w:rsidRDefault="00C967AA">
      <w:pPr>
        <w:rPr>
          <w:rFonts w:cs="Arial"/>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14440"/>
      </w:tblGrid>
      <w:tr w:rsidR="00C967AA" w:rsidRPr="00F42BCB" w:rsidTr="0054162E">
        <w:tc>
          <w:tcPr>
            <w:tcW w:w="14666" w:type="dxa"/>
            <w:shd w:val="clear" w:color="auto" w:fill="76923C" w:themeFill="accent3" w:themeFillShade="BF"/>
          </w:tcPr>
          <w:p w:rsidR="00C967AA" w:rsidRPr="00F42BCB" w:rsidRDefault="005B2A4D" w:rsidP="00E02FAD">
            <w:pPr>
              <w:spacing w:before="100" w:after="100"/>
              <w:jc w:val="center"/>
              <w:rPr>
                <w:rFonts w:cs="Arial"/>
                <w:b/>
                <w:sz w:val="36"/>
                <w:szCs w:val="36"/>
              </w:rPr>
            </w:pPr>
            <w:r>
              <w:rPr>
                <w:rFonts w:cs="Arial"/>
                <w:b/>
                <w:sz w:val="36"/>
                <w:szCs w:val="36"/>
              </w:rPr>
              <w:t xml:space="preserve"> </w:t>
            </w:r>
            <w:r w:rsidRPr="0054162E">
              <w:rPr>
                <w:rFonts w:cs="Arial"/>
                <w:b/>
                <w:color w:val="FFFFFF" w:themeColor="background1"/>
                <w:sz w:val="36"/>
                <w:szCs w:val="36"/>
              </w:rPr>
              <w:t>IMPROVEMENT PLAN</w:t>
            </w:r>
            <w:r w:rsidR="00755DA0" w:rsidRPr="0054162E">
              <w:rPr>
                <w:rFonts w:cs="Arial"/>
                <w:b/>
                <w:color w:val="FFFFFF" w:themeColor="background1"/>
                <w:sz w:val="36"/>
                <w:szCs w:val="36"/>
              </w:rPr>
              <w:t xml:space="preserve">: </w:t>
            </w:r>
            <w:r w:rsidRPr="0054162E">
              <w:rPr>
                <w:rFonts w:cs="Arial"/>
                <w:b/>
                <w:color w:val="FFFFFF" w:themeColor="background1"/>
                <w:sz w:val="36"/>
                <w:szCs w:val="36"/>
              </w:rPr>
              <w:t xml:space="preserve"> </w:t>
            </w:r>
            <w:r w:rsidR="009712EE" w:rsidRPr="0054162E">
              <w:rPr>
                <w:rFonts w:cs="Arial"/>
                <w:b/>
                <w:color w:val="FFFFFF" w:themeColor="background1"/>
                <w:sz w:val="36"/>
                <w:szCs w:val="36"/>
              </w:rPr>
              <w:t>20</w:t>
            </w:r>
            <w:r w:rsidR="003F736A" w:rsidRPr="0054162E">
              <w:rPr>
                <w:rFonts w:cs="Arial"/>
                <w:b/>
                <w:color w:val="FFFFFF" w:themeColor="background1"/>
                <w:sz w:val="36"/>
                <w:szCs w:val="36"/>
              </w:rPr>
              <w:t>2</w:t>
            </w:r>
            <w:r w:rsidR="00B52241" w:rsidRPr="0054162E">
              <w:rPr>
                <w:rFonts w:cs="Arial"/>
                <w:b/>
                <w:color w:val="FFFFFF" w:themeColor="background1"/>
                <w:sz w:val="36"/>
                <w:szCs w:val="36"/>
              </w:rPr>
              <w:t>3</w:t>
            </w:r>
            <w:r w:rsidR="009712EE" w:rsidRPr="0054162E">
              <w:rPr>
                <w:rFonts w:cs="Arial"/>
                <w:b/>
                <w:color w:val="FFFFFF" w:themeColor="background1"/>
                <w:sz w:val="36"/>
                <w:szCs w:val="36"/>
              </w:rPr>
              <w:t>-202</w:t>
            </w:r>
            <w:r w:rsidR="00B52241" w:rsidRPr="0054162E">
              <w:rPr>
                <w:rFonts w:cs="Arial"/>
                <w:b/>
                <w:color w:val="FFFFFF" w:themeColor="background1"/>
                <w:sz w:val="36"/>
                <w:szCs w:val="36"/>
              </w:rPr>
              <w:t>4</w:t>
            </w:r>
          </w:p>
        </w:tc>
      </w:tr>
    </w:tbl>
    <w:p w:rsidR="00C967AA" w:rsidRPr="00F42BCB" w:rsidRDefault="00C967AA">
      <w:pPr>
        <w:rPr>
          <w:rFonts w:cs="Arial"/>
          <w:sz w:val="22"/>
        </w:rPr>
      </w:pPr>
    </w:p>
    <w:p w:rsidR="00C967AA" w:rsidRPr="00F42BCB" w:rsidRDefault="00C967AA">
      <w:pPr>
        <w:rPr>
          <w:rFonts w:cs="Arial"/>
          <w:sz w:val="22"/>
        </w:rPr>
      </w:pPr>
    </w:p>
    <w:p w:rsidR="00C967AA" w:rsidRPr="009C6A10" w:rsidRDefault="00C967AA">
      <w:pPr>
        <w:rPr>
          <w:rFonts w:cs="Arial"/>
          <w:sz w:val="22"/>
        </w:rPr>
      </w:pPr>
    </w:p>
    <w:p w:rsidR="00C967AA" w:rsidRPr="00F42BCB" w:rsidRDefault="00C967AA">
      <w:pPr>
        <w:rPr>
          <w:rFonts w:cs="Arial"/>
          <w:b/>
          <w:sz w:val="22"/>
        </w:rPr>
      </w:pPr>
    </w:p>
    <w:p w:rsidR="00755DA0" w:rsidRDefault="00755DA0" w:rsidP="006A0F90">
      <w:pPr>
        <w:rPr>
          <w:rFonts w:cs="Arial"/>
          <w:b/>
          <w:sz w:val="22"/>
        </w:rPr>
      </w:pPr>
    </w:p>
    <w:p w:rsidR="002D40AD" w:rsidRDefault="002D40AD" w:rsidP="007B26D7">
      <w:pPr>
        <w:jc w:val="center"/>
        <w:rPr>
          <w:noProof/>
          <w:lang w:eastAsia="en-GB" w:bidi="ar-SA"/>
        </w:rPr>
      </w:pPr>
    </w:p>
    <w:p w:rsidR="007B26D7" w:rsidRPr="007B26D7" w:rsidRDefault="007B26D7" w:rsidP="007B26D7">
      <w:pPr>
        <w:jc w:val="center"/>
        <w:rPr>
          <w:rFonts w:cs="Arial"/>
          <w:b/>
          <w:sz w:val="22"/>
        </w:rPr>
      </w:pPr>
    </w:p>
    <w:p w:rsidR="002D40AD" w:rsidRPr="00B52241" w:rsidRDefault="002D40AD" w:rsidP="002D40AD">
      <w:pPr>
        <w:pStyle w:val="ListParagraph"/>
        <w:ind w:left="720"/>
        <w:rPr>
          <w:rFonts w:cs="Arial"/>
          <w:b/>
          <w:sz w:val="32"/>
          <w:szCs w:val="32"/>
          <w:u w:val="single"/>
        </w:rPr>
      </w:pPr>
    </w:p>
    <w:p w:rsidR="002D40AD" w:rsidRPr="00B52241" w:rsidRDefault="002D40AD" w:rsidP="002D40AD">
      <w:pPr>
        <w:pStyle w:val="ListParagraph"/>
        <w:ind w:left="720"/>
        <w:rPr>
          <w:rFonts w:cs="Arial"/>
          <w:b/>
          <w:sz w:val="28"/>
          <w:szCs w:val="28"/>
          <w:u w:val="single"/>
        </w:rPr>
      </w:pPr>
      <w:r w:rsidRPr="00B52241">
        <w:rPr>
          <w:rFonts w:cs="Arial"/>
          <w:b/>
          <w:sz w:val="28"/>
          <w:szCs w:val="28"/>
          <w:u w:val="single"/>
        </w:rPr>
        <w:t>Vision</w:t>
      </w:r>
    </w:p>
    <w:p w:rsidR="002D40AD" w:rsidRPr="00B52241" w:rsidRDefault="002D40AD" w:rsidP="002D40AD">
      <w:pPr>
        <w:rPr>
          <w:rFonts w:cs="Arial"/>
          <w:sz w:val="22"/>
        </w:rPr>
      </w:pPr>
      <w:r w:rsidRPr="00B52241">
        <w:rPr>
          <w:rFonts w:cs="Arial"/>
          <w:sz w:val="22"/>
        </w:rPr>
        <w:t>At Wallacetown Early Years Centre we will strive to become an Early Years Centre capable of continuous improvement, renowned for the high quality of early learning, childcare, support and nurture that we provide for our children and families.</w:t>
      </w:r>
    </w:p>
    <w:p w:rsidR="002D40AD" w:rsidRPr="00B52241" w:rsidRDefault="002D40AD" w:rsidP="002D40AD">
      <w:pPr>
        <w:rPr>
          <w:rFonts w:cs="Arial"/>
          <w:sz w:val="22"/>
        </w:rPr>
      </w:pPr>
      <w:r w:rsidRPr="00B52241">
        <w:rPr>
          <w:rFonts w:cs="Arial"/>
          <w:sz w:val="22"/>
        </w:rPr>
        <w:t>In all aspects of our work, we</w:t>
      </w:r>
      <w:r w:rsidR="00BC4F50" w:rsidRPr="00B52241">
        <w:rPr>
          <w:rFonts w:cs="Arial"/>
          <w:sz w:val="22"/>
        </w:rPr>
        <w:t xml:space="preserve"> will: -</w:t>
      </w:r>
    </w:p>
    <w:p w:rsidR="002D40AD" w:rsidRPr="00B52241" w:rsidRDefault="002D40AD" w:rsidP="002D40AD">
      <w:pPr>
        <w:pStyle w:val="ListParagraph"/>
        <w:rPr>
          <w:rFonts w:cs="Arial"/>
          <w:sz w:val="22"/>
        </w:rPr>
      </w:pPr>
    </w:p>
    <w:p w:rsidR="002D40AD" w:rsidRPr="00B52241" w:rsidRDefault="00B52241" w:rsidP="00B52241">
      <w:pPr>
        <w:pStyle w:val="ListParagraph"/>
        <w:rPr>
          <w:rFonts w:cs="Arial"/>
          <w:i/>
          <w:iCs/>
          <w:color w:val="2B2B2B"/>
          <w:sz w:val="22"/>
          <w:bdr w:val="none" w:sz="0" w:space="0" w:color="auto" w:frame="1"/>
          <w:shd w:val="clear" w:color="auto" w:fill="FFFFFF"/>
        </w:rPr>
      </w:pPr>
      <w:r w:rsidRPr="00B52241">
        <w:rPr>
          <w:rFonts w:cs="Arial"/>
          <w:i/>
          <w:iCs/>
          <w:color w:val="2B2B2B"/>
          <w:sz w:val="22"/>
          <w:bdr w:val="none" w:sz="0" w:space="0" w:color="auto" w:frame="1"/>
          <w:shd w:val="clear" w:color="auto" w:fill="FFFFFF"/>
        </w:rPr>
        <w:t>Be a centre of inclusion that supports all families and their needs. We will offer a caring, nurturing and welcoming, fun space where children can learn, develop and reach their full potential. Engage with children, families and the wider community to learn and grow together. Be the best we can be to ensure our children thrive.</w:t>
      </w:r>
    </w:p>
    <w:p w:rsidR="00B52241" w:rsidRPr="00B52241" w:rsidRDefault="00B52241" w:rsidP="00B52241">
      <w:pPr>
        <w:pStyle w:val="ListParagraph"/>
        <w:rPr>
          <w:rFonts w:cs="Arial"/>
          <w:sz w:val="20"/>
          <w:szCs w:val="20"/>
        </w:rPr>
      </w:pPr>
    </w:p>
    <w:p w:rsidR="002D40AD" w:rsidRPr="00B52241" w:rsidRDefault="002D40AD" w:rsidP="002D40AD">
      <w:pPr>
        <w:pStyle w:val="ListParagraph"/>
        <w:ind w:left="720"/>
        <w:rPr>
          <w:rFonts w:cs="Arial"/>
          <w:b/>
          <w:sz w:val="28"/>
          <w:szCs w:val="28"/>
          <w:u w:val="single"/>
        </w:rPr>
      </w:pPr>
      <w:r w:rsidRPr="00B52241">
        <w:rPr>
          <w:rFonts w:cs="Arial"/>
          <w:b/>
          <w:sz w:val="28"/>
          <w:szCs w:val="28"/>
          <w:u w:val="single"/>
        </w:rPr>
        <w:t>Values</w:t>
      </w:r>
    </w:p>
    <w:p w:rsidR="00B52241" w:rsidRPr="00B52241" w:rsidRDefault="00B52241" w:rsidP="002D40AD">
      <w:pPr>
        <w:rPr>
          <w:rFonts w:eastAsia="Times New Roman" w:cs="Arial"/>
          <w:color w:val="000000"/>
          <w:sz w:val="22"/>
          <w:lang w:val="en" w:eastAsia="en-GB" w:bidi="ar-SA"/>
        </w:rPr>
      </w:pPr>
      <w:r w:rsidRPr="00B52241">
        <w:rPr>
          <w:rFonts w:cs="Arial"/>
          <w:color w:val="2B2B2B"/>
          <w:sz w:val="22"/>
          <w:shd w:val="clear" w:color="auto" w:fill="FFFFFF"/>
        </w:rPr>
        <w:t>As part of our development work we have created ‘Learning Values’. Which we promote within the centre:</w:t>
      </w:r>
    </w:p>
    <w:p w:rsidR="00B52241" w:rsidRPr="00B52241" w:rsidRDefault="00B52241" w:rsidP="00B52241">
      <w:pPr>
        <w:numPr>
          <w:ilvl w:val="0"/>
          <w:numId w:val="22"/>
        </w:numPr>
        <w:spacing w:after="0" w:line="240" w:lineRule="auto"/>
        <w:ind w:left="300"/>
        <w:textAlignment w:val="baseline"/>
        <w:rPr>
          <w:rFonts w:eastAsia="Times New Roman" w:cs="Arial"/>
          <w:color w:val="2B2B2B"/>
          <w:sz w:val="22"/>
          <w:lang w:eastAsia="en-GB" w:bidi="ar-SA"/>
        </w:rPr>
      </w:pPr>
      <w:r w:rsidRPr="00B52241">
        <w:rPr>
          <w:rFonts w:eastAsia="Times New Roman" w:cs="Arial"/>
          <w:color w:val="2B2B2B"/>
          <w:sz w:val="22"/>
          <w:lang w:eastAsia="en-GB" w:bidi="ar-SA"/>
        </w:rPr>
        <w:t>Respect</w:t>
      </w:r>
    </w:p>
    <w:p w:rsidR="00B52241" w:rsidRPr="00B52241" w:rsidRDefault="00B52241" w:rsidP="00B52241">
      <w:pPr>
        <w:numPr>
          <w:ilvl w:val="0"/>
          <w:numId w:val="22"/>
        </w:numPr>
        <w:spacing w:after="0" w:line="240" w:lineRule="auto"/>
        <w:ind w:left="300"/>
        <w:textAlignment w:val="baseline"/>
        <w:rPr>
          <w:rFonts w:eastAsia="Times New Roman" w:cs="Arial"/>
          <w:color w:val="2B2B2B"/>
          <w:sz w:val="22"/>
          <w:lang w:eastAsia="en-GB" w:bidi="ar-SA"/>
        </w:rPr>
      </w:pPr>
      <w:r w:rsidRPr="00B52241">
        <w:rPr>
          <w:rFonts w:eastAsia="Times New Roman" w:cs="Arial"/>
          <w:color w:val="2B2B2B"/>
          <w:sz w:val="22"/>
          <w:lang w:eastAsia="en-GB" w:bidi="ar-SA"/>
        </w:rPr>
        <w:t>Honesty and trust</w:t>
      </w:r>
    </w:p>
    <w:p w:rsidR="00B52241" w:rsidRPr="00B52241" w:rsidRDefault="00B52241" w:rsidP="00B52241">
      <w:pPr>
        <w:numPr>
          <w:ilvl w:val="0"/>
          <w:numId w:val="22"/>
        </w:numPr>
        <w:spacing w:after="0" w:line="240" w:lineRule="auto"/>
        <w:ind w:left="300"/>
        <w:textAlignment w:val="baseline"/>
        <w:rPr>
          <w:rFonts w:eastAsia="Times New Roman" w:cs="Arial"/>
          <w:color w:val="2B2B2B"/>
          <w:sz w:val="22"/>
          <w:lang w:eastAsia="en-GB" w:bidi="ar-SA"/>
        </w:rPr>
      </w:pPr>
      <w:r w:rsidRPr="00B52241">
        <w:rPr>
          <w:rFonts w:eastAsia="Times New Roman" w:cs="Arial"/>
          <w:color w:val="2B2B2B"/>
          <w:sz w:val="22"/>
          <w:lang w:eastAsia="en-GB" w:bidi="ar-SA"/>
        </w:rPr>
        <w:t>Engagement</w:t>
      </w:r>
    </w:p>
    <w:p w:rsidR="00B52241" w:rsidRPr="00B52241" w:rsidRDefault="00B52241" w:rsidP="00B52241">
      <w:pPr>
        <w:numPr>
          <w:ilvl w:val="0"/>
          <w:numId w:val="22"/>
        </w:numPr>
        <w:spacing w:after="0" w:line="240" w:lineRule="auto"/>
        <w:ind w:left="300"/>
        <w:textAlignment w:val="baseline"/>
        <w:rPr>
          <w:rFonts w:eastAsia="Times New Roman" w:cs="Arial"/>
          <w:color w:val="2B2B2B"/>
          <w:sz w:val="22"/>
          <w:lang w:eastAsia="en-GB" w:bidi="ar-SA"/>
        </w:rPr>
      </w:pPr>
      <w:r w:rsidRPr="00B52241">
        <w:rPr>
          <w:rFonts w:eastAsia="Times New Roman" w:cs="Arial"/>
          <w:color w:val="2B2B2B"/>
          <w:sz w:val="22"/>
          <w:lang w:eastAsia="en-GB" w:bidi="ar-SA"/>
        </w:rPr>
        <w:t>Happiness and Wellbeing</w:t>
      </w:r>
    </w:p>
    <w:p w:rsidR="002D40AD" w:rsidRPr="00B52241" w:rsidRDefault="00B52241" w:rsidP="002D40AD">
      <w:pPr>
        <w:numPr>
          <w:ilvl w:val="0"/>
          <w:numId w:val="22"/>
        </w:numPr>
        <w:spacing w:after="0" w:line="240" w:lineRule="auto"/>
        <w:ind w:left="300"/>
        <w:textAlignment w:val="baseline"/>
        <w:rPr>
          <w:rFonts w:eastAsia="Times New Roman" w:cs="Arial"/>
          <w:color w:val="2B2B2B"/>
          <w:sz w:val="22"/>
          <w:lang w:eastAsia="en-GB" w:bidi="ar-SA"/>
        </w:rPr>
      </w:pPr>
      <w:r w:rsidRPr="00B52241">
        <w:rPr>
          <w:rFonts w:eastAsia="Times New Roman" w:cs="Arial"/>
          <w:color w:val="2B2B2B"/>
          <w:sz w:val="22"/>
          <w:lang w:eastAsia="en-GB" w:bidi="ar-SA"/>
        </w:rPr>
        <w:t>Inclusive</w:t>
      </w:r>
    </w:p>
    <w:p w:rsidR="00B52241" w:rsidRPr="00B52241" w:rsidRDefault="00B52241" w:rsidP="00B52241">
      <w:pPr>
        <w:spacing w:after="0" w:line="240" w:lineRule="auto"/>
        <w:ind w:left="300"/>
        <w:textAlignment w:val="baseline"/>
        <w:rPr>
          <w:rFonts w:eastAsia="Times New Roman" w:cs="Arial"/>
          <w:color w:val="2B2B2B"/>
          <w:szCs w:val="24"/>
          <w:lang w:eastAsia="en-GB" w:bidi="ar-SA"/>
        </w:rPr>
      </w:pPr>
    </w:p>
    <w:p w:rsidR="002C78BD" w:rsidRPr="00B52241" w:rsidRDefault="00B52241" w:rsidP="00B52241">
      <w:pPr>
        <w:pStyle w:val="ListParagraph"/>
        <w:ind w:left="720"/>
        <w:rPr>
          <w:rFonts w:cs="Arial"/>
          <w:b/>
          <w:sz w:val="28"/>
          <w:szCs w:val="28"/>
          <w:u w:val="single"/>
        </w:rPr>
      </w:pPr>
      <w:r>
        <w:rPr>
          <w:rFonts w:cs="Arial"/>
          <w:b/>
          <w:sz w:val="20"/>
          <w:szCs w:val="20"/>
          <w:u w:val="single"/>
        </w:rPr>
        <w:t xml:space="preserve"> </w:t>
      </w:r>
      <w:r>
        <w:rPr>
          <w:rFonts w:cs="Arial"/>
          <w:b/>
          <w:sz w:val="28"/>
          <w:szCs w:val="28"/>
          <w:u w:val="single"/>
        </w:rPr>
        <w:t>Aims</w:t>
      </w:r>
    </w:p>
    <w:p w:rsidR="00B52241" w:rsidRPr="00B52241" w:rsidRDefault="00B52241" w:rsidP="00B52241">
      <w:pPr>
        <w:spacing w:after="360" w:line="240" w:lineRule="auto"/>
        <w:textAlignment w:val="baseline"/>
        <w:rPr>
          <w:rFonts w:eastAsia="Times New Roman" w:cs="Arial"/>
          <w:color w:val="2B2B2B"/>
          <w:sz w:val="22"/>
          <w:lang w:eastAsia="en-GB" w:bidi="ar-SA"/>
        </w:rPr>
      </w:pPr>
      <w:r w:rsidRPr="00B52241">
        <w:rPr>
          <w:rFonts w:eastAsia="Times New Roman" w:cs="Arial"/>
          <w:color w:val="2B2B2B"/>
          <w:sz w:val="22"/>
          <w:lang w:eastAsia="en-GB" w:bidi="ar-SA"/>
        </w:rPr>
        <w:t>At Wallacetown Early Years Centre we aim to:</w:t>
      </w:r>
    </w:p>
    <w:p w:rsidR="00B52241" w:rsidRPr="00B52241" w:rsidRDefault="00B52241" w:rsidP="00B52241">
      <w:pPr>
        <w:numPr>
          <w:ilvl w:val="0"/>
          <w:numId w:val="23"/>
        </w:numPr>
        <w:spacing w:after="0" w:line="240" w:lineRule="auto"/>
        <w:ind w:left="300"/>
        <w:textAlignment w:val="baseline"/>
        <w:rPr>
          <w:rFonts w:eastAsia="Times New Roman" w:cs="Arial"/>
          <w:color w:val="2B2B2B"/>
          <w:sz w:val="22"/>
          <w:lang w:eastAsia="en-GB" w:bidi="ar-SA"/>
        </w:rPr>
      </w:pPr>
      <w:r w:rsidRPr="00B52241">
        <w:rPr>
          <w:rFonts w:eastAsia="Times New Roman" w:cs="Arial"/>
          <w:color w:val="2B2B2B"/>
          <w:sz w:val="22"/>
          <w:lang w:eastAsia="en-GB" w:bidi="ar-SA"/>
        </w:rPr>
        <w:t>Offer inclusive early learning and childcare of the highest quality.</w:t>
      </w:r>
    </w:p>
    <w:p w:rsidR="00B52241" w:rsidRPr="00B52241" w:rsidRDefault="00B52241" w:rsidP="00B52241">
      <w:pPr>
        <w:numPr>
          <w:ilvl w:val="0"/>
          <w:numId w:val="23"/>
        </w:numPr>
        <w:spacing w:after="0" w:line="240" w:lineRule="auto"/>
        <w:ind w:left="300"/>
        <w:textAlignment w:val="baseline"/>
        <w:rPr>
          <w:rFonts w:eastAsia="Times New Roman" w:cs="Arial"/>
          <w:color w:val="2B2B2B"/>
          <w:sz w:val="22"/>
          <w:lang w:eastAsia="en-GB" w:bidi="ar-SA"/>
        </w:rPr>
      </w:pPr>
      <w:r w:rsidRPr="00B52241">
        <w:rPr>
          <w:rFonts w:eastAsia="Times New Roman" w:cs="Arial"/>
          <w:color w:val="2B2B2B"/>
          <w:sz w:val="22"/>
          <w:lang w:eastAsia="en-GB" w:bidi="ar-SA"/>
        </w:rPr>
        <w:t>Provide a warm and caring environment in which every child feels safe, secure and happy.</w:t>
      </w:r>
    </w:p>
    <w:p w:rsidR="00B52241" w:rsidRPr="00B52241" w:rsidRDefault="00B52241" w:rsidP="00B52241">
      <w:pPr>
        <w:numPr>
          <w:ilvl w:val="0"/>
          <w:numId w:val="23"/>
        </w:numPr>
        <w:spacing w:after="0" w:line="240" w:lineRule="auto"/>
        <w:ind w:left="300"/>
        <w:textAlignment w:val="baseline"/>
        <w:rPr>
          <w:rFonts w:eastAsia="Times New Roman" w:cs="Arial"/>
          <w:color w:val="2B2B2B"/>
          <w:sz w:val="22"/>
          <w:lang w:eastAsia="en-GB" w:bidi="ar-SA"/>
        </w:rPr>
      </w:pPr>
      <w:r w:rsidRPr="00B52241">
        <w:rPr>
          <w:rFonts w:eastAsia="Times New Roman" w:cs="Arial"/>
          <w:color w:val="2B2B2B"/>
          <w:sz w:val="22"/>
          <w:lang w:eastAsia="en-GB" w:bidi="ar-SA"/>
        </w:rPr>
        <w:t>Provide high quality education and care where children can explore and investigate an imaginative and challenging environment.</w:t>
      </w:r>
    </w:p>
    <w:p w:rsidR="00B52241" w:rsidRPr="00B52241" w:rsidRDefault="00B52241" w:rsidP="00B52241">
      <w:pPr>
        <w:numPr>
          <w:ilvl w:val="0"/>
          <w:numId w:val="23"/>
        </w:numPr>
        <w:spacing w:after="0" w:line="240" w:lineRule="auto"/>
        <w:ind w:left="300"/>
        <w:textAlignment w:val="baseline"/>
        <w:rPr>
          <w:rFonts w:eastAsia="Times New Roman" w:cs="Arial"/>
          <w:color w:val="2B2B2B"/>
          <w:sz w:val="22"/>
          <w:lang w:eastAsia="en-GB" w:bidi="ar-SA"/>
        </w:rPr>
      </w:pPr>
      <w:r w:rsidRPr="00B52241">
        <w:rPr>
          <w:rFonts w:eastAsia="Times New Roman" w:cs="Arial"/>
          <w:color w:val="2B2B2B"/>
          <w:sz w:val="22"/>
          <w:lang w:eastAsia="en-GB" w:bidi="ar-SA"/>
        </w:rPr>
        <w:t>Provide carefully planned learning activities which meet the individual needs of each child enabling them to make progress and develop at their own pace.</w:t>
      </w:r>
    </w:p>
    <w:p w:rsidR="00B52241" w:rsidRPr="00B52241" w:rsidRDefault="00B52241" w:rsidP="00B52241">
      <w:pPr>
        <w:numPr>
          <w:ilvl w:val="0"/>
          <w:numId w:val="23"/>
        </w:numPr>
        <w:spacing w:after="0" w:line="240" w:lineRule="auto"/>
        <w:ind w:left="300"/>
        <w:textAlignment w:val="baseline"/>
        <w:rPr>
          <w:rFonts w:eastAsia="Times New Roman" w:cs="Arial"/>
          <w:color w:val="2B2B2B"/>
          <w:sz w:val="22"/>
          <w:lang w:eastAsia="en-GB" w:bidi="ar-SA"/>
        </w:rPr>
      </w:pPr>
      <w:r w:rsidRPr="00B52241">
        <w:rPr>
          <w:rFonts w:eastAsia="Times New Roman" w:cs="Arial"/>
          <w:color w:val="2B2B2B"/>
          <w:sz w:val="22"/>
          <w:lang w:eastAsia="en-GB" w:bidi="ar-SA"/>
        </w:rPr>
        <w:t>Value each child as an individual and to help them develop self-confidence and a sense of achievement.</w:t>
      </w:r>
    </w:p>
    <w:p w:rsidR="00B52241" w:rsidRPr="00B52241" w:rsidRDefault="00B52241" w:rsidP="00B52241">
      <w:pPr>
        <w:numPr>
          <w:ilvl w:val="0"/>
          <w:numId w:val="23"/>
        </w:numPr>
        <w:spacing w:after="0" w:line="240" w:lineRule="auto"/>
        <w:ind w:left="300"/>
        <w:textAlignment w:val="baseline"/>
        <w:rPr>
          <w:rFonts w:eastAsia="Times New Roman" w:cs="Arial"/>
          <w:color w:val="2B2B2B"/>
          <w:sz w:val="22"/>
          <w:lang w:eastAsia="en-GB" w:bidi="ar-SA"/>
        </w:rPr>
      </w:pPr>
      <w:r w:rsidRPr="00B52241">
        <w:rPr>
          <w:rFonts w:eastAsia="Times New Roman" w:cs="Arial"/>
          <w:color w:val="2B2B2B"/>
          <w:sz w:val="22"/>
          <w:lang w:eastAsia="en-GB" w:bidi="ar-SA"/>
        </w:rPr>
        <w:t>Establish close working relationships with parents and carers to enable them to feel fully involved in their child’s learning and development.</w:t>
      </w:r>
    </w:p>
    <w:p w:rsidR="00B52241" w:rsidRPr="00B52241" w:rsidRDefault="00B52241" w:rsidP="00B52241">
      <w:pPr>
        <w:numPr>
          <w:ilvl w:val="0"/>
          <w:numId w:val="23"/>
        </w:numPr>
        <w:spacing w:after="0" w:line="240" w:lineRule="auto"/>
        <w:ind w:left="300"/>
        <w:textAlignment w:val="baseline"/>
        <w:rPr>
          <w:rFonts w:eastAsia="Times New Roman" w:cs="Arial"/>
          <w:color w:val="2B2B2B"/>
          <w:sz w:val="22"/>
          <w:lang w:eastAsia="en-GB" w:bidi="ar-SA"/>
        </w:rPr>
      </w:pPr>
      <w:r w:rsidRPr="00B52241">
        <w:rPr>
          <w:rFonts w:eastAsia="Times New Roman" w:cs="Arial"/>
          <w:color w:val="2B2B2B"/>
          <w:sz w:val="22"/>
          <w:lang w:eastAsia="en-GB" w:bidi="ar-SA"/>
        </w:rPr>
        <w:t>Maintain the highest standards of education and care through a commitment to the professional development and ongoing training of all members of staff.</w:t>
      </w:r>
    </w:p>
    <w:p w:rsidR="00D438F6" w:rsidRDefault="00A63F7F" w:rsidP="002D40AD">
      <w:pPr>
        <w:rPr>
          <w:rFonts w:asciiTheme="minorHAnsi" w:hAnsiTheme="minorHAnsi" w:cs="Arial"/>
          <w:color w:val="FF0000"/>
          <w:sz w:val="28"/>
          <w:szCs w:val="28"/>
        </w:rPr>
      </w:pPr>
      <w:r>
        <w:rPr>
          <w:noProof/>
        </w:rPr>
        <w:lastRenderedPageBreak/>
        <w:drawing>
          <wp:inline distT="0" distB="0" distL="0" distR="0" wp14:anchorId="788725D0" wp14:editId="73C297F7">
            <wp:extent cx="9244330" cy="6407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244330" cy="6407150"/>
                    </a:xfrm>
                    <a:prstGeom prst="rect">
                      <a:avLst/>
                    </a:prstGeom>
                  </pic:spPr>
                </pic:pic>
              </a:graphicData>
            </a:graphic>
          </wp:inline>
        </w:drawing>
      </w:r>
    </w:p>
    <w:p w:rsidR="00C42968" w:rsidRDefault="00C42968" w:rsidP="007B26D7">
      <w:pPr>
        <w:rPr>
          <w:rFonts w:cs="Arial"/>
          <w:sz w:val="22"/>
        </w:rPr>
        <w:sectPr w:rsidR="00C42968" w:rsidSect="007015EA">
          <w:headerReference w:type="even" r:id="rId11"/>
          <w:headerReference w:type="default" r:id="rId12"/>
          <w:footerReference w:type="even" r:id="rId13"/>
          <w:footerReference w:type="default" r:id="rId14"/>
          <w:headerReference w:type="first" r:id="rId15"/>
          <w:footerReference w:type="first" r:id="rId16"/>
          <w:type w:val="nextColumn"/>
          <w:pgSz w:w="16834" w:h="11909" w:orient="landscape" w:code="9"/>
          <w:pgMar w:top="1" w:right="1138" w:bottom="426" w:left="1138" w:header="706" w:footer="706" w:gutter="0"/>
          <w:cols w:space="708"/>
          <w:docGrid w:linePitch="360"/>
        </w:sectPr>
      </w:pPr>
    </w:p>
    <w:p w:rsidR="00E5140D" w:rsidRDefault="00E5140D" w:rsidP="004F36A6">
      <w:pPr>
        <w:tabs>
          <w:tab w:val="left" w:pos="5700"/>
        </w:tabs>
        <w:rPr>
          <w:rFonts w:cs="Arial"/>
          <w:sz w:val="22"/>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4"/>
        <w:gridCol w:w="4444"/>
        <w:gridCol w:w="2014"/>
        <w:gridCol w:w="1672"/>
        <w:gridCol w:w="3656"/>
      </w:tblGrid>
      <w:tr w:rsidR="009E6778" w:rsidRPr="00D616FF" w:rsidTr="00C42968">
        <w:trPr>
          <w:trHeight w:val="227"/>
        </w:trPr>
        <w:tc>
          <w:tcPr>
            <w:tcW w:w="14000" w:type="dxa"/>
            <w:gridSpan w:val="5"/>
            <w:shd w:val="clear" w:color="auto" w:fill="4F81BD"/>
            <w:vAlign w:val="center"/>
          </w:tcPr>
          <w:p w:rsidR="009E6778" w:rsidRPr="00D616FF" w:rsidRDefault="00576497" w:rsidP="00576497">
            <w:pPr>
              <w:rPr>
                <w:rFonts w:cs="Arial"/>
                <w:b/>
                <w:color w:val="FFFFFF"/>
                <w:szCs w:val="24"/>
              </w:rPr>
            </w:pPr>
            <w:r>
              <w:rPr>
                <w:rFonts w:cs="Arial"/>
                <w:b/>
                <w:color w:val="FFFFFF"/>
                <w:szCs w:val="24"/>
              </w:rPr>
              <w:t>Priority 1: Improvement in children’s health and wellbeing</w:t>
            </w:r>
          </w:p>
        </w:tc>
      </w:tr>
      <w:tr w:rsidR="00A51908" w:rsidRPr="00D616FF" w:rsidTr="007B26D7">
        <w:trPr>
          <w:trHeight w:val="227"/>
        </w:trPr>
        <w:tc>
          <w:tcPr>
            <w:tcW w:w="2214" w:type="dxa"/>
            <w:shd w:val="clear" w:color="auto" w:fill="4F81BD"/>
            <w:vAlign w:val="center"/>
          </w:tcPr>
          <w:p w:rsidR="00462A3F" w:rsidRPr="00D616FF" w:rsidRDefault="00462A3F" w:rsidP="00C42968">
            <w:pPr>
              <w:rPr>
                <w:rFonts w:cs="Arial"/>
                <w:b/>
                <w:color w:val="FFFFFF"/>
                <w:szCs w:val="24"/>
              </w:rPr>
            </w:pPr>
            <w:r w:rsidRPr="00D616FF">
              <w:rPr>
                <w:rFonts w:cs="Arial"/>
                <w:b/>
                <w:color w:val="FFFFFF"/>
                <w:szCs w:val="24"/>
              </w:rPr>
              <w:t xml:space="preserve">What </w:t>
            </w:r>
            <w:r>
              <w:rPr>
                <w:rFonts w:cs="Arial"/>
                <w:b/>
                <w:color w:val="FFFFFF"/>
                <w:szCs w:val="24"/>
              </w:rPr>
              <w:t xml:space="preserve">Outcomes Do We Want </w:t>
            </w:r>
            <w:proofErr w:type="gramStart"/>
            <w:r>
              <w:rPr>
                <w:rFonts w:cs="Arial"/>
                <w:b/>
                <w:color w:val="FFFFFF"/>
                <w:szCs w:val="24"/>
              </w:rPr>
              <w:t>To</w:t>
            </w:r>
            <w:proofErr w:type="gramEnd"/>
            <w:r>
              <w:rPr>
                <w:rFonts w:cs="Arial"/>
                <w:b/>
                <w:color w:val="FFFFFF"/>
                <w:szCs w:val="24"/>
              </w:rPr>
              <w:t xml:space="preserve"> A</w:t>
            </w:r>
            <w:r w:rsidRPr="00D616FF">
              <w:rPr>
                <w:rFonts w:cs="Arial"/>
                <w:b/>
                <w:color w:val="FFFFFF"/>
                <w:szCs w:val="24"/>
              </w:rPr>
              <w:t>chieve?</w:t>
            </w:r>
          </w:p>
        </w:tc>
        <w:tc>
          <w:tcPr>
            <w:tcW w:w="4444" w:type="dxa"/>
            <w:shd w:val="clear" w:color="auto" w:fill="4F81BD"/>
            <w:vAlign w:val="center"/>
          </w:tcPr>
          <w:p w:rsidR="00462A3F" w:rsidRDefault="00462A3F" w:rsidP="00C42968">
            <w:pPr>
              <w:jc w:val="center"/>
              <w:rPr>
                <w:rFonts w:cs="Arial"/>
                <w:b/>
                <w:color w:val="FFFFFF"/>
                <w:szCs w:val="24"/>
              </w:rPr>
            </w:pPr>
            <w:r>
              <w:rPr>
                <w:rFonts w:cs="Arial"/>
                <w:b/>
                <w:color w:val="FFFFFF"/>
                <w:szCs w:val="24"/>
              </w:rPr>
              <w:t xml:space="preserve">How Will We Achieve This? </w:t>
            </w:r>
          </w:p>
          <w:p w:rsidR="00462A3F" w:rsidRPr="00D616FF" w:rsidRDefault="00462A3F" w:rsidP="00C42968">
            <w:pPr>
              <w:jc w:val="center"/>
              <w:rPr>
                <w:rFonts w:cs="Arial"/>
                <w:b/>
                <w:color w:val="FFFFFF"/>
                <w:szCs w:val="24"/>
              </w:rPr>
            </w:pPr>
            <w:r>
              <w:rPr>
                <w:rFonts w:cs="Arial"/>
                <w:b/>
                <w:color w:val="FFFFFF"/>
                <w:szCs w:val="24"/>
              </w:rPr>
              <w:t>(Intervention Strategies)</w:t>
            </w:r>
          </w:p>
        </w:tc>
        <w:tc>
          <w:tcPr>
            <w:tcW w:w="2014" w:type="dxa"/>
            <w:shd w:val="clear" w:color="auto" w:fill="4F81BD"/>
            <w:vAlign w:val="center"/>
          </w:tcPr>
          <w:p w:rsidR="00462A3F" w:rsidRDefault="00462A3F" w:rsidP="00C42968">
            <w:pPr>
              <w:jc w:val="center"/>
              <w:rPr>
                <w:rFonts w:cs="Arial"/>
                <w:b/>
                <w:color w:val="FFFFFF"/>
                <w:szCs w:val="24"/>
              </w:rPr>
            </w:pPr>
            <w:r>
              <w:rPr>
                <w:rFonts w:cs="Arial"/>
                <w:b/>
                <w:color w:val="FFFFFF"/>
                <w:szCs w:val="24"/>
              </w:rPr>
              <w:t>Lead Person</w:t>
            </w:r>
          </w:p>
        </w:tc>
        <w:tc>
          <w:tcPr>
            <w:tcW w:w="1672" w:type="dxa"/>
            <w:shd w:val="clear" w:color="auto" w:fill="4F81BD"/>
            <w:vAlign w:val="center"/>
          </w:tcPr>
          <w:p w:rsidR="00462A3F" w:rsidRPr="00D616FF" w:rsidRDefault="00462A3F" w:rsidP="00C42968">
            <w:pPr>
              <w:jc w:val="center"/>
              <w:rPr>
                <w:rFonts w:cs="Arial"/>
                <w:b/>
                <w:color w:val="FFFFFF"/>
                <w:szCs w:val="24"/>
              </w:rPr>
            </w:pPr>
            <w:r>
              <w:rPr>
                <w:rFonts w:cs="Arial"/>
                <w:b/>
                <w:color w:val="FFFFFF"/>
                <w:szCs w:val="24"/>
              </w:rPr>
              <w:t>Start and Finish Dates</w:t>
            </w:r>
          </w:p>
        </w:tc>
        <w:tc>
          <w:tcPr>
            <w:tcW w:w="3656" w:type="dxa"/>
            <w:shd w:val="clear" w:color="auto" w:fill="4F81BD"/>
            <w:vAlign w:val="center"/>
          </w:tcPr>
          <w:p w:rsidR="00462A3F" w:rsidRDefault="00462A3F" w:rsidP="00C42968">
            <w:pPr>
              <w:jc w:val="center"/>
              <w:rPr>
                <w:rFonts w:cs="Arial"/>
                <w:b/>
                <w:color w:val="FFFFFF"/>
                <w:szCs w:val="24"/>
              </w:rPr>
            </w:pPr>
            <w:r w:rsidRPr="00D616FF">
              <w:rPr>
                <w:rFonts w:cs="Arial"/>
                <w:b/>
                <w:color w:val="FFFFFF"/>
                <w:szCs w:val="24"/>
              </w:rPr>
              <w:t xml:space="preserve">How </w:t>
            </w:r>
            <w:r>
              <w:rPr>
                <w:rFonts w:cs="Arial"/>
                <w:b/>
                <w:color w:val="FFFFFF"/>
                <w:szCs w:val="24"/>
              </w:rPr>
              <w:t xml:space="preserve">Will We Measure Impact </w:t>
            </w:r>
            <w:proofErr w:type="gramStart"/>
            <w:r>
              <w:rPr>
                <w:rFonts w:cs="Arial"/>
                <w:b/>
                <w:color w:val="FFFFFF"/>
                <w:szCs w:val="24"/>
              </w:rPr>
              <w:t>On</w:t>
            </w:r>
            <w:proofErr w:type="gramEnd"/>
            <w:r>
              <w:rPr>
                <w:rFonts w:cs="Arial"/>
                <w:b/>
                <w:color w:val="FFFFFF"/>
                <w:szCs w:val="24"/>
              </w:rPr>
              <w:t xml:space="preserve"> C</w:t>
            </w:r>
            <w:r w:rsidRPr="00D616FF">
              <w:rPr>
                <w:rFonts w:cs="Arial"/>
                <w:b/>
                <w:color w:val="FFFFFF"/>
                <w:szCs w:val="24"/>
              </w:rPr>
              <w:t>hildren</w:t>
            </w:r>
            <w:r>
              <w:rPr>
                <w:rFonts w:cs="Arial"/>
                <w:b/>
                <w:color w:val="FFFFFF"/>
                <w:szCs w:val="24"/>
              </w:rPr>
              <w:t xml:space="preserve"> and Young People?</w:t>
            </w:r>
          </w:p>
          <w:p w:rsidR="00462A3F" w:rsidRPr="00D616FF" w:rsidRDefault="00462A3F" w:rsidP="00C42968">
            <w:pPr>
              <w:jc w:val="center"/>
              <w:rPr>
                <w:rFonts w:cs="Arial"/>
                <w:b/>
                <w:color w:val="FFFFFF"/>
                <w:szCs w:val="24"/>
              </w:rPr>
            </w:pPr>
            <w:r>
              <w:rPr>
                <w:rFonts w:cs="Arial"/>
                <w:b/>
                <w:color w:val="FFFFFF"/>
                <w:szCs w:val="24"/>
              </w:rPr>
              <w:t>(Include Where Possible Current Measure and Target)</w:t>
            </w:r>
          </w:p>
        </w:tc>
      </w:tr>
      <w:tr w:rsidR="005B73BA" w:rsidRPr="00664CA3" w:rsidTr="007B26D7">
        <w:trPr>
          <w:cantSplit/>
          <w:trHeight w:val="20"/>
        </w:trPr>
        <w:tc>
          <w:tcPr>
            <w:tcW w:w="2214" w:type="dxa"/>
            <w:tcBorders>
              <w:right w:val="single" w:sz="4" w:space="0" w:color="auto"/>
            </w:tcBorders>
          </w:tcPr>
          <w:p w:rsidR="005B73BA" w:rsidRPr="006E78E3" w:rsidRDefault="005B73BA" w:rsidP="006E78E3">
            <w:pPr>
              <w:autoSpaceDE w:val="0"/>
              <w:autoSpaceDN w:val="0"/>
              <w:adjustRightInd w:val="0"/>
              <w:jc w:val="center"/>
              <w:rPr>
                <w:rFonts w:cs="Arial"/>
                <w:sz w:val="20"/>
                <w:szCs w:val="20"/>
              </w:rPr>
            </w:pPr>
            <w:r w:rsidRPr="006E78E3">
              <w:rPr>
                <w:rFonts w:cs="Arial"/>
                <w:sz w:val="20"/>
                <w:szCs w:val="20"/>
              </w:rPr>
              <w:t xml:space="preserve">To support our children to </w:t>
            </w:r>
            <w:r w:rsidR="002F0A30" w:rsidRPr="006E78E3">
              <w:rPr>
                <w:rFonts w:cs="Arial"/>
                <w:sz w:val="20"/>
                <w:szCs w:val="20"/>
              </w:rPr>
              <w:t xml:space="preserve">understand </w:t>
            </w:r>
            <w:r w:rsidR="00E52A4F">
              <w:rPr>
                <w:rFonts w:cs="Arial"/>
                <w:sz w:val="20"/>
                <w:szCs w:val="20"/>
              </w:rPr>
              <w:t xml:space="preserve">and implement </w:t>
            </w:r>
            <w:r w:rsidR="002F0A30" w:rsidRPr="006E78E3">
              <w:rPr>
                <w:rFonts w:cs="Arial"/>
                <w:sz w:val="20"/>
                <w:szCs w:val="20"/>
              </w:rPr>
              <w:t>their rights</w:t>
            </w:r>
          </w:p>
        </w:tc>
        <w:tc>
          <w:tcPr>
            <w:tcW w:w="4444" w:type="dxa"/>
            <w:tcBorders>
              <w:left w:val="single" w:sz="4" w:space="0" w:color="auto"/>
            </w:tcBorders>
          </w:tcPr>
          <w:p w:rsidR="005B73BA" w:rsidRPr="00EA5BAE" w:rsidRDefault="005B73BA" w:rsidP="00EA5BAE">
            <w:pPr>
              <w:rPr>
                <w:rFonts w:cs="Arial"/>
                <w:sz w:val="20"/>
                <w:szCs w:val="20"/>
              </w:rPr>
            </w:pPr>
            <w:r w:rsidRPr="00EA5BAE">
              <w:rPr>
                <w:rFonts w:cs="Arial"/>
                <w:sz w:val="20"/>
                <w:szCs w:val="20"/>
              </w:rPr>
              <w:t>Continue work of RRS working Group</w:t>
            </w:r>
            <w:r w:rsidR="00E52A4F">
              <w:rPr>
                <w:rFonts w:cs="Arial"/>
                <w:sz w:val="20"/>
                <w:szCs w:val="20"/>
              </w:rPr>
              <w:t xml:space="preserve"> and create a new action plan</w:t>
            </w:r>
          </w:p>
          <w:p w:rsidR="005B73BA" w:rsidRDefault="00E52A4F" w:rsidP="00EA5BAE">
            <w:pPr>
              <w:rPr>
                <w:rFonts w:cs="Arial"/>
                <w:sz w:val="20"/>
                <w:szCs w:val="20"/>
              </w:rPr>
            </w:pPr>
            <w:r>
              <w:rPr>
                <w:rFonts w:cs="Arial"/>
                <w:sz w:val="20"/>
                <w:szCs w:val="20"/>
              </w:rPr>
              <w:t>Include additional partnerships e.g. Working for Wallacetown, global links</w:t>
            </w:r>
          </w:p>
          <w:p w:rsidR="00E52A4F" w:rsidRDefault="00E52A4F" w:rsidP="00EA5BAE">
            <w:pPr>
              <w:rPr>
                <w:rFonts w:cs="Arial"/>
                <w:sz w:val="20"/>
                <w:szCs w:val="20"/>
              </w:rPr>
            </w:pPr>
            <w:r>
              <w:rPr>
                <w:rFonts w:cs="Arial"/>
                <w:sz w:val="20"/>
                <w:szCs w:val="20"/>
              </w:rPr>
              <w:t>Obtain Gold status</w:t>
            </w:r>
          </w:p>
          <w:p w:rsidR="00E52A4F" w:rsidRDefault="00E52A4F" w:rsidP="00EA5BAE">
            <w:pPr>
              <w:rPr>
                <w:rFonts w:cs="Arial"/>
                <w:sz w:val="20"/>
                <w:szCs w:val="20"/>
              </w:rPr>
            </w:pPr>
            <w:r>
              <w:rPr>
                <w:rFonts w:cs="Arial"/>
                <w:sz w:val="20"/>
                <w:szCs w:val="20"/>
              </w:rPr>
              <w:t>Develop children</w:t>
            </w:r>
            <w:r w:rsidR="004C14D3">
              <w:rPr>
                <w:rFonts w:cs="Arial"/>
                <w:sz w:val="20"/>
                <w:szCs w:val="20"/>
              </w:rPr>
              <w:t xml:space="preserve"> and parent’s</w:t>
            </w:r>
            <w:r>
              <w:rPr>
                <w:rFonts w:cs="Arial"/>
                <w:sz w:val="20"/>
                <w:szCs w:val="20"/>
              </w:rPr>
              <w:t xml:space="preserve"> rights group to improve involvement of children</w:t>
            </w:r>
            <w:r w:rsidR="004C14D3">
              <w:rPr>
                <w:rFonts w:cs="Arial"/>
                <w:sz w:val="20"/>
                <w:szCs w:val="20"/>
              </w:rPr>
              <w:t xml:space="preserve"> and families</w:t>
            </w:r>
            <w:r>
              <w:rPr>
                <w:rFonts w:cs="Arial"/>
                <w:sz w:val="20"/>
                <w:szCs w:val="20"/>
              </w:rPr>
              <w:t xml:space="preserve"> in development of centre</w:t>
            </w:r>
          </w:p>
          <w:p w:rsidR="00E52A4F" w:rsidRPr="00EA5BAE" w:rsidRDefault="00E52A4F" w:rsidP="00EA5BAE">
            <w:pPr>
              <w:rPr>
                <w:rFonts w:cs="Arial"/>
                <w:sz w:val="20"/>
                <w:szCs w:val="20"/>
              </w:rPr>
            </w:pPr>
            <w:r>
              <w:rPr>
                <w:rFonts w:cs="Arial"/>
                <w:sz w:val="20"/>
                <w:szCs w:val="20"/>
              </w:rPr>
              <w:t>3 staff on training for rights gold award</w:t>
            </w:r>
          </w:p>
        </w:tc>
        <w:tc>
          <w:tcPr>
            <w:tcW w:w="2014" w:type="dxa"/>
          </w:tcPr>
          <w:p w:rsidR="005B73BA" w:rsidRDefault="000519EE" w:rsidP="00815C80">
            <w:pPr>
              <w:rPr>
                <w:rFonts w:cs="Arial"/>
                <w:sz w:val="20"/>
                <w:szCs w:val="20"/>
              </w:rPr>
            </w:pPr>
            <w:r>
              <w:rPr>
                <w:rFonts w:cs="Arial"/>
                <w:sz w:val="20"/>
                <w:szCs w:val="20"/>
              </w:rPr>
              <w:t>RRS Group</w:t>
            </w:r>
          </w:p>
          <w:p w:rsidR="000519EE" w:rsidRDefault="000519EE" w:rsidP="00815C80">
            <w:pPr>
              <w:rPr>
                <w:rFonts w:cs="Arial"/>
                <w:sz w:val="20"/>
                <w:szCs w:val="20"/>
              </w:rPr>
            </w:pPr>
            <w:r>
              <w:rPr>
                <w:rFonts w:cs="Arial"/>
                <w:sz w:val="20"/>
                <w:szCs w:val="20"/>
              </w:rPr>
              <w:t>Gillian &amp; Barbara leading</w:t>
            </w:r>
          </w:p>
          <w:p w:rsidR="00281688" w:rsidRDefault="00281688" w:rsidP="00815C80">
            <w:pPr>
              <w:rPr>
                <w:rFonts w:cs="Arial"/>
                <w:sz w:val="20"/>
                <w:szCs w:val="20"/>
              </w:rPr>
            </w:pPr>
            <w:r>
              <w:rPr>
                <w:rFonts w:cs="Arial"/>
                <w:sz w:val="20"/>
                <w:szCs w:val="20"/>
              </w:rPr>
              <w:t>All staff</w:t>
            </w:r>
          </w:p>
          <w:p w:rsidR="00E52A4F" w:rsidRDefault="00E52A4F" w:rsidP="00815C80">
            <w:pPr>
              <w:rPr>
                <w:rFonts w:cs="Arial"/>
                <w:sz w:val="20"/>
                <w:szCs w:val="20"/>
              </w:rPr>
            </w:pPr>
            <w:r>
              <w:rPr>
                <w:rFonts w:cs="Arial"/>
                <w:sz w:val="20"/>
                <w:szCs w:val="20"/>
              </w:rPr>
              <w:t>Community partners</w:t>
            </w:r>
          </w:p>
        </w:tc>
        <w:tc>
          <w:tcPr>
            <w:tcW w:w="1672" w:type="dxa"/>
          </w:tcPr>
          <w:p w:rsidR="005B73BA" w:rsidRPr="00740AFB" w:rsidRDefault="00E52A4F" w:rsidP="00740AFB">
            <w:pPr>
              <w:rPr>
                <w:rFonts w:cs="Arial"/>
                <w:sz w:val="20"/>
                <w:szCs w:val="20"/>
              </w:rPr>
            </w:pPr>
            <w:r>
              <w:rPr>
                <w:rFonts w:cs="Arial"/>
                <w:sz w:val="20"/>
                <w:szCs w:val="20"/>
              </w:rPr>
              <w:t xml:space="preserve">Sept 23 – </w:t>
            </w:r>
            <w:r w:rsidR="0094512E">
              <w:rPr>
                <w:rFonts w:cs="Arial"/>
                <w:sz w:val="20"/>
                <w:szCs w:val="20"/>
              </w:rPr>
              <w:t xml:space="preserve">April </w:t>
            </w:r>
            <w:r>
              <w:rPr>
                <w:rFonts w:cs="Arial"/>
                <w:sz w:val="20"/>
                <w:szCs w:val="20"/>
              </w:rPr>
              <w:t>24</w:t>
            </w:r>
          </w:p>
        </w:tc>
        <w:tc>
          <w:tcPr>
            <w:tcW w:w="3656" w:type="dxa"/>
          </w:tcPr>
          <w:p w:rsidR="00CE7CE1" w:rsidRDefault="00E52A4F" w:rsidP="0014592F">
            <w:pPr>
              <w:pStyle w:val="NoSpacing"/>
              <w:rPr>
                <w:rFonts w:cs="Arial"/>
                <w:sz w:val="20"/>
                <w:szCs w:val="20"/>
              </w:rPr>
            </w:pPr>
            <w:r>
              <w:rPr>
                <w:rFonts w:cs="Arial"/>
                <w:sz w:val="20"/>
                <w:szCs w:val="20"/>
              </w:rPr>
              <w:t>Gold status achieved</w:t>
            </w:r>
          </w:p>
          <w:p w:rsidR="00E52A4F" w:rsidRDefault="000A4A75" w:rsidP="0014592F">
            <w:pPr>
              <w:pStyle w:val="NoSpacing"/>
              <w:rPr>
                <w:rFonts w:cs="Arial"/>
                <w:sz w:val="20"/>
                <w:szCs w:val="20"/>
              </w:rPr>
            </w:pPr>
            <w:r>
              <w:rPr>
                <w:rFonts w:cs="Arial"/>
                <w:sz w:val="20"/>
                <w:szCs w:val="20"/>
              </w:rPr>
              <w:t>SIP</w:t>
            </w:r>
            <w:r w:rsidR="00202B0E">
              <w:rPr>
                <w:rFonts w:cs="Arial"/>
                <w:sz w:val="20"/>
                <w:szCs w:val="20"/>
              </w:rPr>
              <w:t xml:space="preserve"> a</w:t>
            </w:r>
            <w:r w:rsidR="00E52A4F">
              <w:rPr>
                <w:rFonts w:cs="Arial"/>
                <w:sz w:val="20"/>
                <w:szCs w:val="20"/>
              </w:rPr>
              <w:t xml:space="preserve">ction plan </w:t>
            </w:r>
          </w:p>
          <w:p w:rsidR="00E52A4F" w:rsidRDefault="00E52A4F" w:rsidP="0014592F">
            <w:pPr>
              <w:pStyle w:val="NoSpacing"/>
              <w:rPr>
                <w:rFonts w:cs="Arial"/>
                <w:sz w:val="20"/>
                <w:szCs w:val="20"/>
              </w:rPr>
            </w:pPr>
            <w:r>
              <w:rPr>
                <w:rFonts w:cs="Arial"/>
                <w:sz w:val="20"/>
                <w:szCs w:val="20"/>
              </w:rPr>
              <w:t>3 staff trained RRS gold status</w:t>
            </w:r>
          </w:p>
          <w:p w:rsidR="000F5032" w:rsidRDefault="000F5032" w:rsidP="0014592F">
            <w:pPr>
              <w:pStyle w:val="NoSpacing"/>
              <w:rPr>
                <w:rFonts w:cs="Arial"/>
                <w:sz w:val="20"/>
                <w:szCs w:val="20"/>
              </w:rPr>
            </w:pPr>
            <w:r>
              <w:rPr>
                <w:rFonts w:cs="Arial"/>
                <w:sz w:val="20"/>
                <w:szCs w:val="20"/>
              </w:rPr>
              <w:t xml:space="preserve">All staff ensure </w:t>
            </w:r>
            <w:r w:rsidR="00743BDB">
              <w:rPr>
                <w:rFonts w:cs="Arial"/>
                <w:sz w:val="20"/>
                <w:szCs w:val="20"/>
              </w:rPr>
              <w:t xml:space="preserve">almost all </w:t>
            </w:r>
            <w:r>
              <w:rPr>
                <w:rFonts w:cs="Arial"/>
                <w:sz w:val="20"/>
                <w:szCs w:val="20"/>
              </w:rPr>
              <w:t xml:space="preserve">children’s voices </w:t>
            </w:r>
            <w:r w:rsidR="00E503FE">
              <w:rPr>
                <w:rFonts w:cs="Arial"/>
                <w:sz w:val="20"/>
                <w:szCs w:val="20"/>
              </w:rPr>
              <w:t>are</w:t>
            </w:r>
            <w:r>
              <w:rPr>
                <w:rFonts w:cs="Arial"/>
                <w:sz w:val="20"/>
                <w:szCs w:val="20"/>
              </w:rPr>
              <w:t xml:space="preserve"> embedded in LJ</w:t>
            </w:r>
          </w:p>
          <w:p w:rsidR="00CE7CE1" w:rsidRDefault="00CE7CE1" w:rsidP="00E52A4F">
            <w:pPr>
              <w:pStyle w:val="NoSpacing"/>
              <w:rPr>
                <w:rFonts w:cs="Arial"/>
                <w:sz w:val="20"/>
                <w:szCs w:val="20"/>
              </w:rPr>
            </w:pPr>
          </w:p>
        </w:tc>
      </w:tr>
      <w:tr w:rsidR="006E78E3" w:rsidRPr="00664CA3" w:rsidTr="007B26D7">
        <w:trPr>
          <w:cantSplit/>
          <w:trHeight w:val="20"/>
        </w:trPr>
        <w:tc>
          <w:tcPr>
            <w:tcW w:w="2214" w:type="dxa"/>
            <w:tcBorders>
              <w:right w:val="single" w:sz="4" w:space="0" w:color="auto"/>
            </w:tcBorders>
          </w:tcPr>
          <w:p w:rsidR="006E78E3" w:rsidRPr="006E78E3" w:rsidRDefault="00455568" w:rsidP="006E78E3">
            <w:pPr>
              <w:autoSpaceDE w:val="0"/>
              <w:autoSpaceDN w:val="0"/>
              <w:adjustRightInd w:val="0"/>
              <w:jc w:val="center"/>
              <w:rPr>
                <w:rFonts w:cs="Arial"/>
                <w:sz w:val="20"/>
                <w:szCs w:val="20"/>
              </w:rPr>
            </w:pPr>
            <w:r>
              <w:rPr>
                <w:rFonts w:cs="Arial"/>
                <w:sz w:val="20"/>
                <w:szCs w:val="20"/>
              </w:rPr>
              <w:t xml:space="preserve">To support and nurture children with a particular focus on Nurture Principle 1 - </w:t>
            </w:r>
            <w:r w:rsidRPr="00455568">
              <w:rPr>
                <w:sz w:val="20"/>
                <w:szCs w:val="20"/>
              </w:rPr>
              <w:t>Children’s learning is understood developmentally</w:t>
            </w:r>
          </w:p>
        </w:tc>
        <w:tc>
          <w:tcPr>
            <w:tcW w:w="4444" w:type="dxa"/>
            <w:tcBorders>
              <w:left w:val="single" w:sz="4" w:space="0" w:color="auto"/>
            </w:tcBorders>
          </w:tcPr>
          <w:p w:rsidR="006E78E3" w:rsidRDefault="00455568" w:rsidP="00455568">
            <w:pPr>
              <w:rPr>
                <w:rFonts w:cs="Arial"/>
                <w:sz w:val="20"/>
                <w:szCs w:val="20"/>
              </w:rPr>
            </w:pPr>
            <w:r>
              <w:rPr>
                <w:rFonts w:cs="Arial"/>
                <w:sz w:val="20"/>
                <w:szCs w:val="20"/>
              </w:rPr>
              <w:t>SIP nurture group and action plan</w:t>
            </w:r>
          </w:p>
          <w:p w:rsidR="00455568" w:rsidRDefault="00455568" w:rsidP="00455568">
            <w:pPr>
              <w:rPr>
                <w:rFonts w:cs="Arial"/>
                <w:sz w:val="20"/>
                <w:szCs w:val="20"/>
              </w:rPr>
            </w:pPr>
            <w:r>
              <w:rPr>
                <w:rFonts w:cs="Arial"/>
                <w:sz w:val="20"/>
                <w:szCs w:val="20"/>
              </w:rPr>
              <w:t>Develop milestones and learning pathway for children with ASN</w:t>
            </w:r>
          </w:p>
          <w:p w:rsidR="00455568" w:rsidRDefault="004C14D3" w:rsidP="00455568">
            <w:pPr>
              <w:rPr>
                <w:rFonts w:cs="Arial"/>
                <w:sz w:val="20"/>
                <w:szCs w:val="20"/>
              </w:rPr>
            </w:pPr>
            <w:r>
              <w:rPr>
                <w:rFonts w:cs="Arial"/>
                <w:sz w:val="20"/>
                <w:szCs w:val="20"/>
              </w:rPr>
              <w:t>CLPL on developmental needs of all children</w:t>
            </w:r>
          </w:p>
          <w:p w:rsidR="000F5032" w:rsidRPr="00455568" w:rsidRDefault="000F5032" w:rsidP="00455568">
            <w:pPr>
              <w:rPr>
                <w:rFonts w:cs="Arial"/>
                <w:sz w:val="20"/>
                <w:szCs w:val="20"/>
              </w:rPr>
            </w:pPr>
            <w:r>
              <w:rPr>
                <w:rFonts w:cs="Arial"/>
                <w:sz w:val="20"/>
                <w:szCs w:val="20"/>
              </w:rPr>
              <w:t>Language pathway to supports parents</w:t>
            </w:r>
            <w:r w:rsidR="00743BDB">
              <w:rPr>
                <w:rFonts w:cs="Arial"/>
                <w:sz w:val="20"/>
                <w:szCs w:val="20"/>
              </w:rPr>
              <w:t xml:space="preserve"> and children’s language development</w:t>
            </w:r>
          </w:p>
          <w:p w:rsidR="00E240BA" w:rsidRPr="00EA5BAE" w:rsidRDefault="00E52A4F" w:rsidP="00E52A4F">
            <w:pPr>
              <w:rPr>
                <w:rFonts w:cs="Arial"/>
                <w:sz w:val="20"/>
                <w:szCs w:val="20"/>
              </w:rPr>
            </w:pPr>
            <w:r w:rsidRPr="00EA5BAE">
              <w:rPr>
                <w:rFonts w:cs="Arial"/>
                <w:sz w:val="20"/>
                <w:szCs w:val="20"/>
              </w:rPr>
              <w:t xml:space="preserve"> </w:t>
            </w:r>
          </w:p>
        </w:tc>
        <w:tc>
          <w:tcPr>
            <w:tcW w:w="2014" w:type="dxa"/>
          </w:tcPr>
          <w:p w:rsidR="006E78E3" w:rsidRDefault="00455568" w:rsidP="00815C80">
            <w:pPr>
              <w:rPr>
                <w:rFonts w:cs="Arial"/>
                <w:sz w:val="20"/>
                <w:szCs w:val="20"/>
              </w:rPr>
            </w:pPr>
            <w:r>
              <w:rPr>
                <w:rFonts w:cs="Arial"/>
                <w:sz w:val="20"/>
                <w:szCs w:val="20"/>
              </w:rPr>
              <w:t>SIP nurture group</w:t>
            </w:r>
          </w:p>
          <w:p w:rsidR="00455568" w:rsidRDefault="00455568" w:rsidP="00815C80">
            <w:pPr>
              <w:rPr>
                <w:rFonts w:cs="Arial"/>
                <w:sz w:val="20"/>
                <w:szCs w:val="20"/>
              </w:rPr>
            </w:pPr>
            <w:r>
              <w:rPr>
                <w:rFonts w:cs="Arial"/>
                <w:sz w:val="20"/>
                <w:szCs w:val="20"/>
              </w:rPr>
              <w:t>Partners – Nurture tea</w:t>
            </w:r>
            <w:r w:rsidR="004C14D3">
              <w:rPr>
                <w:rFonts w:cs="Arial"/>
                <w:sz w:val="20"/>
                <w:szCs w:val="20"/>
              </w:rPr>
              <w:t>m</w:t>
            </w:r>
            <w:r>
              <w:rPr>
                <w:rFonts w:cs="Arial"/>
                <w:sz w:val="20"/>
                <w:szCs w:val="20"/>
              </w:rPr>
              <w:t>, EPS</w:t>
            </w:r>
          </w:p>
        </w:tc>
        <w:tc>
          <w:tcPr>
            <w:tcW w:w="1672" w:type="dxa"/>
          </w:tcPr>
          <w:p w:rsidR="00740AFB" w:rsidRDefault="00455568" w:rsidP="00815C80">
            <w:pPr>
              <w:rPr>
                <w:rFonts w:cs="Arial"/>
                <w:sz w:val="20"/>
                <w:szCs w:val="20"/>
              </w:rPr>
            </w:pPr>
            <w:r>
              <w:rPr>
                <w:rFonts w:cs="Arial"/>
                <w:sz w:val="20"/>
                <w:szCs w:val="20"/>
              </w:rPr>
              <w:t>Oct 2023 – June 2024</w:t>
            </w:r>
          </w:p>
        </w:tc>
        <w:tc>
          <w:tcPr>
            <w:tcW w:w="3656" w:type="dxa"/>
          </w:tcPr>
          <w:p w:rsidR="00EA5BAE" w:rsidRDefault="00743BDB" w:rsidP="00455568">
            <w:pPr>
              <w:pStyle w:val="NoSpacing"/>
              <w:rPr>
                <w:rFonts w:cs="Arial"/>
                <w:sz w:val="20"/>
                <w:szCs w:val="20"/>
              </w:rPr>
            </w:pPr>
            <w:r>
              <w:rPr>
                <w:rFonts w:cs="Arial"/>
                <w:sz w:val="20"/>
                <w:szCs w:val="20"/>
              </w:rPr>
              <w:t xml:space="preserve">Action plan </w:t>
            </w:r>
          </w:p>
          <w:p w:rsidR="00743BDB" w:rsidRDefault="00743BDB" w:rsidP="00455568">
            <w:pPr>
              <w:pStyle w:val="NoSpacing"/>
              <w:rPr>
                <w:rFonts w:cs="Arial"/>
                <w:sz w:val="20"/>
                <w:szCs w:val="20"/>
              </w:rPr>
            </w:pPr>
            <w:r>
              <w:rPr>
                <w:rFonts w:cs="Arial"/>
                <w:sz w:val="20"/>
                <w:szCs w:val="20"/>
              </w:rPr>
              <w:t>All children with ASN will be tracked and assessed effectively</w:t>
            </w:r>
          </w:p>
          <w:p w:rsidR="00743BDB" w:rsidRDefault="00743BDB" w:rsidP="00455568">
            <w:pPr>
              <w:pStyle w:val="NoSpacing"/>
              <w:rPr>
                <w:rFonts w:cs="Arial"/>
                <w:sz w:val="20"/>
                <w:szCs w:val="20"/>
              </w:rPr>
            </w:pPr>
            <w:r>
              <w:rPr>
                <w:rFonts w:cs="Arial"/>
                <w:sz w:val="20"/>
                <w:szCs w:val="20"/>
              </w:rPr>
              <w:t>All children with ASN will have milestones tracked showing progress</w:t>
            </w:r>
          </w:p>
          <w:p w:rsidR="00743BDB" w:rsidRDefault="0054162E" w:rsidP="00455568">
            <w:pPr>
              <w:pStyle w:val="NoSpacing"/>
              <w:rPr>
                <w:rFonts w:cs="Arial"/>
                <w:sz w:val="20"/>
                <w:szCs w:val="20"/>
              </w:rPr>
            </w:pPr>
            <w:r>
              <w:rPr>
                <w:rFonts w:cs="Arial"/>
                <w:sz w:val="20"/>
                <w:szCs w:val="20"/>
              </w:rPr>
              <w:t>B</w:t>
            </w:r>
            <w:r w:rsidR="00743BDB">
              <w:rPr>
                <w:rFonts w:cs="Arial"/>
                <w:sz w:val="20"/>
                <w:szCs w:val="20"/>
              </w:rPr>
              <w:t xml:space="preserve">aseline for </w:t>
            </w:r>
            <w:r>
              <w:rPr>
                <w:rFonts w:cs="Arial"/>
                <w:sz w:val="20"/>
                <w:szCs w:val="20"/>
              </w:rPr>
              <w:t xml:space="preserve">ASN </w:t>
            </w:r>
            <w:r w:rsidR="00743BDB">
              <w:rPr>
                <w:rFonts w:cs="Arial"/>
                <w:sz w:val="20"/>
                <w:szCs w:val="20"/>
              </w:rPr>
              <w:t>milestones</w:t>
            </w:r>
          </w:p>
          <w:p w:rsidR="00743BDB" w:rsidRDefault="0054162E" w:rsidP="0054162E">
            <w:pPr>
              <w:pStyle w:val="NoSpacing"/>
              <w:rPr>
                <w:rFonts w:cs="Arial"/>
                <w:sz w:val="20"/>
                <w:szCs w:val="20"/>
              </w:rPr>
            </w:pPr>
            <w:r w:rsidRPr="0054162E">
              <w:rPr>
                <w:rFonts w:cs="Arial"/>
                <w:sz w:val="20"/>
                <w:szCs w:val="20"/>
              </w:rPr>
              <w:t>80% of children with ASN will achieve 8 milestones</w:t>
            </w:r>
          </w:p>
        </w:tc>
      </w:tr>
      <w:tr w:rsidR="004E5598" w:rsidRPr="00664CA3" w:rsidTr="007B26D7">
        <w:trPr>
          <w:cantSplit/>
          <w:trHeight w:val="20"/>
        </w:trPr>
        <w:tc>
          <w:tcPr>
            <w:tcW w:w="2214" w:type="dxa"/>
            <w:tcBorders>
              <w:right w:val="single" w:sz="4" w:space="0" w:color="auto"/>
            </w:tcBorders>
          </w:tcPr>
          <w:p w:rsidR="004E5598" w:rsidRDefault="00CA2981" w:rsidP="006E78E3">
            <w:pPr>
              <w:autoSpaceDE w:val="0"/>
              <w:autoSpaceDN w:val="0"/>
              <w:adjustRightInd w:val="0"/>
              <w:jc w:val="center"/>
              <w:rPr>
                <w:rFonts w:cs="Arial"/>
                <w:sz w:val="20"/>
                <w:szCs w:val="20"/>
              </w:rPr>
            </w:pPr>
            <w:r>
              <w:rPr>
                <w:rFonts w:cs="Arial"/>
                <w:sz w:val="20"/>
                <w:szCs w:val="20"/>
              </w:rPr>
              <w:lastRenderedPageBreak/>
              <w:t>To support children’s emotional regulation with a specific focus on Nurture principle 5 “All behaviour is communication”</w:t>
            </w:r>
          </w:p>
        </w:tc>
        <w:tc>
          <w:tcPr>
            <w:tcW w:w="4444" w:type="dxa"/>
            <w:tcBorders>
              <w:left w:val="single" w:sz="4" w:space="0" w:color="auto"/>
            </w:tcBorders>
          </w:tcPr>
          <w:p w:rsidR="004E5598" w:rsidRDefault="00CA2981" w:rsidP="004E5598">
            <w:pPr>
              <w:pStyle w:val="ListParagraph"/>
              <w:numPr>
                <w:ilvl w:val="0"/>
                <w:numId w:val="21"/>
              </w:numPr>
              <w:rPr>
                <w:rFonts w:cs="Arial"/>
                <w:sz w:val="20"/>
                <w:szCs w:val="20"/>
              </w:rPr>
            </w:pPr>
            <w:r>
              <w:rPr>
                <w:rFonts w:cs="Arial"/>
                <w:sz w:val="20"/>
                <w:szCs w:val="20"/>
              </w:rPr>
              <w:t>Implement Improvement methodology project</w:t>
            </w:r>
          </w:p>
          <w:p w:rsidR="00CA2981" w:rsidRDefault="00CA2981" w:rsidP="004E5598">
            <w:pPr>
              <w:pStyle w:val="ListParagraph"/>
              <w:numPr>
                <w:ilvl w:val="0"/>
                <w:numId w:val="21"/>
              </w:numPr>
              <w:rPr>
                <w:rFonts w:cs="Arial"/>
                <w:sz w:val="20"/>
                <w:szCs w:val="20"/>
              </w:rPr>
            </w:pPr>
            <w:r>
              <w:rPr>
                <w:rFonts w:cs="Arial"/>
                <w:sz w:val="20"/>
                <w:szCs w:val="20"/>
              </w:rPr>
              <w:t>Use Nurture tools developed by centre including restorative practi</w:t>
            </w:r>
            <w:r w:rsidR="004C14D3">
              <w:rPr>
                <w:rFonts w:cs="Arial"/>
                <w:sz w:val="20"/>
                <w:szCs w:val="20"/>
              </w:rPr>
              <w:t>c</w:t>
            </w:r>
            <w:r>
              <w:rPr>
                <w:rFonts w:cs="Arial"/>
                <w:sz w:val="20"/>
                <w:szCs w:val="20"/>
              </w:rPr>
              <w:t>e framework</w:t>
            </w:r>
          </w:p>
          <w:p w:rsidR="004D7CD6" w:rsidRDefault="004D7CD6" w:rsidP="004E5598">
            <w:pPr>
              <w:pStyle w:val="ListParagraph"/>
              <w:numPr>
                <w:ilvl w:val="0"/>
                <w:numId w:val="21"/>
              </w:numPr>
              <w:rPr>
                <w:rFonts w:cs="Arial"/>
                <w:sz w:val="20"/>
                <w:szCs w:val="20"/>
              </w:rPr>
            </w:pPr>
            <w:r>
              <w:rPr>
                <w:rFonts w:cs="Arial"/>
                <w:sz w:val="20"/>
                <w:szCs w:val="20"/>
              </w:rPr>
              <w:t>PATHs</w:t>
            </w:r>
          </w:p>
          <w:p w:rsidR="004D7CD6" w:rsidRPr="004E5598" w:rsidRDefault="004D7CD6" w:rsidP="004E5598">
            <w:pPr>
              <w:pStyle w:val="ListParagraph"/>
              <w:numPr>
                <w:ilvl w:val="0"/>
                <w:numId w:val="21"/>
              </w:numPr>
              <w:rPr>
                <w:rFonts w:cs="Arial"/>
                <w:sz w:val="20"/>
                <w:szCs w:val="20"/>
              </w:rPr>
            </w:pPr>
            <w:r>
              <w:rPr>
                <w:rFonts w:cs="Arial"/>
                <w:sz w:val="20"/>
                <w:szCs w:val="20"/>
              </w:rPr>
              <w:t>Music sessions</w:t>
            </w:r>
          </w:p>
        </w:tc>
        <w:tc>
          <w:tcPr>
            <w:tcW w:w="2014" w:type="dxa"/>
          </w:tcPr>
          <w:p w:rsidR="004E5598" w:rsidRDefault="00CA2981" w:rsidP="00815C80">
            <w:pPr>
              <w:rPr>
                <w:rFonts w:cs="Arial"/>
                <w:sz w:val="20"/>
                <w:szCs w:val="20"/>
              </w:rPr>
            </w:pPr>
            <w:r>
              <w:rPr>
                <w:rFonts w:cs="Arial"/>
                <w:sz w:val="20"/>
                <w:szCs w:val="20"/>
              </w:rPr>
              <w:t>SIP nurture group</w:t>
            </w:r>
          </w:p>
          <w:p w:rsidR="00CA2981" w:rsidRDefault="00CA2981" w:rsidP="00815C80">
            <w:pPr>
              <w:rPr>
                <w:rFonts w:cs="Arial"/>
                <w:sz w:val="20"/>
                <w:szCs w:val="20"/>
              </w:rPr>
            </w:pPr>
            <w:r>
              <w:rPr>
                <w:rFonts w:cs="Arial"/>
                <w:sz w:val="20"/>
                <w:szCs w:val="20"/>
              </w:rPr>
              <w:t>KW</w:t>
            </w:r>
          </w:p>
        </w:tc>
        <w:tc>
          <w:tcPr>
            <w:tcW w:w="1672" w:type="dxa"/>
          </w:tcPr>
          <w:p w:rsidR="00740AFB" w:rsidRDefault="00740AFB" w:rsidP="00815C80">
            <w:pPr>
              <w:rPr>
                <w:rFonts w:cs="Arial"/>
                <w:sz w:val="20"/>
                <w:szCs w:val="20"/>
              </w:rPr>
            </w:pPr>
          </w:p>
        </w:tc>
        <w:tc>
          <w:tcPr>
            <w:tcW w:w="3656" w:type="dxa"/>
          </w:tcPr>
          <w:p w:rsidR="00202B0E" w:rsidRDefault="00CA2981" w:rsidP="00202B0E">
            <w:pPr>
              <w:rPr>
                <w:sz w:val="20"/>
                <w:szCs w:val="20"/>
              </w:rPr>
            </w:pPr>
            <w:r>
              <w:rPr>
                <w:sz w:val="20"/>
                <w:szCs w:val="20"/>
              </w:rPr>
              <w:t>95</w:t>
            </w:r>
            <w:r w:rsidR="00743BDB" w:rsidRPr="00CA2981">
              <w:rPr>
                <w:sz w:val="20"/>
                <w:szCs w:val="20"/>
              </w:rPr>
              <w:t>% of pre-school children will have the capacity to understand and control emotions through meeting milestones, “I can express my emotions appropriately”</w:t>
            </w:r>
            <w:r w:rsidR="00202B0E">
              <w:rPr>
                <w:sz w:val="20"/>
              </w:rPr>
              <w:t xml:space="preserve"> (</w:t>
            </w:r>
            <w:r w:rsidR="00202B0E">
              <w:rPr>
                <w:sz w:val="20"/>
                <w:szCs w:val="20"/>
              </w:rPr>
              <w:t>Current measure 91%</w:t>
            </w:r>
            <w:r w:rsidR="00202B0E">
              <w:rPr>
                <w:sz w:val="20"/>
                <w:szCs w:val="20"/>
              </w:rPr>
              <w:t>)</w:t>
            </w:r>
          </w:p>
          <w:p w:rsidR="00346E0D" w:rsidRPr="00DF36D7" w:rsidRDefault="00346E0D" w:rsidP="00346E0D">
            <w:pPr>
              <w:rPr>
                <w:sz w:val="20"/>
                <w:szCs w:val="20"/>
              </w:rPr>
            </w:pPr>
          </w:p>
          <w:p w:rsidR="00743BDB" w:rsidRPr="00CA2981" w:rsidRDefault="00743BDB" w:rsidP="00743BDB">
            <w:pPr>
              <w:rPr>
                <w:sz w:val="20"/>
                <w:szCs w:val="20"/>
              </w:rPr>
            </w:pPr>
          </w:p>
          <w:p w:rsidR="004A4596" w:rsidRDefault="004A4596" w:rsidP="0014592F">
            <w:pPr>
              <w:pStyle w:val="NoSpacing"/>
              <w:rPr>
                <w:rFonts w:cs="Arial"/>
                <w:sz w:val="20"/>
                <w:szCs w:val="20"/>
              </w:rPr>
            </w:pPr>
          </w:p>
          <w:p w:rsidR="00455568" w:rsidRDefault="00455568" w:rsidP="0014592F">
            <w:pPr>
              <w:pStyle w:val="NoSpacing"/>
              <w:rPr>
                <w:rFonts w:cs="Arial"/>
                <w:sz w:val="20"/>
                <w:szCs w:val="20"/>
              </w:rPr>
            </w:pPr>
          </w:p>
        </w:tc>
      </w:tr>
    </w:tbl>
    <w:p w:rsidR="00FB38CC" w:rsidRDefault="00FB38CC" w:rsidP="004F36A6">
      <w:pPr>
        <w:tabs>
          <w:tab w:val="left" w:pos="5700"/>
        </w:tabs>
        <w:rPr>
          <w:rFonts w:cs="Arial"/>
          <w:sz w:val="32"/>
          <w:szCs w:val="32"/>
        </w:rPr>
      </w:pPr>
    </w:p>
    <w:p w:rsidR="0022723F" w:rsidRDefault="0022723F" w:rsidP="004F36A6">
      <w:pPr>
        <w:tabs>
          <w:tab w:val="left" w:pos="5700"/>
        </w:tabs>
        <w:rPr>
          <w:rFonts w:cs="Arial"/>
          <w:sz w:val="32"/>
          <w:szCs w:val="32"/>
        </w:rPr>
      </w:pPr>
    </w:p>
    <w:p w:rsidR="0022723F" w:rsidRDefault="0022723F" w:rsidP="004F36A6">
      <w:pPr>
        <w:tabs>
          <w:tab w:val="left" w:pos="5700"/>
        </w:tabs>
        <w:rPr>
          <w:rFonts w:cs="Arial"/>
          <w:sz w:val="32"/>
          <w:szCs w:val="32"/>
        </w:rPr>
      </w:pPr>
    </w:p>
    <w:p w:rsidR="0022723F" w:rsidRDefault="0022723F" w:rsidP="004F36A6">
      <w:pPr>
        <w:tabs>
          <w:tab w:val="left" w:pos="5700"/>
        </w:tabs>
        <w:rPr>
          <w:rFonts w:cs="Arial"/>
          <w:sz w:val="32"/>
          <w:szCs w:val="32"/>
        </w:rPr>
      </w:pPr>
    </w:p>
    <w:p w:rsidR="0022723F" w:rsidRDefault="0022723F" w:rsidP="004F36A6">
      <w:pPr>
        <w:tabs>
          <w:tab w:val="left" w:pos="5700"/>
        </w:tabs>
        <w:rPr>
          <w:rFonts w:cs="Arial"/>
          <w:sz w:val="32"/>
          <w:szCs w:val="32"/>
        </w:rPr>
      </w:pPr>
    </w:p>
    <w:p w:rsidR="00B04EB0" w:rsidRDefault="00B04EB0" w:rsidP="004F36A6">
      <w:pPr>
        <w:tabs>
          <w:tab w:val="left" w:pos="5700"/>
        </w:tabs>
        <w:rPr>
          <w:rFonts w:cs="Arial"/>
          <w:sz w:val="32"/>
          <w:szCs w:val="32"/>
        </w:rPr>
      </w:pPr>
    </w:p>
    <w:p w:rsidR="00CA2981" w:rsidRDefault="00CA2981" w:rsidP="004F36A6">
      <w:pPr>
        <w:tabs>
          <w:tab w:val="left" w:pos="5700"/>
        </w:tabs>
        <w:rPr>
          <w:rFonts w:cs="Arial"/>
          <w:sz w:val="32"/>
          <w:szCs w:val="32"/>
        </w:rPr>
      </w:pPr>
    </w:p>
    <w:p w:rsidR="00CA2981" w:rsidRDefault="00CA2981" w:rsidP="004F36A6">
      <w:pPr>
        <w:tabs>
          <w:tab w:val="left" w:pos="5700"/>
        </w:tabs>
        <w:rPr>
          <w:rFonts w:cs="Arial"/>
          <w:sz w:val="32"/>
          <w:szCs w:val="32"/>
        </w:rPr>
      </w:pPr>
    </w:p>
    <w:p w:rsidR="00CA2981" w:rsidRDefault="00CA2981" w:rsidP="004F36A6">
      <w:pPr>
        <w:tabs>
          <w:tab w:val="left" w:pos="5700"/>
        </w:tabs>
        <w:rPr>
          <w:rFonts w:cs="Arial"/>
          <w:sz w:val="32"/>
          <w:szCs w:val="32"/>
        </w:rPr>
      </w:pPr>
    </w:p>
    <w:p w:rsidR="00CA2981" w:rsidRDefault="00CA2981" w:rsidP="004F36A6">
      <w:pPr>
        <w:tabs>
          <w:tab w:val="left" w:pos="5700"/>
        </w:tabs>
        <w:rPr>
          <w:rFonts w:cs="Arial"/>
          <w:sz w:val="32"/>
          <w:szCs w:val="32"/>
        </w:rPr>
      </w:pPr>
    </w:p>
    <w:p w:rsidR="00CA2981" w:rsidRDefault="00CA2981" w:rsidP="004F36A6">
      <w:pPr>
        <w:tabs>
          <w:tab w:val="left" w:pos="5700"/>
        </w:tabs>
        <w:rPr>
          <w:rFonts w:cs="Arial"/>
          <w:sz w:val="32"/>
          <w:szCs w:val="32"/>
        </w:rPr>
      </w:pPr>
    </w:p>
    <w:p w:rsidR="00740AFB" w:rsidRDefault="00740AFB" w:rsidP="004F36A6">
      <w:pPr>
        <w:tabs>
          <w:tab w:val="left" w:pos="5700"/>
        </w:tabs>
        <w:rPr>
          <w:rFonts w:cs="Arial"/>
          <w:sz w:val="32"/>
          <w:szCs w:val="32"/>
        </w:rPr>
      </w:pPr>
    </w:p>
    <w:p w:rsidR="00A6488A" w:rsidRPr="004F36A6" w:rsidRDefault="00A6488A" w:rsidP="004F36A6">
      <w:pPr>
        <w:tabs>
          <w:tab w:val="left" w:pos="5700"/>
        </w:tabs>
        <w:rPr>
          <w:rFonts w:cs="Arial"/>
          <w:sz w:val="32"/>
          <w:szCs w:val="32"/>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4565"/>
        <w:gridCol w:w="1559"/>
        <w:gridCol w:w="1701"/>
        <w:gridCol w:w="3799"/>
      </w:tblGrid>
      <w:tr w:rsidR="00253F17" w:rsidRPr="00D616FF" w:rsidTr="00DA23F9">
        <w:trPr>
          <w:trHeight w:val="1088"/>
        </w:trPr>
        <w:tc>
          <w:tcPr>
            <w:tcW w:w="14000" w:type="dxa"/>
            <w:gridSpan w:val="5"/>
            <w:shd w:val="clear" w:color="auto" w:fill="4F81BD"/>
          </w:tcPr>
          <w:p w:rsidR="00576497" w:rsidRDefault="00576497" w:rsidP="00CD771F">
            <w:pPr>
              <w:autoSpaceDE w:val="0"/>
              <w:autoSpaceDN w:val="0"/>
              <w:adjustRightInd w:val="0"/>
              <w:rPr>
                <w:rFonts w:cs="Arial"/>
                <w:b/>
                <w:color w:val="FFFFFF"/>
                <w:szCs w:val="24"/>
              </w:rPr>
            </w:pPr>
          </w:p>
          <w:p w:rsidR="00253F17" w:rsidRDefault="00253F17" w:rsidP="00CD771F">
            <w:pPr>
              <w:autoSpaceDE w:val="0"/>
              <w:autoSpaceDN w:val="0"/>
              <w:adjustRightInd w:val="0"/>
              <w:rPr>
                <w:rFonts w:ascii="Calibri,Bold" w:hAnsi="Calibri,Bold" w:cs="Calibri,Bold"/>
                <w:b/>
                <w:bCs/>
                <w:sz w:val="20"/>
                <w:szCs w:val="20"/>
                <w:lang w:eastAsia="en-GB" w:bidi="ar-SA"/>
              </w:rPr>
            </w:pPr>
            <w:r>
              <w:rPr>
                <w:rFonts w:cs="Arial"/>
                <w:b/>
                <w:color w:val="FFFFFF"/>
                <w:szCs w:val="24"/>
              </w:rPr>
              <w:t xml:space="preserve">Priority </w:t>
            </w:r>
            <w:proofErr w:type="gramStart"/>
            <w:r w:rsidR="00004DF6">
              <w:rPr>
                <w:rFonts w:cs="Arial"/>
                <w:b/>
                <w:color w:val="FFFFFF"/>
                <w:szCs w:val="24"/>
              </w:rPr>
              <w:t>2</w:t>
            </w:r>
            <w:r>
              <w:rPr>
                <w:rFonts w:cs="Arial"/>
                <w:b/>
                <w:color w:val="FFFFFF"/>
                <w:szCs w:val="24"/>
              </w:rPr>
              <w:t>:-</w:t>
            </w:r>
            <w:proofErr w:type="gramEnd"/>
            <w:r>
              <w:rPr>
                <w:rFonts w:cs="Arial"/>
                <w:b/>
                <w:color w:val="FFFFFF"/>
                <w:szCs w:val="24"/>
              </w:rPr>
              <w:t xml:space="preserve"> Improvement in attainm</w:t>
            </w:r>
            <w:r w:rsidR="00DF2EC2">
              <w:rPr>
                <w:rFonts w:cs="Arial"/>
                <w:b/>
                <w:color w:val="FFFFFF"/>
                <w:szCs w:val="24"/>
              </w:rPr>
              <w:t>ent – Mathematics and Numeracy</w:t>
            </w:r>
            <w:r>
              <w:rPr>
                <w:rFonts w:cs="Arial"/>
                <w:b/>
                <w:color w:val="FFFFFF"/>
                <w:szCs w:val="24"/>
              </w:rPr>
              <w:t>, closing the attainment gap</w:t>
            </w:r>
          </w:p>
          <w:p w:rsidR="00253F17" w:rsidRDefault="00253F17" w:rsidP="008C1D7F">
            <w:pPr>
              <w:rPr>
                <w:rFonts w:cs="Arial"/>
                <w:b/>
                <w:color w:val="FFFFFF"/>
                <w:szCs w:val="24"/>
              </w:rPr>
            </w:pPr>
            <w:r>
              <w:rPr>
                <w:rFonts w:ascii="Symbol" w:hAnsi="Symbol" w:cs="Symbol"/>
                <w:sz w:val="20"/>
                <w:szCs w:val="20"/>
                <w:lang w:eastAsia="en-GB" w:bidi="ar-SA"/>
              </w:rPr>
              <w:t></w:t>
            </w:r>
          </w:p>
          <w:p w:rsidR="00253F17" w:rsidRPr="00D616FF" w:rsidRDefault="00253F17" w:rsidP="002D40AD">
            <w:pPr>
              <w:rPr>
                <w:rFonts w:cs="Arial"/>
                <w:b/>
                <w:color w:val="FFFFFF"/>
                <w:szCs w:val="24"/>
              </w:rPr>
            </w:pPr>
          </w:p>
        </w:tc>
      </w:tr>
      <w:tr w:rsidR="00253F17" w:rsidRPr="00D616FF" w:rsidTr="00917F85">
        <w:trPr>
          <w:trHeight w:val="227"/>
        </w:trPr>
        <w:tc>
          <w:tcPr>
            <w:tcW w:w="2376" w:type="dxa"/>
            <w:shd w:val="clear" w:color="auto" w:fill="4F81BD"/>
            <w:vAlign w:val="center"/>
          </w:tcPr>
          <w:p w:rsidR="00253F17" w:rsidRPr="00D616FF" w:rsidRDefault="00253F17" w:rsidP="00FB38CC">
            <w:pPr>
              <w:jc w:val="center"/>
              <w:rPr>
                <w:rFonts w:cs="Arial"/>
                <w:b/>
                <w:color w:val="FFFFFF"/>
                <w:szCs w:val="24"/>
              </w:rPr>
            </w:pPr>
            <w:r w:rsidRPr="00D616FF">
              <w:rPr>
                <w:rFonts w:cs="Arial"/>
                <w:b/>
                <w:color w:val="FFFFFF"/>
                <w:szCs w:val="24"/>
              </w:rPr>
              <w:t xml:space="preserve">What </w:t>
            </w:r>
            <w:r>
              <w:rPr>
                <w:rFonts w:cs="Arial"/>
                <w:b/>
                <w:color w:val="FFFFFF"/>
                <w:szCs w:val="24"/>
              </w:rPr>
              <w:t xml:space="preserve">Outcomes Do We Want </w:t>
            </w:r>
            <w:proofErr w:type="gramStart"/>
            <w:r>
              <w:rPr>
                <w:rFonts w:cs="Arial"/>
                <w:b/>
                <w:color w:val="FFFFFF"/>
                <w:szCs w:val="24"/>
              </w:rPr>
              <w:t>To</w:t>
            </w:r>
            <w:proofErr w:type="gramEnd"/>
            <w:r>
              <w:rPr>
                <w:rFonts w:cs="Arial"/>
                <w:b/>
                <w:color w:val="FFFFFF"/>
                <w:szCs w:val="24"/>
              </w:rPr>
              <w:t xml:space="preserve"> A</w:t>
            </w:r>
            <w:r w:rsidRPr="00D616FF">
              <w:rPr>
                <w:rFonts w:cs="Arial"/>
                <w:b/>
                <w:color w:val="FFFFFF"/>
                <w:szCs w:val="24"/>
              </w:rPr>
              <w:t>chieve?</w:t>
            </w:r>
          </w:p>
        </w:tc>
        <w:tc>
          <w:tcPr>
            <w:tcW w:w="4565" w:type="dxa"/>
            <w:shd w:val="clear" w:color="auto" w:fill="4F81BD"/>
            <w:vAlign w:val="center"/>
          </w:tcPr>
          <w:p w:rsidR="00253F17" w:rsidRDefault="00253F17" w:rsidP="00FB38CC">
            <w:pPr>
              <w:jc w:val="center"/>
              <w:rPr>
                <w:rFonts w:cs="Arial"/>
                <w:b/>
                <w:color w:val="FFFFFF"/>
                <w:szCs w:val="24"/>
              </w:rPr>
            </w:pPr>
            <w:r>
              <w:rPr>
                <w:rFonts w:cs="Arial"/>
                <w:b/>
                <w:color w:val="FFFFFF"/>
                <w:szCs w:val="24"/>
              </w:rPr>
              <w:t xml:space="preserve">How Will We Achieve This? </w:t>
            </w:r>
          </w:p>
          <w:p w:rsidR="00253F17" w:rsidRPr="00D616FF" w:rsidRDefault="00253F17" w:rsidP="00FB38CC">
            <w:pPr>
              <w:jc w:val="center"/>
              <w:rPr>
                <w:rFonts w:cs="Arial"/>
                <w:b/>
                <w:color w:val="FFFFFF"/>
                <w:szCs w:val="24"/>
              </w:rPr>
            </w:pPr>
            <w:r>
              <w:rPr>
                <w:rFonts w:cs="Arial"/>
                <w:b/>
                <w:color w:val="FFFFFF"/>
                <w:szCs w:val="24"/>
              </w:rPr>
              <w:t>(Intervention Strategies)</w:t>
            </w:r>
          </w:p>
        </w:tc>
        <w:tc>
          <w:tcPr>
            <w:tcW w:w="1559" w:type="dxa"/>
            <w:shd w:val="clear" w:color="auto" w:fill="4F81BD"/>
            <w:vAlign w:val="center"/>
          </w:tcPr>
          <w:p w:rsidR="00253F17" w:rsidRDefault="00253F17" w:rsidP="00FB38CC">
            <w:pPr>
              <w:jc w:val="center"/>
              <w:rPr>
                <w:rFonts w:cs="Arial"/>
                <w:b/>
                <w:color w:val="FFFFFF"/>
                <w:szCs w:val="24"/>
              </w:rPr>
            </w:pPr>
            <w:r>
              <w:rPr>
                <w:rFonts w:cs="Arial"/>
                <w:b/>
                <w:color w:val="FFFFFF"/>
                <w:szCs w:val="24"/>
              </w:rPr>
              <w:t>Lead Person</w:t>
            </w:r>
          </w:p>
        </w:tc>
        <w:tc>
          <w:tcPr>
            <w:tcW w:w="1701" w:type="dxa"/>
            <w:shd w:val="clear" w:color="auto" w:fill="4F81BD"/>
            <w:vAlign w:val="center"/>
          </w:tcPr>
          <w:p w:rsidR="00253F17" w:rsidRPr="00D616FF" w:rsidRDefault="00253F17" w:rsidP="00FB38CC">
            <w:pPr>
              <w:jc w:val="center"/>
              <w:rPr>
                <w:rFonts w:cs="Arial"/>
                <w:b/>
                <w:color w:val="FFFFFF"/>
                <w:szCs w:val="24"/>
              </w:rPr>
            </w:pPr>
            <w:r>
              <w:rPr>
                <w:rFonts w:cs="Arial"/>
                <w:b/>
                <w:color w:val="FFFFFF"/>
                <w:szCs w:val="24"/>
              </w:rPr>
              <w:t>Start and Finish Dates</w:t>
            </w:r>
          </w:p>
        </w:tc>
        <w:tc>
          <w:tcPr>
            <w:tcW w:w="3799" w:type="dxa"/>
            <w:shd w:val="clear" w:color="auto" w:fill="4F81BD"/>
            <w:vAlign w:val="center"/>
          </w:tcPr>
          <w:p w:rsidR="00253F17" w:rsidRDefault="00253F17" w:rsidP="00FB38CC">
            <w:pPr>
              <w:jc w:val="center"/>
              <w:rPr>
                <w:rFonts w:cs="Arial"/>
                <w:b/>
                <w:color w:val="FFFFFF"/>
                <w:szCs w:val="24"/>
              </w:rPr>
            </w:pPr>
            <w:r w:rsidRPr="00D616FF">
              <w:rPr>
                <w:rFonts w:cs="Arial"/>
                <w:b/>
                <w:color w:val="FFFFFF"/>
                <w:szCs w:val="24"/>
              </w:rPr>
              <w:t xml:space="preserve">How </w:t>
            </w:r>
            <w:r>
              <w:rPr>
                <w:rFonts w:cs="Arial"/>
                <w:b/>
                <w:color w:val="FFFFFF"/>
                <w:szCs w:val="24"/>
              </w:rPr>
              <w:t xml:space="preserve">Will We Measure Impact </w:t>
            </w:r>
            <w:proofErr w:type="gramStart"/>
            <w:r>
              <w:rPr>
                <w:rFonts w:cs="Arial"/>
                <w:b/>
                <w:color w:val="FFFFFF"/>
                <w:szCs w:val="24"/>
              </w:rPr>
              <w:t>On</w:t>
            </w:r>
            <w:proofErr w:type="gramEnd"/>
            <w:r>
              <w:rPr>
                <w:rFonts w:cs="Arial"/>
                <w:b/>
                <w:color w:val="FFFFFF"/>
                <w:szCs w:val="24"/>
              </w:rPr>
              <w:t xml:space="preserve"> C</w:t>
            </w:r>
            <w:r w:rsidRPr="00D616FF">
              <w:rPr>
                <w:rFonts w:cs="Arial"/>
                <w:b/>
                <w:color w:val="FFFFFF"/>
                <w:szCs w:val="24"/>
              </w:rPr>
              <w:t>hildren</w:t>
            </w:r>
            <w:r>
              <w:rPr>
                <w:rFonts w:cs="Arial"/>
                <w:b/>
                <w:color w:val="FFFFFF"/>
                <w:szCs w:val="24"/>
              </w:rPr>
              <w:t xml:space="preserve"> and Young People?</w:t>
            </w:r>
          </w:p>
          <w:p w:rsidR="00253F17" w:rsidRPr="00D616FF" w:rsidRDefault="00253F17" w:rsidP="00FB38CC">
            <w:pPr>
              <w:jc w:val="center"/>
              <w:rPr>
                <w:rFonts w:cs="Arial"/>
                <w:b/>
                <w:color w:val="FFFFFF"/>
                <w:szCs w:val="24"/>
              </w:rPr>
            </w:pPr>
            <w:r>
              <w:rPr>
                <w:rFonts w:cs="Arial"/>
                <w:b/>
                <w:color w:val="FFFFFF"/>
                <w:szCs w:val="24"/>
              </w:rPr>
              <w:t>(Include Where Possible Current Measure and Target)</w:t>
            </w:r>
          </w:p>
        </w:tc>
      </w:tr>
      <w:tr w:rsidR="00ED7662" w:rsidRPr="00E62EB8" w:rsidTr="00E15543">
        <w:trPr>
          <w:trHeight w:val="1104"/>
        </w:trPr>
        <w:tc>
          <w:tcPr>
            <w:tcW w:w="2376" w:type="dxa"/>
            <w:tcBorders>
              <w:right w:val="single" w:sz="4" w:space="0" w:color="auto"/>
            </w:tcBorders>
          </w:tcPr>
          <w:p w:rsidR="00E15543" w:rsidRDefault="00E15543" w:rsidP="00ED7662">
            <w:pPr>
              <w:autoSpaceDE w:val="0"/>
              <w:autoSpaceDN w:val="0"/>
              <w:adjustRightInd w:val="0"/>
              <w:jc w:val="center"/>
              <w:rPr>
                <w:rFonts w:cs="Arial"/>
                <w:sz w:val="20"/>
                <w:szCs w:val="20"/>
              </w:rPr>
            </w:pPr>
          </w:p>
          <w:p w:rsidR="00E15543" w:rsidRDefault="00E15543" w:rsidP="00DF36D7">
            <w:pPr>
              <w:autoSpaceDE w:val="0"/>
              <w:autoSpaceDN w:val="0"/>
              <w:adjustRightInd w:val="0"/>
              <w:rPr>
                <w:rFonts w:cs="Arial"/>
                <w:sz w:val="20"/>
                <w:szCs w:val="20"/>
              </w:rPr>
            </w:pPr>
          </w:p>
          <w:p w:rsidR="00ED7662" w:rsidRDefault="00ED7662" w:rsidP="00ED7662">
            <w:pPr>
              <w:autoSpaceDE w:val="0"/>
              <w:autoSpaceDN w:val="0"/>
              <w:adjustRightInd w:val="0"/>
              <w:jc w:val="center"/>
              <w:rPr>
                <w:rFonts w:cs="Arial"/>
                <w:sz w:val="20"/>
                <w:szCs w:val="20"/>
              </w:rPr>
            </w:pPr>
            <w:r w:rsidRPr="00D63C96">
              <w:rPr>
                <w:rFonts w:cs="Arial"/>
                <w:sz w:val="20"/>
                <w:szCs w:val="20"/>
              </w:rPr>
              <w:t>Improve children’s</w:t>
            </w:r>
            <w:r>
              <w:rPr>
                <w:rFonts w:cs="Arial"/>
                <w:sz w:val="20"/>
                <w:szCs w:val="20"/>
              </w:rPr>
              <w:t xml:space="preserve"> maths and numeracy</w:t>
            </w:r>
            <w:r w:rsidR="00DF36D7">
              <w:rPr>
                <w:rFonts w:cs="Arial"/>
                <w:sz w:val="20"/>
                <w:szCs w:val="20"/>
              </w:rPr>
              <w:t xml:space="preserve"> experiences</w:t>
            </w:r>
            <w:r>
              <w:rPr>
                <w:rFonts w:cs="Arial"/>
                <w:sz w:val="20"/>
                <w:szCs w:val="20"/>
              </w:rPr>
              <w:t xml:space="preserve"> </w:t>
            </w:r>
          </w:p>
          <w:p w:rsidR="00ED7662" w:rsidRPr="00D63C96" w:rsidRDefault="00ED7662" w:rsidP="003C102E">
            <w:pPr>
              <w:autoSpaceDE w:val="0"/>
              <w:autoSpaceDN w:val="0"/>
              <w:adjustRightInd w:val="0"/>
              <w:jc w:val="center"/>
              <w:rPr>
                <w:rFonts w:cs="Arial"/>
                <w:b/>
                <w:sz w:val="20"/>
                <w:szCs w:val="20"/>
                <w:highlight w:val="red"/>
                <w:u w:val="single"/>
              </w:rPr>
            </w:pPr>
          </w:p>
        </w:tc>
        <w:tc>
          <w:tcPr>
            <w:tcW w:w="4565" w:type="dxa"/>
            <w:tcBorders>
              <w:left w:val="single" w:sz="4" w:space="0" w:color="auto"/>
            </w:tcBorders>
          </w:tcPr>
          <w:p w:rsidR="00DA23F9" w:rsidRDefault="00DA23F9" w:rsidP="00DA23F9">
            <w:pPr>
              <w:rPr>
                <w:rFonts w:cs="Arial"/>
                <w:sz w:val="20"/>
                <w:szCs w:val="20"/>
                <w:lang w:eastAsia="en-GB" w:bidi="ar-SA"/>
              </w:rPr>
            </w:pPr>
            <w:r>
              <w:rPr>
                <w:rFonts w:cs="Arial"/>
                <w:sz w:val="20"/>
                <w:szCs w:val="20"/>
                <w:lang w:eastAsia="en-GB" w:bidi="ar-SA"/>
              </w:rPr>
              <w:t xml:space="preserve">CLPL </w:t>
            </w:r>
          </w:p>
          <w:p w:rsidR="00D206D7" w:rsidRDefault="00DF36D7" w:rsidP="00DA23F9">
            <w:pPr>
              <w:rPr>
                <w:rFonts w:cs="Arial"/>
                <w:sz w:val="20"/>
                <w:szCs w:val="20"/>
                <w:lang w:eastAsia="en-GB" w:bidi="ar-SA"/>
              </w:rPr>
            </w:pPr>
            <w:r>
              <w:rPr>
                <w:rFonts w:cs="Arial"/>
                <w:sz w:val="20"/>
                <w:szCs w:val="20"/>
                <w:lang w:eastAsia="en-GB" w:bidi="ar-SA"/>
              </w:rPr>
              <w:t>Stay and Play session to support maths and numeracy for parents</w:t>
            </w:r>
          </w:p>
          <w:p w:rsidR="00DF36D7" w:rsidRDefault="00DF36D7" w:rsidP="00DA23F9">
            <w:pPr>
              <w:rPr>
                <w:rFonts w:cs="Arial"/>
                <w:sz w:val="20"/>
                <w:szCs w:val="20"/>
                <w:lang w:eastAsia="en-GB" w:bidi="ar-SA"/>
              </w:rPr>
            </w:pPr>
            <w:r>
              <w:rPr>
                <w:rFonts w:cs="Arial"/>
                <w:sz w:val="20"/>
                <w:szCs w:val="20"/>
                <w:lang w:eastAsia="en-GB" w:bidi="ar-SA"/>
              </w:rPr>
              <w:t>Home link opportunities</w:t>
            </w:r>
          </w:p>
          <w:p w:rsidR="00DF36D7" w:rsidRDefault="00DF36D7" w:rsidP="00DA23F9">
            <w:pPr>
              <w:rPr>
                <w:rFonts w:cs="Arial"/>
                <w:sz w:val="20"/>
                <w:szCs w:val="20"/>
                <w:lang w:eastAsia="en-GB" w:bidi="ar-SA"/>
              </w:rPr>
            </w:pPr>
            <w:r>
              <w:rPr>
                <w:rFonts w:cs="Arial"/>
                <w:sz w:val="20"/>
                <w:szCs w:val="20"/>
                <w:lang w:eastAsia="en-GB" w:bidi="ar-SA"/>
              </w:rPr>
              <w:t>Day to Day milestones tool</w:t>
            </w:r>
          </w:p>
          <w:p w:rsidR="00DF36D7" w:rsidRDefault="00DF36D7" w:rsidP="00DA23F9">
            <w:pPr>
              <w:rPr>
                <w:rFonts w:cs="Arial"/>
                <w:sz w:val="20"/>
                <w:szCs w:val="20"/>
                <w:lang w:eastAsia="en-GB" w:bidi="ar-SA"/>
              </w:rPr>
            </w:pPr>
            <w:r>
              <w:rPr>
                <w:rFonts w:cs="Arial"/>
                <w:sz w:val="20"/>
                <w:szCs w:val="20"/>
                <w:lang w:eastAsia="en-GB" w:bidi="ar-SA"/>
              </w:rPr>
              <w:t>Monthly audit of milestone progress</w:t>
            </w:r>
          </w:p>
          <w:p w:rsidR="00DA23F9" w:rsidRDefault="00DF36D7" w:rsidP="00DA23F9">
            <w:pPr>
              <w:rPr>
                <w:rFonts w:cs="Arial"/>
                <w:sz w:val="20"/>
                <w:szCs w:val="20"/>
                <w:lang w:eastAsia="en-GB" w:bidi="ar-SA"/>
              </w:rPr>
            </w:pPr>
            <w:r>
              <w:rPr>
                <w:rFonts w:cs="Arial"/>
                <w:sz w:val="20"/>
                <w:szCs w:val="20"/>
                <w:lang w:eastAsia="en-GB" w:bidi="ar-SA"/>
              </w:rPr>
              <w:t xml:space="preserve">Quality assure planning </w:t>
            </w:r>
            <w:r w:rsidR="00510FBB">
              <w:rPr>
                <w:rFonts w:cs="Arial"/>
                <w:sz w:val="20"/>
                <w:szCs w:val="20"/>
                <w:lang w:eastAsia="en-GB" w:bidi="ar-SA"/>
              </w:rPr>
              <w:t>of maths and numeracy</w:t>
            </w:r>
          </w:p>
          <w:p w:rsidR="006747B3" w:rsidRPr="00DA23F9" w:rsidRDefault="006747B3" w:rsidP="00DA23F9">
            <w:pPr>
              <w:rPr>
                <w:rFonts w:cs="Arial"/>
                <w:sz w:val="20"/>
                <w:szCs w:val="20"/>
                <w:lang w:eastAsia="en-GB" w:bidi="ar-SA"/>
              </w:rPr>
            </w:pPr>
            <w:r>
              <w:rPr>
                <w:rFonts w:cs="Arial"/>
                <w:sz w:val="20"/>
                <w:szCs w:val="20"/>
                <w:lang w:eastAsia="en-GB" w:bidi="ar-SA"/>
              </w:rPr>
              <w:t>Digital learning experiences in maths and numeracy</w:t>
            </w:r>
          </w:p>
        </w:tc>
        <w:tc>
          <w:tcPr>
            <w:tcW w:w="1559" w:type="dxa"/>
          </w:tcPr>
          <w:p w:rsidR="00CB18C0" w:rsidRDefault="004D7CD6" w:rsidP="009C6A10">
            <w:pPr>
              <w:rPr>
                <w:rFonts w:cs="Arial"/>
                <w:sz w:val="20"/>
                <w:szCs w:val="20"/>
              </w:rPr>
            </w:pPr>
            <w:r>
              <w:rPr>
                <w:rFonts w:cs="Arial"/>
                <w:sz w:val="20"/>
                <w:szCs w:val="20"/>
              </w:rPr>
              <w:t>CM/DCM</w:t>
            </w:r>
          </w:p>
          <w:p w:rsidR="002F39AE" w:rsidRPr="00226016" w:rsidRDefault="00FF0F33" w:rsidP="009C6A10">
            <w:pPr>
              <w:rPr>
                <w:rFonts w:cs="Arial"/>
                <w:sz w:val="20"/>
                <w:szCs w:val="20"/>
              </w:rPr>
            </w:pPr>
            <w:r w:rsidRPr="00226016">
              <w:rPr>
                <w:rFonts w:cs="Arial"/>
                <w:sz w:val="20"/>
                <w:szCs w:val="20"/>
              </w:rPr>
              <w:t>Karen (Centre Numeracy Lead)</w:t>
            </w:r>
          </w:p>
          <w:p w:rsidR="002F39AE" w:rsidRDefault="002F39AE" w:rsidP="009C6A10">
            <w:pPr>
              <w:rPr>
                <w:rFonts w:cs="Arial"/>
                <w:sz w:val="20"/>
                <w:szCs w:val="20"/>
              </w:rPr>
            </w:pPr>
          </w:p>
          <w:p w:rsidR="002F39AE" w:rsidRDefault="002F39AE" w:rsidP="009C6A10">
            <w:pPr>
              <w:rPr>
                <w:rFonts w:cs="Arial"/>
                <w:sz w:val="20"/>
                <w:szCs w:val="20"/>
              </w:rPr>
            </w:pPr>
            <w:r>
              <w:rPr>
                <w:rFonts w:cs="Arial"/>
                <w:sz w:val="20"/>
                <w:szCs w:val="20"/>
              </w:rPr>
              <w:t>All staff</w:t>
            </w:r>
          </w:p>
          <w:p w:rsidR="004D7CD6" w:rsidRDefault="004D7CD6" w:rsidP="009C6A10">
            <w:pPr>
              <w:rPr>
                <w:rFonts w:cs="Arial"/>
                <w:sz w:val="20"/>
                <w:szCs w:val="20"/>
              </w:rPr>
            </w:pPr>
          </w:p>
          <w:p w:rsidR="00CB18C0" w:rsidRDefault="00CB18C0" w:rsidP="004D7CD6">
            <w:pPr>
              <w:rPr>
                <w:rFonts w:cs="Arial"/>
                <w:sz w:val="20"/>
                <w:szCs w:val="20"/>
              </w:rPr>
            </w:pPr>
          </w:p>
          <w:p w:rsidR="004D7CD6" w:rsidRPr="004D7CD6" w:rsidRDefault="004D7CD6" w:rsidP="004D7CD6">
            <w:pPr>
              <w:rPr>
                <w:rFonts w:cs="Arial"/>
                <w:sz w:val="20"/>
                <w:szCs w:val="20"/>
              </w:rPr>
            </w:pPr>
            <w:r>
              <w:rPr>
                <w:rFonts w:cs="Arial"/>
                <w:sz w:val="20"/>
                <w:szCs w:val="20"/>
              </w:rPr>
              <w:t>Digital leads</w:t>
            </w:r>
          </w:p>
        </w:tc>
        <w:tc>
          <w:tcPr>
            <w:tcW w:w="1701" w:type="dxa"/>
          </w:tcPr>
          <w:p w:rsidR="002F39AE" w:rsidRDefault="00740AFB" w:rsidP="009C6A10">
            <w:pPr>
              <w:rPr>
                <w:rFonts w:cs="Arial"/>
                <w:sz w:val="20"/>
                <w:szCs w:val="20"/>
              </w:rPr>
            </w:pPr>
            <w:r>
              <w:rPr>
                <w:rFonts w:cs="Arial"/>
                <w:sz w:val="20"/>
                <w:szCs w:val="20"/>
              </w:rPr>
              <w:t>Sept 202</w:t>
            </w:r>
            <w:r w:rsidR="0094512E">
              <w:rPr>
                <w:rFonts w:cs="Arial"/>
                <w:sz w:val="20"/>
                <w:szCs w:val="20"/>
              </w:rPr>
              <w:t>3</w:t>
            </w:r>
            <w:r>
              <w:rPr>
                <w:rFonts w:cs="Arial"/>
                <w:sz w:val="20"/>
                <w:szCs w:val="20"/>
              </w:rPr>
              <w:t xml:space="preserve"> – June 202</w:t>
            </w:r>
            <w:r w:rsidR="0094512E">
              <w:rPr>
                <w:rFonts w:cs="Arial"/>
                <w:sz w:val="20"/>
                <w:szCs w:val="20"/>
              </w:rPr>
              <w:t>4</w:t>
            </w:r>
          </w:p>
        </w:tc>
        <w:tc>
          <w:tcPr>
            <w:tcW w:w="3799" w:type="dxa"/>
          </w:tcPr>
          <w:p w:rsidR="000A4A75" w:rsidRDefault="00DF36D7" w:rsidP="00DF36D7">
            <w:pPr>
              <w:spacing w:after="0" w:line="240" w:lineRule="auto"/>
              <w:rPr>
                <w:rFonts w:cs="Arial"/>
                <w:sz w:val="20"/>
                <w:szCs w:val="20"/>
              </w:rPr>
            </w:pPr>
            <w:r>
              <w:rPr>
                <w:rFonts w:cs="Arial"/>
                <w:sz w:val="20"/>
                <w:szCs w:val="20"/>
              </w:rPr>
              <w:t xml:space="preserve">90% of pre-school children will meet milestone, </w:t>
            </w:r>
          </w:p>
          <w:p w:rsidR="000A4A75" w:rsidRDefault="000A4A75" w:rsidP="00DF36D7">
            <w:pPr>
              <w:spacing w:after="0" w:line="240" w:lineRule="auto"/>
              <w:rPr>
                <w:rFonts w:cs="Arial"/>
                <w:sz w:val="20"/>
                <w:szCs w:val="20"/>
              </w:rPr>
            </w:pPr>
          </w:p>
          <w:p w:rsidR="000A4A75" w:rsidRDefault="00DF36D7" w:rsidP="00DF36D7">
            <w:pPr>
              <w:spacing w:after="0" w:line="240" w:lineRule="auto"/>
              <w:rPr>
                <w:rFonts w:cs="Arial"/>
                <w:sz w:val="20"/>
                <w:szCs w:val="20"/>
              </w:rPr>
            </w:pPr>
            <w:r>
              <w:rPr>
                <w:rFonts w:cs="Arial"/>
                <w:sz w:val="20"/>
                <w:szCs w:val="20"/>
              </w:rPr>
              <w:t>“</w:t>
            </w:r>
            <w:r w:rsidR="00CA2981" w:rsidRPr="00CA2981">
              <w:rPr>
                <w:rFonts w:cs="Arial"/>
                <w:sz w:val="20"/>
                <w:szCs w:val="20"/>
              </w:rPr>
              <w:t>I can understand information in simple graphs and charts</w:t>
            </w:r>
            <w:r>
              <w:rPr>
                <w:rFonts w:cs="Arial"/>
                <w:sz w:val="20"/>
                <w:szCs w:val="20"/>
              </w:rPr>
              <w:t>”</w:t>
            </w:r>
            <w:r w:rsidR="000A4A75">
              <w:rPr>
                <w:rFonts w:cs="Arial"/>
                <w:sz w:val="20"/>
                <w:szCs w:val="20"/>
              </w:rPr>
              <w:t xml:space="preserve"> (previous measure 81%)</w:t>
            </w:r>
            <w:r>
              <w:rPr>
                <w:rFonts w:cs="Arial"/>
                <w:sz w:val="20"/>
                <w:szCs w:val="20"/>
              </w:rPr>
              <w:t xml:space="preserve"> </w:t>
            </w:r>
          </w:p>
          <w:p w:rsidR="000A4A75" w:rsidRDefault="000A4A75" w:rsidP="00DF36D7">
            <w:pPr>
              <w:spacing w:after="0" w:line="240" w:lineRule="auto"/>
              <w:rPr>
                <w:rFonts w:cs="Arial"/>
                <w:sz w:val="20"/>
                <w:szCs w:val="20"/>
              </w:rPr>
            </w:pPr>
          </w:p>
          <w:p w:rsidR="000A4A75" w:rsidRDefault="00DF36D7" w:rsidP="00DF36D7">
            <w:pPr>
              <w:spacing w:after="0" w:line="240" w:lineRule="auto"/>
              <w:rPr>
                <w:rFonts w:ascii="Calibri" w:hAnsi="Calibri" w:cs="Calibri"/>
                <w:color w:val="000000"/>
                <w:sz w:val="22"/>
              </w:rPr>
            </w:pPr>
            <w:r>
              <w:rPr>
                <w:rFonts w:cs="Arial"/>
                <w:sz w:val="20"/>
                <w:szCs w:val="20"/>
              </w:rPr>
              <w:t>“</w:t>
            </w:r>
            <w:r>
              <w:rPr>
                <w:rFonts w:ascii="Calibri" w:hAnsi="Calibri" w:cs="Calibri"/>
                <w:color w:val="000000"/>
                <w:sz w:val="22"/>
              </w:rPr>
              <w:t>I recognise ‘how many’ without having to count”</w:t>
            </w:r>
            <w:r w:rsidR="000A4A75">
              <w:rPr>
                <w:rFonts w:ascii="Calibri" w:hAnsi="Calibri" w:cs="Calibri"/>
                <w:color w:val="000000"/>
                <w:sz w:val="22"/>
              </w:rPr>
              <w:t xml:space="preserve"> (previous measure 78%)</w:t>
            </w:r>
          </w:p>
          <w:p w:rsidR="000A4A75" w:rsidRDefault="000A4A75" w:rsidP="00DF36D7">
            <w:pPr>
              <w:spacing w:after="0" w:line="240" w:lineRule="auto"/>
              <w:rPr>
                <w:sz w:val="20"/>
                <w:szCs w:val="20"/>
              </w:rPr>
            </w:pPr>
          </w:p>
          <w:p w:rsidR="00DA23F9" w:rsidRPr="00DF36D7" w:rsidRDefault="00DF36D7" w:rsidP="00DF36D7">
            <w:pPr>
              <w:spacing w:after="0" w:line="240" w:lineRule="auto"/>
              <w:rPr>
                <w:rFonts w:cs="Arial"/>
                <w:sz w:val="20"/>
                <w:szCs w:val="20"/>
              </w:rPr>
            </w:pPr>
            <w:r>
              <w:rPr>
                <w:sz w:val="20"/>
                <w:szCs w:val="20"/>
              </w:rPr>
              <w:t xml:space="preserve"> </w:t>
            </w:r>
            <w:r>
              <w:rPr>
                <w:rFonts w:ascii="Calibri" w:hAnsi="Calibri" w:cs="Calibri"/>
                <w:color w:val="000000"/>
                <w:sz w:val="22"/>
              </w:rPr>
              <w:t>“I can recognise numerals 0-10</w:t>
            </w:r>
            <w:r>
              <w:rPr>
                <w:rFonts w:cs="Arial"/>
                <w:sz w:val="20"/>
                <w:szCs w:val="20"/>
              </w:rPr>
              <w:t xml:space="preserve"> </w:t>
            </w:r>
            <w:proofErr w:type="gramStart"/>
            <w:r>
              <w:rPr>
                <w:rFonts w:cs="Arial"/>
                <w:sz w:val="20"/>
                <w:szCs w:val="20"/>
              </w:rPr>
              <w:t>“</w:t>
            </w:r>
            <w:r w:rsidR="000A4A75">
              <w:rPr>
                <w:rFonts w:cs="Arial"/>
                <w:sz w:val="20"/>
                <w:szCs w:val="20"/>
              </w:rPr>
              <w:t xml:space="preserve"> (</w:t>
            </w:r>
            <w:proofErr w:type="gramEnd"/>
            <w:r w:rsidR="000A4A75">
              <w:rPr>
                <w:rFonts w:cs="Arial"/>
                <w:sz w:val="20"/>
                <w:szCs w:val="20"/>
              </w:rPr>
              <w:t>previous measure 75%)</w:t>
            </w:r>
            <w:r>
              <w:rPr>
                <w:rFonts w:cs="Arial"/>
                <w:sz w:val="20"/>
                <w:szCs w:val="20"/>
              </w:rPr>
              <w:t>.</w:t>
            </w:r>
          </w:p>
          <w:p w:rsidR="002F39AE" w:rsidRPr="00A66A27" w:rsidRDefault="002F39AE" w:rsidP="00D206D7">
            <w:pPr>
              <w:pStyle w:val="ListParagraph"/>
              <w:rPr>
                <w:rFonts w:cs="Arial"/>
                <w:color w:val="000000" w:themeColor="text1"/>
                <w:sz w:val="20"/>
                <w:szCs w:val="20"/>
              </w:rPr>
            </w:pPr>
          </w:p>
        </w:tc>
      </w:tr>
      <w:tr w:rsidR="00253F17" w:rsidRPr="00E62EB8" w:rsidTr="00510FBB">
        <w:trPr>
          <w:trHeight w:val="70"/>
        </w:trPr>
        <w:tc>
          <w:tcPr>
            <w:tcW w:w="2376" w:type="dxa"/>
            <w:tcBorders>
              <w:right w:val="single" w:sz="4" w:space="0" w:color="auto"/>
            </w:tcBorders>
          </w:tcPr>
          <w:p w:rsidR="002F39AE" w:rsidRDefault="002F39AE" w:rsidP="00CB18C0">
            <w:pPr>
              <w:autoSpaceDE w:val="0"/>
              <w:autoSpaceDN w:val="0"/>
              <w:adjustRightInd w:val="0"/>
              <w:rPr>
                <w:rFonts w:cs="Arial"/>
                <w:sz w:val="20"/>
                <w:szCs w:val="20"/>
              </w:rPr>
            </w:pPr>
          </w:p>
          <w:p w:rsidR="002F39AE" w:rsidRDefault="002F39AE" w:rsidP="006E78E3">
            <w:pPr>
              <w:autoSpaceDE w:val="0"/>
              <w:autoSpaceDN w:val="0"/>
              <w:adjustRightInd w:val="0"/>
              <w:jc w:val="center"/>
              <w:rPr>
                <w:rFonts w:cs="Arial"/>
                <w:sz w:val="20"/>
                <w:szCs w:val="20"/>
              </w:rPr>
            </w:pPr>
          </w:p>
          <w:p w:rsidR="00253F17" w:rsidRPr="00510FBB" w:rsidRDefault="00F46E8D" w:rsidP="00510FBB">
            <w:pPr>
              <w:autoSpaceDE w:val="0"/>
              <w:autoSpaceDN w:val="0"/>
              <w:adjustRightInd w:val="0"/>
              <w:jc w:val="center"/>
              <w:rPr>
                <w:rFonts w:cs="Arial"/>
                <w:sz w:val="20"/>
                <w:szCs w:val="20"/>
              </w:rPr>
            </w:pPr>
            <w:r w:rsidRPr="00F46E8D">
              <w:rPr>
                <w:rFonts w:cs="Arial"/>
                <w:sz w:val="20"/>
                <w:szCs w:val="20"/>
              </w:rPr>
              <w:t>To continue to focus on closing the attainment gap by identifying and supporting children who are vulnerable learners.</w:t>
            </w:r>
          </w:p>
        </w:tc>
        <w:tc>
          <w:tcPr>
            <w:tcW w:w="4565" w:type="dxa"/>
            <w:tcBorders>
              <w:left w:val="single" w:sz="4" w:space="0" w:color="auto"/>
            </w:tcBorders>
            <w:vAlign w:val="center"/>
          </w:tcPr>
          <w:p w:rsidR="0066365A" w:rsidRPr="004D7CD6" w:rsidRDefault="003C4341" w:rsidP="004D7CD6">
            <w:pPr>
              <w:rPr>
                <w:rFonts w:cs="Arial"/>
                <w:sz w:val="20"/>
                <w:szCs w:val="20"/>
                <w:lang w:eastAsia="en-GB" w:bidi="ar-SA"/>
              </w:rPr>
            </w:pPr>
            <w:r w:rsidRPr="004D7CD6">
              <w:rPr>
                <w:rFonts w:cs="Arial"/>
                <w:sz w:val="20"/>
                <w:szCs w:val="20"/>
                <w:lang w:eastAsia="en-GB" w:bidi="ar-SA"/>
              </w:rPr>
              <w:t xml:space="preserve">Focused stay and play maths and numeracy </w:t>
            </w:r>
          </w:p>
          <w:p w:rsidR="00C2016A" w:rsidRPr="004D7CD6" w:rsidRDefault="00744EB2" w:rsidP="004D7CD6">
            <w:pPr>
              <w:rPr>
                <w:rFonts w:cs="Arial"/>
                <w:sz w:val="20"/>
                <w:szCs w:val="20"/>
                <w:lang w:eastAsia="en-GB" w:bidi="ar-SA"/>
              </w:rPr>
            </w:pPr>
            <w:r w:rsidRPr="004D7CD6">
              <w:rPr>
                <w:rFonts w:cs="Arial"/>
                <w:sz w:val="20"/>
                <w:szCs w:val="20"/>
                <w:lang w:eastAsia="en-GB" w:bidi="ar-SA"/>
              </w:rPr>
              <w:t>Monthly update and review of progress on developmental milestones</w:t>
            </w:r>
          </w:p>
          <w:p w:rsidR="004D7CD6" w:rsidRDefault="004D7CD6" w:rsidP="004D7CD6">
            <w:pPr>
              <w:rPr>
                <w:rFonts w:cs="Arial"/>
                <w:sz w:val="20"/>
                <w:szCs w:val="20"/>
                <w:lang w:eastAsia="en-GB" w:bidi="ar-SA"/>
              </w:rPr>
            </w:pPr>
            <w:r w:rsidRPr="004D7CD6">
              <w:rPr>
                <w:rFonts w:cs="Arial"/>
                <w:sz w:val="20"/>
                <w:szCs w:val="20"/>
                <w:lang w:eastAsia="en-GB" w:bidi="ar-SA"/>
              </w:rPr>
              <w:t>Day to day milestones tool</w:t>
            </w:r>
          </w:p>
          <w:p w:rsidR="004D7CD6" w:rsidRPr="004D7CD6" w:rsidRDefault="004D7CD6" w:rsidP="004D7CD6">
            <w:pPr>
              <w:rPr>
                <w:rFonts w:cs="Arial"/>
                <w:sz w:val="20"/>
                <w:szCs w:val="20"/>
                <w:lang w:eastAsia="en-GB" w:bidi="ar-SA"/>
              </w:rPr>
            </w:pPr>
            <w:r>
              <w:rPr>
                <w:rFonts w:cs="Arial"/>
                <w:sz w:val="20"/>
                <w:szCs w:val="20"/>
                <w:lang w:eastAsia="en-GB" w:bidi="ar-SA"/>
              </w:rPr>
              <w:t>Digital learning experiences in maths and numeracy</w:t>
            </w:r>
          </w:p>
        </w:tc>
        <w:tc>
          <w:tcPr>
            <w:tcW w:w="1559" w:type="dxa"/>
          </w:tcPr>
          <w:p w:rsidR="004D7CD6" w:rsidRDefault="004D7CD6" w:rsidP="00D63C96">
            <w:pPr>
              <w:rPr>
                <w:rFonts w:cs="Arial"/>
                <w:sz w:val="20"/>
                <w:szCs w:val="20"/>
              </w:rPr>
            </w:pPr>
            <w:r>
              <w:rPr>
                <w:rFonts w:cs="Arial"/>
                <w:sz w:val="20"/>
                <w:szCs w:val="20"/>
              </w:rPr>
              <w:t>CM/DCM</w:t>
            </w:r>
          </w:p>
          <w:p w:rsidR="00253F17" w:rsidRDefault="00510FBB" w:rsidP="00D63C96">
            <w:pPr>
              <w:rPr>
                <w:rFonts w:cs="Arial"/>
                <w:sz w:val="20"/>
                <w:szCs w:val="20"/>
              </w:rPr>
            </w:pPr>
            <w:r>
              <w:rPr>
                <w:rFonts w:cs="Arial"/>
                <w:sz w:val="20"/>
                <w:szCs w:val="20"/>
              </w:rPr>
              <w:t>Karen (Centre Numeracy Lead)</w:t>
            </w:r>
          </w:p>
          <w:p w:rsidR="00510FBB" w:rsidRDefault="00510FBB" w:rsidP="00D63C96">
            <w:pPr>
              <w:rPr>
                <w:rFonts w:cs="Arial"/>
                <w:sz w:val="20"/>
                <w:szCs w:val="20"/>
              </w:rPr>
            </w:pPr>
          </w:p>
          <w:p w:rsidR="00510FBB" w:rsidRDefault="00510FBB" w:rsidP="00D63C96">
            <w:pPr>
              <w:rPr>
                <w:rFonts w:cs="Arial"/>
                <w:sz w:val="20"/>
                <w:szCs w:val="20"/>
              </w:rPr>
            </w:pPr>
            <w:r>
              <w:rPr>
                <w:rFonts w:cs="Arial"/>
                <w:sz w:val="20"/>
                <w:szCs w:val="20"/>
              </w:rPr>
              <w:t>All staff</w:t>
            </w:r>
          </w:p>
          <w:p w:rsidR="004D7CD6" w:rsidRDefault="004D7CD6" w:rsidP="002F39AE">
            <w:pPr>
              <w:rPr>
                <w:rFonts w:cs="Arial"/>
                <w:sz w:val="20"/>
                <w:szCs w:val="20"/>
              </w:rPr>
            </w:pPr>
          </w:p>
          <w:p w:rsidR="00C701E8" w:rsidRPr="004D7CD6" w:rsidRDefault="004D7CD6" w:rsidP="004D7CD6">
            <w:pPr>
              <w:rPr>
                <w:rFonts w:cs="Arial"/>
                <w:sz w:val="20"/>
                <w:szCs w:val="20"/>
              </w:rPr>
            </w:pPr>
            <w:r>
              <w:rPr>
                <w:rFonts w:cs="Arial"/>
                <w:sz w:val="20"/>
                <w:szCs w:val="20"/>
              </w:rPr>
              <w:t>Digital leads</w:t>
            </w:r>
          </w:p>
        </w:tc>
        <w:tc>
          <w:tcPr>
            <w:tcW w:w="1701" w:type="dxa"/>
          </w:tcPr>
          <w:p w:rsidR="00CB18C0" w:rsidRDefault="00CB18C0" w:rsidP="009C6A10">
            <w:pPr>
              <w:rPr>
                <w:rFonts w:cs="Arial"/>
                <w:sz w:val="20"/>
                <w:szCs w:val="20"/>
              </w:rPr>
            </w:pPr>
          </w:p>
          <w:p w:rsidR="00CB18C0" w:rsidRDefault="00CB18C0" w:rsidP="009C6A10">
            <w:pPr>
              <w:rPr>
                <w:rFonts w:cs="Arial"/>
                <w:sz w:val="20"/>
                <w:szCs w:val="20"/>
              </w:rPr>
            </w:pPr>
          </w:p>
          <w:p w:rsidR="00CB18C0" w:rsidRDefault="00CB18C0" w:rsidP="009C6A10">
            <w:pPr>
              <w:rPr>
                <w:rFonts w:cs="Arial"/>
                <w:sz w:val="20"/>
                <w:szCs w:val="20"/>
              </w:rPr>
            </w:pPr>
          </w:p>
          <w:p w:rsidR="00253F17" w:rsidRPr="00532615" w:rsidRDefault="002F39AE" w:rsidP="009C6A10">
            <w:pPr>
              <w:rPr>
                <w:rFonts w:cs="Arial"/>
                <w:sz w:val="20"/>
                <w:szCs w:val="20"/>
              </w:rPr>
            </w:pPr>
            <w:r>
              <w:rPr>
                <w:rFonts w:cs="Arial"/>
                <w:sz w:val="20"/>
                <w:szCs w:val="20"/>
              </w:rPr>
              <w:t>August 202</w:t>
            </w:r>
            <w:r w:rsidR="0094512E">
              <w:rPr>
                <w:rFonts w:cs="Arial"/>
                <w:sz w:val="20"/>
                <w:szCs w:val="20"/>
              </w:rPr>
              <w:t>3</w:t>
            </w:r>
            <w:r>
              <w:rPr>
                <w:rFonts w:cs="Arial"/>
                <w:sz w:val="20"/>
                <w:szCs w:val="20"/>
              </w:rPr>
              <w:t xml:space="preserve"> – August</w:t>
            </w:r>
            <w:r w:rsidR="00687C06">
              <w:rPr>
                <w:rFonts w:cs="Arial"/>
                <w:sz w:val="20"/>
                <w:szCs w:val="20"/>
              </w:rPr>
              <w:t xml:space="preserve"> 202</w:t>
            </w:r>
            <w:r w:rsidR="0094512E">
              <w:rPr>
                <w:rFonts w:cs="Arial"/>
                <w:sz w:val="20"/>
                <w:szCs w:val="20"/>
              </w:rPr>
              <w:t>4</w:t>
            </w:r>
          </w:p>
          <w:p w:rsidR="00253F17" w:rsidRPr="00532615" w:rsidRDefault="00253F17" w:rsidP="009C6A10">
            <w:pPr>
              <w:rPr>
                <w:rFonts w:cs="Arial"/>
                <w:sz w:val="20"/>
                <w:szCs w:val="20"/>
              </w:rPr>
            </w:pPr>
          </w:p>
          <w:p w:rsidR="002D42B5" w:rsidRDefault="002D42B5" w:rsidP="009C6A10">
            <w:pPr>
              <w:rPr>
                <w:rFonts w:cs="Arial"/>
                <w:sz w:val="20"/>
                <w:szCs w:val="20"/>
              </w:rPr>
            </w:pPr>
          </w:p>
          <w:p w:rsidR="00EA3499" w:rsidRDefault="00EA3499" w:rsidP="009C6A10">
            <w:pPr>
              <w:rPr>
                <w:rFonts w:cs="Arial"/>
                <w:sz w:val="20"/>
                <w:szCs w:val="20"/>
              </w:rPr>
            </w:pPr>
          </w:p>
          <w:p w:rsidR="00EA3499" w:rsidRDefault="00EA3499" w:rsidP="009C6A10">
            <w:pPr>
              <w:rPr>
                <w:rFonts w:cs="Arial"/>
                <w:sz w:val="20"/>
                <w:szCs w:val="20"/>
              </w:rPr>
            </w:pPr>
          </w:p>
          <w:p w:rsidR="00C61F56" w:rsidRPr="003C102E" w:rsidRDefault="00C61F56" w:rsidP="00C61F56">
            <w:pPr>
              <w:rPr>
                <w:rFonts w:cs="Arial"/>
                <w:b/>
                <w:sz w:val="20"/>
                <w:szCs w:val="20"/>
              </w:rPr>
            </w:pPr>
          </w:p>
        </w:tc>
        <w:tc>
          <w:tcPr>
            <w:tcW w:w="3799" w:type="dxa"/>
          </w:tcPr>
          <w:p w:rsidR="00DA23F9" w:rsidRPr="00744EB2" w:rsidRDefault="00510FBB" w:rsidP="00DA23F9">
            <w:pPr>
              <w:rPr>
                <w:rFonts w:cs="Arial"/>
                <w:color w:val="000000" w:themeColor="text1"/>
                <w:sz w:val="20"/>
                <w:szCs w:val="20"/>
              </w:rPr>
            </w:pPr>
            <w:r>
              <w:rPr>
                <w:rFonts w:cs="Arial"/>
                <w:b/>
                <w:color w:val="000000" w:themeColor="text1"/>
                <w:sz w:val="20"/>
                <w:szCs w:val="20"/>
              </w:rPr>
              <w:t>90%</w:t>
            </w:r>
            <w:r w:rsidR="00DA23F9" w:rsidRPr="00744EB2">
              <w:rPr>
                <w:rFonts w:cs="Arial"/>
                <w:color w:val="000000" w:themeColor="text1"/>
                <w:sz w:val="20"/>
                <w:szCs w:val="20"/>
              </w:rPr>
              <w:t xml:space="preserve"> of </w:t>
            </w:r>
            <w:r w:rsidR="0094512E">
              <w:rPr>
                <w:rFonts w:cs="Arial"/>
                <w:color w:val="000000" w:themeColor="text1"/>
                <w:sz w:val="20"/>
                <w:szCs w:val="20"/>
              </w:rPr>
              <w:t>pre-school children</w:t>
            </w:r>
            <w:r w:rsidR="00DA23F9" w:rsidRPr="00744EB2">
              <w:rPr>
                <w:rFonts w:cs="Arial"/>
                <w:color w:val="000000" w:themeColor="text1"/>
                <w:sz w:val="20"/>
                <w:szCs w:val="20"/>
              </w:rPr>
              <w:t xml:space="preserve"> in Quintile 1 &amp; 2 achieved </w:t>
            </w:r>
            <w:r>
              <w:rPr>
                <w:rFonts w:cs="Arial"/>
                <w:color w:val="000000" w:themeColor="text1"/>
                <w:sz w:val="20"/>
                <w:szCs w:val="20"/>
              </w:rPr>
              <w:t>8</w:t>
            </w:r>
            <w:r w:rsidR="00DA23F9" w:rsidRPr="00744EB2">
              <w:rPr>
                <w:rFonts w:cs="Arial"/>
                <w:color w:val="000000" w:themeColor="text1"/>
                <w:sz w:val="20"/>
                <w:szCs w:val="20"/>
              </w:rPr>
              <w:t xml:space="preserve"> M &amp; N milestones</w:t>
            </w:r>
            <w:r w:rsidR="003C0F1F">
              <w:rPr>
                <w:rFonts w:cs="Arial"/>
                <w:color w:val="000000" w:themeColor="text1"/>
                <w:sz w:val="20"/>
                <w:szCs w:val="20"/>
              </w:rPr>
              <w:t xml:space="preserve"> (current measure 85%)</w:t>
            </w:r>
          </w:p>
          <w:p w:rsidR="00253F17" w:rsidRPr="00744EB2" w:rsidRDefault="00253F17" w:rsidP="0066365A">
            <w:pPr>
              <w:spacing w:after="0" w:line="240" w:lineRule="auto"/>
              <w:rPr>
                <w:rFonts w:cstheme="minorHAnsi"/>
                <w:bCs/>
              </w:rPr>
            </w:pPr>
          </w:p>
        </w:tc>
      </w:tr>
    </w:tbl>
    <w:p w:rsidR="008877C3" w:rsidRDefault="008877C3" w:rsidP="00CF74B9">
      <w:pPr>
        <w:rPr>
          <w:rFonts w:cs="Arial"/>
          <w:sz w:val="22"/>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4677"/>
        <w:gridCol w:w="1560"/>
        <w:gridCol w:w="1701"/>
        <w:gridCol w:w="3827"/>
      </w:tblGrid>
      <w:tr w:rsidR="008877C3" w:rsidRPr="00D616FF" w:rsidTr="00C4659C">
        <w:trPr>
          <w:trHeight w:val="227"/>
        </w:trPr>
        <w:tc>
          <w:tcPr>
            <w:tcW w:w="14000" w:type="dxa"/>
            <w:gridSpan w:val="5"/>
            <w:shd w:val="clear" w:color="auto" w:fill="4F81BD"/>
            <w:vAlign w:val="center"/>
          </w:tcPr>
          <w:p w:rsidR="008877C3" w:rsidRDefault="008877C3" w:rsidP="00C4659C">
            <w:pPr>
              <w:autoSpaceDE w:val="0"/>
              <w:autoSpaceDN w:val="0"/>
              <w:adjustRightInd w:val="0"/>
              <w:rPr>
                <w:rFonts w:ascii="Calibri,Bold" w:hAnsi="Calibri,Bold" w:cs="Calibri,Bold"/>
                <w:b/>
                <w:bCs/>
                <w:sz w:val="20"/>
                <w:szCs w:val="20"/>
                <w:lang w:eastAsia="en-GB" w:bidi="ar-SA"/>
              </w:rPr>
            </w:pPr>
            <w:r>
              <w:rPr>
                <w:rFonts w:cs="Arial"/>
                <w:b/>
                <w:color w:val="FFFFFF"/>
                <w:szCs w:val="24"/>
              </w:rPr>
              <w:t xml:space="preserve">Priority </w:t>
            </w:r>
            <w:proofErr w:type="gramStart"/>
            <w:r>
              <w:rPr>
                <w:rFonts w:cs="Arial"/>
                <w:b/>
                <w:color w:val="FFFFFF"/>
                <w:szCs w:val="24"/>
              </w:rPr>
              <w:t>3 :</w:t>
            </w:r>
            <w:proofErr w:type="gramEnd"/>
            <w:r>
              <w:rPr>
                <w:rFonts w:cs="Arial"/>
                <w:b/>
                <w:color w:val="FFFFFF"/>
                <w:szCs w:val="24"/>
              </w:rPr>
              <w:t xml:space="preserve"> </w:t>
            </w:r>
            <w:r w:rsidRPr="00740AFB">
              <w:rPr>
                <w:rFonts w:cs="Arial"/>
                <w:b/>
                <w:color w:val="FFFFFF" w:themeColor="background1"/>
                <w:szCs w:val="24"/>
              </w:rPr>
              <w:t>Improvement in children’s Communication and Language, closing the gap</w:t>
            </w:r>
          </w:p>
          <w:p w:rsidR="008877C3" w:rsidRDefault="008877C3" w:rsidP="00C4659C">
            <w:pPr>
              <w:rPr>
                <w:rFonts w:cs="Arial"/>
                <w:b/>
                <w:color w:val="FFFFFF"/>
                <w:szCs w:val="24"/>
              </w:rPr>
            </w:pPr>
            <w:r>
              <w:rPr>
                <w:rFonts w:ascii="Symbol" w:hAnsi="Symbol" w:cs="Symbol"/>
                <w:sz w:val="20"/>
                <w:szCs w:val="20"/>
                <w:lang w:eastAsia="en-GB" w:bidi="ar-SA"/>
              </w:rPr>
              <w:t></w:t>
            </w:r>
          </w:p>
          <w:p w:rsidR="008877C3" w:rsidRPr="00D616FF" w:rsidRDefault="008877C3" w:rsidP="00C4659C">
            <w:pPr>
              <w:rPr>
                <w:rFonts w:cs="Arial"/>
                <w:b/>
                <w:color w:val="FFFFFF"/>
                <w:szCs w:val="24"/>
              </w:rPr>
            </w:pPr>
            <w:r w:rsidRPr="00D616FF">
              <w:rPr>
                <w:rFonts w:cs="Arial"/>
                <w:b/>
                <w:color w:val="FFFFFF"/>
                <w:szCs w:val="24"/>
              </w:rPr>
              <w:t xml:space="preserve"> </w:t>
            </w:r>
          </w:p>
        </w:tc>
      </w:tr>
      <w:tr w:rsidR="008877C3" w:rsidRPr="00D616FF" w:rsidTr="00C4659C">
        <w:trPr>
          <w:trHeight w:val="227"/>
        </w:trPr>
        <w:tc>
          <w:tcPr>
            <w:tcW w:w="2235" w:type="dxa"/>
            <w:shd w:val="clear" w:color="auto" w:fill="4F81BD"/>
            <w:vAlign w:val="center"/>
          </w:tcPr>
          <w:p w:rsidR="008877C3" w:rsidRPr="00D616FF" w:rsidRDefault="008877C3" w:rsidP="00C4659C">
            <w:pPr>
              <w:jc w:val="center"/>
              <w:rPr>
                <w:rFonts w:cs="Arial"/>
                <w:b/>
                <w:color w:val="FFFFFF"/>
                <w:szCs w:val="24"/>
              </w:rPr>
            </w:pPr>
            <w:r w:rsidRPr="00D616FF">
              <w:rPr>
                <w:rFonts w:cs="Arial"/>
                <w:b/>
                <w:color w:val="FFFFFF"/>
                <w:szCs w:val="24"/>
              </w:rPr>
              <w:t xml:space="preserve">What </w:t>
            </w:r>
            <w:r>
              <w:rPr>
                <w:rFonts w:cs="Arial"/>
                <w:b/>
                <w:color w:val="FFFFFF"/>
                <w:szCs w:val="24"/>
              </w:rPr>
              <w:t xml:space="preserve">Outcomes Do We Want </w:t>
            </w:r>
            <w:proofErr w:type="gramStart"/>
            <w:r>
              <w:rPr>
                <w:rFonts w:cs="Arial"/>
                <w:b/>
                <w:color w:val="FFFFFF"/>
                <w:szCs w:val="24"/>
              </w:rPr>
              <w:t>To</w:t>
            </w:r>
            <w:proofErr w:type="gramEnd"/>
            <w:r>
              <w:rPr>
                <w:rFonts w:cs="Arial"/>
                <w:b/>
                <w:color w:val="FFFFFF"/>
                <w:szCs w:val="24"/>
              </w:rPr>
              <w:t xml:space="preserve"> A</w:t>
            </w:r>
            <w:r w:rsidRPr="00D616FF">
              <w:rPr>
                <w:rFonts w:cs="Arial"/>
                <w:b/>
                <w:color w:val="FFFFFF"/>
                <w:szCs w:val="24"/>
              </w:rPr>
              <w:t>chieve?</w:t>
            </w:r>
          </w:p>
        </w:tc>
        <w:tc>
          <w:tcPr>
            <w:tcW w:w="4677" w:type="dxa"/>
            <w:shd w:val="clear" w:color="auto" w:fill="4F81BD"/>
            <w:vAlign w:val="center"/>
          </w:tcPr>
          <w:p w:rsidR="008877C3" w:rsidRDefault="008877C3" w:rsidP="00C4659C">
            <w:pPr>
              <w:jc w:val="center"/>
              <w:rPr>
                <w:rFonts w:cs="Arial"/>
                <w:b/>
                <w:color w:val="FFFFFF"/>
                <w:szCs w:val="24"/>
              </w:rPr>
            </w:pPr>
            <w:r>
              <w:rPr>
                <w:rFonts w:cs="Arial"/>
                <w:b/>
                <w:color w:val="FFFFFF"/>
                <w:szCs w:val="24"/>
              </w:rPr>
              <w:t xml:space="preserve">How Will We Achieve This? </w:t>
            </w:r>
          </w:p>
          <w:p w:rsidR="008877C3" w:rsidRPr="00D616FF" w:rsidRDefault="008877C3" w:rsidP="00C4659C">
            <w:pPr>
              <w:jc w:val="center"/>
              <w:rPr>
                <w:rFonts w:cs="Arial"/>
                <w:b/>
                <w:color w:val="FFFFFF"/>
                <w:szCs w:val="24"/>
              </w:rPr>
            </w:pPr>
            <w:r>
              <w:rPr>
                <w:rFonts w:cs="Arial"/>
                <w:b/>
                <w:color w:val="FFFFFF"/>
                <w:szCs w:val="24"/>
              </w:rPr>
              <w:t>(Intervention Strategies)</w:t>
            </w:r>
          </w:p>
        </w:tc>
        <w:tc>
          <w:tcPr>
            <w:tcW w:w="1560" w:type="dxa"/>
            <w:shd w:val="clear" w:color="auto" w:fill="4F81BD"/>
            <w:vAlign w:val="center"/>
          </w:tcPr>
          <w:p w:rsidR="008877C3" w:rsidRDefault="008877C3" w:rsidP="00C4659C">
            <w:pPr>
              <w:jc w:val="center"/>
              <w:rPr>
                <w:rFonts w:cs="Arial"/>
                <w:b/>
                <w:color w:val="FFFFFF"/>
                <w:szCs w:val="24"/>
              </w:rPr>
            </w:pPr>
            <w:r>
              <w:rPr>
                <w:rFonts w:cs="Arial"/>
                <w:b/>
                <w:color w:val="FFFFFF"/>
                <w:szCs w:val="24"/>
              </w:rPr>
              <w:t>Lead Person</w:t>
            </w:r>
          </w:p>
        </w:tc>
        <w:tc>
          <w:tcPr>
            <w:tcW w:w="1701" w:type="dxa"/>
            <w:shd w:val="clear" w:color="auto" w:fill="4F81BD"/>
            <w:vAlign w:val="center"/>
          </w:tcPr>
          <w:p w:rsidR="008877C3" w:rsidRPr="00D616FF" w:rsidRDefault="008877C3" w:rsidP="00C4659C">
            <w:pPr>
              <w:jc w:val="center"/>
              <w:rPr>
                <w:rFonts w:cs="Arial"/>
                <w:b/>
                <w:color w:val="FFFFFF"/>
                <w:szCs w:val="24"/>
              </w:rPr>
            </w:pPr>
            <w:r>
              <w:rPr>
                <w:rFonts w:cs="Arial"/>
                <w:b/>
                <w:color w:val="FFFFFF"/>
                <w:szCs w:val="24"/>
              </w:rPr>
              <w:t>Start and Finish Dates</w:t>
            </w:r>
          </w:p>
        </w:tc>
        <w:tc>
          <w:tcPr>
            <w:tcW w:w="3827" w:type="dxa"/>
            <w:shd w:val="clear" w:color="auto" w:fill="4F81BD"/>
            <w:vAlign w:val="center"/>
          </w:tcPr>
          <w:p w:rsidR="008877C3" w:rsidRDefault="008877C3" w:rsidP="00C4659C">
            <w:pPr>
              <w:jc w:val="center"/>
              <w:rPr>
                <w:rFonts w:cs="Arial"/>
                <w:b/>
                <w:color w:val="FFFFFF"/>
                <w:szCs w:val="24"/>
              </w:rPr>
            </w:pPr>
            <w:r w:rsidRPr="00D616FF">
              <w:rPr>
                <w:rFonts w:cs="Arial"/>
                <w:b/>
                <w:color w:val="FFFFFF"/>
                <w:szCs w:val="24"/>
              </w:rPr>
              <w:t xml:space="preserve">How </w:t>
            </w:r>
            <w:r>
              <w:rPr>
                <w:rFonts w:cs="Arial"/>
                <w:b/>
                <w:color w:val="FFFFFF"/>
                <w:szCs w:val="24"/>
              </w:rPr>
              <w:t xml:space="preserve">Will We Measure Impact </w:t>
            </w:r>
            <w:proofErr w:type="gramStart"/>
            <w:r>
              <w:rPr>
                <w:rFonts w:cs="Arial"/>
                <w:b/>
                <w:color w:val="FFFFFF"/>
                <w:szCs w:val="24"/>
              </w:rPr>
              <w:t>On</w:t>
            </w:r>
            <w:proofErr w:type="gramEnd"/>
            <w:r>
              <w:rPr>
                <w:rFonts w:cs="Arial"/>
                <w:b/>
                <w:color w:val="FFFFFF"/>
                <w:szCs w:val="24"/>
              </w:rPr>
              <w:t xml:space="preserve"> C</w:t>
            </w:r>
            <w:r w:rsidRPr="00D616FF">
              <w:rPr>
                <w:rFonts w:cs="Arial"/>
                <w:b/>
                <w:color w:val="FFFFFF"/>
                <w:szCs w:val="24"/>
              </w:rPr>
              <w:t>hildren</w:t>
            </w:r>
            <w:r>
              <w:rPr>
                <w:rFonts w:cs="Arial"/>
                <w:b/>
                <w:color w:val="FFFFFF"/>
                <w:szCs w:val="24"/>
              </w:rPr>
              <w:t xml:space="preserve"> and Young People?</w:t>
            </w:r>
          </w:p>
          <w:p w:rsidR="008877C3" w:rsidRPr="00D616FF" w:rsidRDefault="008877C3" w:rsidP="00C4659C">
            <w:pPr>
              <w:jc w:val="center"/>
              <w:rPr>
                <w:rFonts w:cs="Arial"/>
                <w:b/>
                <w:color w:val="FFFFFF"/>
                <w:szCs w:val="24"/>
              </w:rPr>
            </w:pPr>
            <w:r>
              <w:rPr>
                <w:rFonts w:cs="Arial"/>
                <w:b/>
                <w:color w:val="FFFFFF"/>
                <w:szCs w:val="24"/>
              </w:rPr>
              <w:t>(Include Where Possible Current Measure and Target)</w:t>
            </w:r>
          </w:p>
        </w:tc>
      </w:tr>
      <w:tr w:rsidR="008877C3" w:rsidRPr="00532615" w:rsidTr="004C14D3">
        <w:trPr>
          <w:trHeight w:val="58"/>
        </w:trPr>
        <w:tc>
          <w:tcPr>
            <w:tcW w:w="2235" w:type="dxa"/>
            <w:tcBorders>
              <w:bottom w:val="single" w:sz="4" w:space="0" w:color="000000"/>
              <w:right w:val="single" w:sz="4" w:space="0" w:color="auto"/>
            </w:tcBorders>
            <w:vAlign w:val="center"/>
          </w:tcPr>
          <w:p w:rsidR="008877C3" w:rsidRPr="00F46E8D" w:rsidRDefault="008877C3" w:rsidP="00C4659C">
            <w:pPr>
              <w:jc w:val="center"/>
              <w:rPr>
                <w:sz w:val="20"/>
                <w:szCs w:val="20"/>
              </w:rPr>
            </w:pPr>
            <w:r w:rsidRPr="00F46E8D">
              <w:rPr>
                <w:sz w:val="20"/>
                <w:szCs w:val="20"/>
              </w:rPr>
              <w:t xml:space="preserve">To improve children’s </w:t>
            </w:r>
            <w:r>
              <w:rPr>
                <w:sz w:val="20"/>
                <w:szCs w:val="20"/>
              </w:rPr>
              <w:t>language</w:t>
            </w:r>
            <w:r w:rsidRPr="00F46E8D">
              <w:rPr>
                <w:sz w:val="20"/>
                <w:szCs w:val="20"/>
              </w:rPr>
              <w:t xml:space="preserve"> skills </w:t>
            </w:r>
          </w:p>
          <w:p w:rsidR="008877C3" w:rsidRDefault="008877C3" w:rsidP="00C4659C"/>
        </w:tc>
        <w:tc>
          <w:tcPr>
            <w:tcW w:w="4677" w:type="dxa"/>
            <w:tcBorders>
              <w:left w:val="single" w:sz="4" w:space="0" w:color="auto"/>
            </w:tcBorders>
            <w:vAlign w:val="center"/>
          </w:tcPr>
          <w:p w:rsidR="008877C3" w:rsidRDefault="008877C3" w:rsidP="00C4659C">
            <w:pPr>
              <w:rPr>
                <w:rFonts w:cs="Arial"/>
                <w:sz w:val="20"/>
                <w:szCs w:val="20"/>
                <w:lang w:eastAsia="en-GB" w:bidi="ar-SA"/>
              </w:rPr>
            </w:pPr>
            <w:r>
              <w:rPr>
                <w:rFonts w:cs="Arial"/>
                <w:sz w:val="20"/>
                <w:szCs w:val="20"/>
                <w:lang w:eastAsia="en-GB" w:bidi="ar-SA"/>
              </w:rPr>
              <w:t>CLPL - phonological awareness</w:t>
            </w:r>
            <w:r w:rsidR="00BD279C">
              <w:rPr>
                <w:rFonts w:cs="Arial"/>
                <w:sz w:val="20"/>
                <w:szCs w:val="20"/>
                <w:lang w:eastAsia="en-GB" w:bidi="ar-SA"/>
              </w:rPr>
              <w:t>, early speech sound development, word aware</w:t>
            </w:r>
            <w:r w:rsidR="00987580">
              <w:rPr>
                <w:rFonts w:cs="Arial"/>
                <w:sz w:val="20"/>
                <w:szCs w:val="20"/>
                <w:lang w:eastAsia="en-GB" w:bidi="ar-SA"/>
              </w:rPr>
              <w:t xml:space="preserve"> (SARS)</w:t>
            </w:r>
          </w:p>
          <w:p w:rsidR="008877C3" w:rsidRPr="008945F1" w:rsidRDefault="008877C3" w:rsidP="00C4659C">
            <w:pPr>
              <w:rPr>
                <w:rFonts w:cs="Arial"/>
                <w:sz w:val="20"/>
                <w:szCs w:val="20"/>
                <w:lang w:eastAsia="en-GB" w:bidi="ar-SA"/>
              </w:rPr>
            </w:pPr>
            <w:r>
              <w:rPr>
                <w:rFonts w:cs="Arial"/>
                <w:sz w:val="20"/>
                <w:szCs w:val="20"/>
                <w:lang w:eastAsia="en-GB" w:bidi="ar-SA"/>
              </w:rPr>
              <w:t>South Ayrshire’s phonological toolkit</w:t>
            </w:r>
            <w:r w:rsidR="00987580">
              <w:rPr>
                <w:rFonts w:cs="Arial"/>
                <w:sz w:val="20"/>
                <w:szCs w:val="20"/>
                <w:lang w:eastAsia="en-GB" w:bidi="ar-SA"/>
              </w:rPr>
              <w:t xml:space="preserve"> (SARS)</w:t>
            </w:r>
          </w:p>
          <w:p w:rsidR="008877C3" w:rsidRDefault="008877C3" w:rsidP="00C4659C">
            <w:pPr>
              <w:rPr>
                <w:rFonts w:cs="Arial"/>
                <w:sz w:val="20"/>
                <w:szCs w:val="20"/>
                <w:lang w:eastAsia="en-GB" w:bidi="ar-SA"/>
              </w:rPr>
            </w:pPr>
            <w:r w:rsidRPr="008945F1">
              <w:rPr>
                <w:rFonts w:cs="Arial"/>
                <w:sz w:val="20"/>
                <w:szCs w:val="20"/>
                <w:lang w:eastAsia="en-GB" w:bidi="ar-SA"/>
              </w:rPr>
              <w:t xml:space="preserve">Parent workshops </w:t>
            </w:r>
            <w:r>
              <w:rPr>
                <w:rFonts w:cs="Arial"/>
                <w:sz w:val="20"/>
                <w:szCs w:val="20"/>
                <w:lang w:eastAsia="en-GB" w:bidi="ar-SA"/>
              </w:rPr>
              <w:t>on phonological awareness</w:t>
            </w:r>
            <w:r w:rsidR="00BD279C">
              <w:rPr>
                <w:rFonts w:cs="Arial"/>
                <w:sz w:val="20"/>
                <w:szCs w:val="20"/>
                <w:lang w:eastAsia="en-GB" w:bidi="ar-SA"/>
              </w:rPr>
              <w:t xml:space="preserve">, attention and listening </w:t>
            </w:r>
            <w:r>
              <w:rPr>
                <w:rFonts w:cs="Arial"/>
                <w:sz w:val="20"/>
                <w:szCs w:val="20"/>
                <w:lang w:eastAsia="en-GB" w:bidi="ar-SA"/>
              </w:rPr>
              <w:t>and how to support progress at home</w:t>
            </w:r>
          </w:p>
          <w:p w:rsidR="008877C3" w:rsidRPr="008945F1" w:rsidRDefault="008877C3" w:rsidP="00C4659C">
            <w:pPr>
              <w:rPr>
                <w:rFonts w:cs="Arial"/>
                <w:sz w:val="20"/>
                <w:szCs w:val="20"/>
                <w:lang w:eastAsia="en-GB" w:bidi="ar-SA"/>
              </w:rPr>
            </w:pPr>
            <w:r w:rsidRPr="008945F1">
              <w:rPr>
                <w:rFonts w:cs="Arial"/>
                <w:sz w:val="20"/>
                <w:szCs w:val="20"/>
                <w:lang w:eastAsia="en-GB" w:bidi="ar-SA"/>
              </w:rPr>
              <w:t>SLT drop in sessions</w:t>
            </w:r>
            <w:r>
              <w:rPr>
                <w:rFonts w:cs="Arial"/>
                <w:sz w:val="20"/>
                <w:szCs w:val="20"/>
                <w:lang w:eastAsia="en-GB" w:bidi="ar-SA"/>
              </w:rPr>
              <w:t xml:space="preserve"> for families</w:t>
            </w:r>
          </w:p>
          <w:p w:rsidR="008877C3" w:rsidRDefault="008877C3" w:rsidP="00C4659C">
            <w:pPr>
              <w:rPr>
                <w:rFonts w:cs="Arial"/>
                <w:sz w:val="20"/>
                <w:szCs w:val="20"/>
                <w:lang w:eastAsia="en-GB" w:bidi="ar-SA"/>
              </w:rPr>
            </w:pPr>
            <w:r>
              <w:rPr>
                <w:rFonts w:cs="Arial"/>
                <w:sz w:val="20"/>
                <w:szCs w:val="20"/>
                <w:lang w:eastAsia="en-GB" w:bidi="ar-SA"/>
              </w:rPr>
              <w:t>Improvement methodology project</w:t>
            </w:r>
          </w:p>
          <w:p w:rsidR="00BD279C" w:rsidRPr="000938B7" w:rsidRDefault="00BD279C" w:rsidP="00C4659C">
            <w:pPr>
              <w:rPr>
                <w:rFonts w:cs="Arial"/>
                <w:sz w:val="20"/>
                <w:szCs w:val="20"/>
                <w:lang w:eastAsia="en-GB" w:bidi="ar-SA"/>
              </w:rPr>
            </w:pPr>
            <w:r>
              <w:rPr>
                <w:rFonts w:cs="Arial"/>
                <w:sz w:val="20"/>
                <w:szCs w:val="20"/>
                <w:lang w:eastAsia="en-GB" w:bidi="ar-SA"/>
              </w:rPr>
              <w:t>Communication audit</w:t>
            </w:r>
          </w:p>
        </w:tc>
        <w:tc>
          <w:tcPr>
            <w:tcW w:w="1560" w:type="dxa"/>
          </w:tcPr>
          <w:p w:rsidR="008877C3" w:rsidRDefault="008877C3" w:rsidP="00C4659C">
            <w:pPr>
              <w:rPr>
                <w:rFonts w:cs="Arial"/>
                <w:sz w:val="20"/>
                <w:szCs w:val="20"/>
              </w:rPr>
            </w:pPr>
            <w:r>
              <w:rPr>
                <w:rFonts w:cs="Arial"/>
                <w:sz w:val="20"/>
                <w:szCs w:val="20"/>
              </w:rPr>
              <w:t>Martin, Arlene, Alexis</w:t>
            </w:r>
          </w:p>
          <w:p w:rsidR="008877C3" w:rsidRPr="008945F1" w:rsidRDefault="008877C3" w:rsidP="00C4659C">
            <w:pPr>
              <w:rPr>
                <w:rFonts w:cs="Arial"/>
                <w:sz w:val="20"/>
                <w:szCs w:val="20"/>
              </w:rPr>
            </w:pPr>
            <w:r>
              <w:rPr>
                <w:rFonts w:cs="Arial"/>
                <w:sz w:val="20"/>
                <w:szCs w:val="20"/>
              </w:rPr>
              <w:t>SLT</w:t>
            </w:r>
          </w:p>
        </w:tc>
        <w:tc>
          <w:tcPr>
            <w:tcW w:w="1701" w:type="dxa"/>
          </w:tcPr>
          <w:p w:rsidR="008877C3" w:rsidRDefault="008877C3" w:rsidP="00C4659C">
            <w:pPr>
              <w:rPr>
                <w:rFonts w:cs="Arial"/>
                <w:sz w:val="20"/>
                <w:szCs w:val="20"/>
              </w:rPr>
            </w:pPr>
          </w:p>
        </w:tc>
        <w:tc>
          <w:tcPr>
            <w:tcW w:w="3827" w:type="dxa"/>
          </w:tcPr>
          <w:p w:rsidR="007850B1" w:rsidRDefault="008A25EC" w:rsidP="008A25EC">
            <w:pPr>
              <w:rPr>
                <w:rFonts w:cs="Arial"/>
                <w:sz w:val="20"/>
                <w:szCs w:val="20"/>
              </w:rPr>
            </w:pPr>
            <w:r>
              <w:rPr>
                <w:rFonts w:cs="Arial"/>
                <w:sz w:val="20"/>
                <w:szCs w:val="20"/>
              </w:rPr>
              <w:t>9</w:t>
            </w:r>
            <w:r w:rsidR="007850B1">
              <w:rPr>
                <w:rFonts w:cs="Arial"/>
                <w:sz w:val="20"/>
                <w:szCs w:val="20"/>
              </w:rPr>
              <w:t>0</w:t>
            </w:r>
            <w:r>
              <w:rPr>
                <w:rFonts w:cs="Arial"/>
                <w:sz w:val="20"/>
                <w:szCs w:val="20"/>
              </w:rPr>
              <w:t xml:space="preserve">% of pre-school children will meet milestone, </w:t>
            </w:r>
          </w:p>
          <w:p w:rsidR="008877C3" w:rsidRDefault="008A25EC" w:rsidP="008A25EC">
            <w:pPr>
              <w:rPr>
                <w:rFonts w:cs="Arial"/>
                <w:sz w:val="20"/>
                <w:szCs w:val="20"/>
              </w:rPr>
            </w:pPr>
            <w:r>
              <w:rPr>
                <w:rFonts w:cs="Arial"/>
                <w:sz w:val="20"/>
                <w:szCs w:val="20"/>
              </w:rPr>
              <w:t>“</w:t>
            </w:r>
            <w:r w:rsidRPr="008A25EC">
              <w:rPr>
                <w:rFonts w:cs="Arial"/>
                <w:sz w:val="20"/>
                <w:szCs w:val="20"/>
              </w:rPr>
              <w:t>I can identify words that start with the same sound</w:t>
            </w:r>
            <w:r>
              <w:rPr>
                <w:rFonts w:cs="Arial"/>
                <w:sz w:val="20"/>
                <w:szCs w:val="20"/>
              </w:rPr>
              <w:t xml:space="preserve"> and </w:t>
            </w:r>
            <w:r w:rsidRPr="008A25EC">
              <w:rPr>
                <w:rFonts w:cs="Arial"/>
                <w:sz w:val="20"/>
                <w:szCs w:val="20"/>
              </w:rPr>
              <w:t>I can recognise letter symbols</w:t>
            </w:r>
            <w:r>
              <w:rPr>
                <w:rFonts w:cs="Arial"/>
                <w:sz w:val="20"/>
                <w:szCs w:val="20"/>
              </w:rPr>
              <w:t>”</w:t>
            </w:r>
            <w:r w:rsidR="007850B1">
              <w:rPr>
                <w:rFonts w:cs="Arial"/>
                <w:sz w:val="20"/>
                <w:szCs w:val="20"/>
              </w:rPr>
              <w:t xml:space="preserve"> (current measure 88%)</w:t>
            </w:r>
          </w:p>
          <w:p w:rsidR="008A25EC" w:rsidRDefault="004C14D3" w:rsidP="008A25EC">
            <w:pPr>
              <w:rPr>
                <w:rFonts w:cs="Arial"/>
                <w:sz w:val="20"/>
                <w:szCs w:val="20"/>
              </w:rPr>
            </w:pPr>
            <w:r>
              <w:rPr>
                <w:rFonts w:cs="Arial"/>
                <w:sz w:val="20"/>
                <w:szCs w:val="20"/>
              </w:rPr>
              <w:t>95% of children will achieve milestone, “I can talk about my learning”</w:t>
            </w:r>
            <w:r w:rsidR="007850B1">
              <w:rPr>
                <w:rFonts w:cs="Arial"/>
                <w:sz w:val="20"/>
                <w:szCs w:val="20"/>
              </w:rPr>
              <w:t xml:space="preserve"> (current measure 81%)</w:t>
            </w:r>
          </w:p>
          <w:p w:rsidR="00202B0E" w:rsidRDefault="00202B0E" w:rsidP="008A25EC">
            <w:pPr>
              <w:rPr>
                <w:rFonts w:cs="Arial"/>
                <w:sz w:val="20"/>
                <w:szCs w:val="20"/>
              </w:rPr>
            </w:pPr>
            <w:r>
              <w:rPr>
                <w:rFonts w:cs="Arial"/>
                <w:sz w:val="20"/>
                <w:szCs w:val="20"/>
              </w:rPr>
              <w:t>80% of 16 children identified will score 4 or above using the Leuven scale (no previous data)</w:t>
            </w:r>
            <w:bookmarkStart w:id="0" w:name="_GoBack"/>
            <w:bookmarkEnd w:id="0"/>
          </w:p>
          <w:p w:rsidR="002E495B" w:rsidRPr="004C14D3" w:rsidRDefault="002E495B" w:rsidP="008A25EC">
            <w:pPr>
              <w:rPr>
                <w:rFonts w:cs="Arial"/>
                <w:color w:val="FF0000"/>
                <w:sz w:val="20"/>
                <w:szCs w:val="20"/>
              </w:rPr>
            </w:pPr>
            <w:r w:rsidRPr="002E495B">
              <w:rPr>
                <w:rFonts w:cs="Arial"/>
                <w:sz w:val="20"/>
                <w:szCs w:val="20"/>
              </w:rPr>
              <w:t>Communication friendly</w:t>
            </w:r>
            <w:r>
              <w:rPr>
                <w:rFonts w:cs="Arial"/>
                <w:sz w:val="20"/>
                <w:szCs w:val="20"/>
              </w:rPr>
              <w:t xml:space="preserve"> environments</w:t>
            </w:r>
          </w:p>
        </w:tc>
      </w:tr>
      <w:tr w:rsidR="008877C3" w:rsidRPr="00532615" w:rsidTr="004C14D3">
        <w:trPr>
          <w:trHeight w:val="58"/>
        </w:trPr>
        <w:tc>
          <w:tcPr>
            <w:tcW w:w="2235" w:type="dxa"/>
            <w:tcBorders>
              <w:bottom w:val="single" w:sz="4" w:space="0" w:color="auto"/>
              <w:right w:val="single" w:sz="4" w:space="0" w:color="auto"/>
            </w:tcBorders>
            <w:vAlign w:val="center"/>
          </w:tcPr>
          <w:p w:rsidR="008877C3" w:rsidRPr="00C06DE7" w:rsidRDefault="008877C3" w:rsidP="00C4659C">
            <w:pPr>
              <w:spacing w:line="252" w:lineRule="auto"/>
              <w:jc w:val="center"/>
              <w:rPr>
                <w:rFonts w:cs="Arial"/>
                <w:sz w:val="20"/>
                <w:szCs w:val="20"/>
              </w:rPr>
            </w:pPr>
            <w:r w:rsidRPr="00C06DE7">
              <w:rPr>
                <w:rFonts w:cs="Arial"/>
                <w:sz w:val="20"/>
                <w:szCs w:val="20"/>
              </w:rPr>
              <w:t>To continue to focus on closing the attainment gap by identifying and supporting children who are vulnerable learners.</w:t>
            </w:r>
          </w:p>
          <w:p w:rsidR="008877C3" w:rsidRDefault="008877C3" w:rsidP="00C4659C">
            <w:pPr>
              <w:jc w:val="center"/>
              <w:rPr>
                <w:sz w:val="20"/>
                <w:szCs w:val="20"/>
              </w:rPr>
            </w:pPr>
          </w:p>
        </w:tc>
        <w:tc>
          <w:tcPr>
            <w:tcW w:w="4677" w:type="dxa"/>
            <w:tcBorders>
              <w:left w:val="single" w:sz="4" w:space="0" w:color="auto"/>
            </w:tcBorders>
            <w:vAlign w:val="center"/>
          </w:tcPr>
          <w:p w:rsidR="008877C3" w:rsidRDefault="008877C3" w:rsidP="00C4659C">
            <w:pPr>
              <w:rPr>
                <w:rFonts w:cs="Arial"/>
                <w:sz w:val="20"/>
                <w:szCs w:val="20"/>
                <w:lang w:eastAsia="en-GB" w:bidi="ar-SA"/>
              </w:rPr>
            </w:pPr>
            <w:r w:rsidRPr="00006C8E">
              <w:rPr>
                <w:rFonts w:cs="Arial"/>
                <w:sz w:val="20"/>
                <w:szCs w:val="20"/>
                <w:lang w:eastAsia="en-GB" w:bidi="ar-SA"/>
              </w:rPr>
              <w:t>Monitoring and tracking children’s progress with a focus on children in SIMD focus on Q1 and Q2</w:t>
            </w:r>
          </w:p>
          <w:p w:rsidR="008877C3" w:rsidRDefault="008877C3" w:rsidP="00C4659C">
            <w:pPr>
              <w:rPr>
                <w:rFonts w:cs="Arial"/>
                <w:sz w:val="20"/>
                <w:szCs w:val="20"/>
                <w:lang w:eastAsia="en-GB" w:bidi="ar-SA"/>
              </w:rPr>
            </w:pPr>
            <w:r>
              <w:rPr>
                <w:rFonts w:cs="Arial"/>
                <w:sz w:val="20"/>
                <w:szCs w:val="20"/>
                <w:lang w:eastAsia="en-GB" w:bidi="ar-SA"/>
              </w:rPr>
              <w:t>Monthly meetings to review children’s’ milestones progress using individual milestone data</w:t>
            </w:r>
          </w:p>
          <w:p w:rsidR="008877C3" w:rsidRDefault="008877C3" w:rsidP="00C4659C">
            <w:pPr>
              <w:rPr>
                <w:rFonts w:cs="Arial"/>
                <w:sz w:val="20"/>
                <w:szCs w:val="20"/>
                <w:lang w:eastAsia="en-GB" w:bidi="ar-SA"/>
              </w:rPr>
            </w:pPr>
            <w:r>
              <w:rPr>
                <w:rFonts w:cs="Arial"/>
                <w:sz w:val="20"/>
                <w:szCs w:val="20"/>
                <w:lang w:eastAsia="en-GB" w:bidi="ar-SA"/>
              </w:rPr>
              <w:t>BGE holistic tracker</w:t>
            </w:r>
          </w:p>
          <w:p w:rsidR="008877C3" w:rsidRPr="00006C8E" w:rsidRDefault="008877C3" w:rsidP="00C4659C">
            <w:pPr>
              <w:rPr>
                <w:rFonts w:cs="Arial"/>
                <w:sz w:val="20"/>
                <w:szCs w:val="20"/>
                <w:lang w:eastAsia="en-GB" w:bidi="ar-SA"/>
              </w:rPr>
            </w:pPr>
            <w:r>
              <w:rPr>
                <w:rFonts w:cs="Arial"/>
                <w:sz w:val="20"/>
                <w:szCs w:val="20"/>
                <w:lang w:eastAsia="en-GB" w:bidi="ar-SA"/>
              </w:rPr>
              <w:t>Targeted group tracker</w:t>
            </w:r>
          </w:p>
          <w:p w:rsidR="008877C3" w:rsidRPr="00006C8E" w:rsidRDefault="008877C3" w:rsidP="00C4659C">
            <w:pPr>
              <w:rPr>
                <w:rFonts w:cs="Arial"/>
                <w:sz w:val="20"/>
                <w:szCs w:val="20"/>
                <w:lang w:eastAsia="en-GB" w:bidi="ar-SA"/>
              </w:rPr>
            </w:pPr>
            <w:r>
              <w:rPr>
                <w:rFonts w:cs="Arial"/>
                <w:sz w:val="20"/>
                <w:szCs w:val="20"/>
                <w:lang w:eastAsia="en-GB" w:bidi="ar-SA"/>
              </w:rPr>
              <w:t>Day to day milestone activities supporting communication and language</w:t>
            </w:r>
          </w:p>
        </w:tc>
        <w:tc>
          <w:tcPr>
            <w:tcW w:w="1560" w:type="dxa"/>
            <w:vAlign w:val="center"/>
          </w:tcPr>
          <w:p w:rsidR="008877C3" w:rsidRDefault="008877C3" w:rsidP="00C4659C">
            <w:pPr>
              <w:rPr>
                <w:rFonts w:cs="Arial"/>
                <w:sz w:val="20"/>
                <w:szCs w:val="20"/>
              </w:rPr>
            </w:pPr>
            <w:r>
              <w:rPr>
                <w:rFonts w:cs="Arial"/>
                <w:sz w:val="20"/>
                <w:szCs w:val="20"/>
              </w:rPr>
              <w:t>Diane/Martin</w:t>
            </w:r>
          </w:p>
          <w:p w:rsidR="008877C3" w:rsidRDefault="008877C3" w:rsidP="00C4659C">
            <w:pPr>
              <w:rPr>
                <w:rFonts w:cs="Arial"/>
                <w:sz w:val="20"/>
                <w:szCs w:val="20"/>
              </w:rPr>
            </w:pPr>
          </w:p>
          <w:p w:rsidR="008877C3" w:rsidRDefault="008877C3" w:rsidP="00C4659C">
            <w:pPr>
              <w:rPr>
                <w:rFonts w:cs="Arial"/>
                <w:sz w:val="20"/>
                <w:szCs w:val="20"/>
              </w:rPr>
            </w:pPr>
          </w:p>
          <w:p w:rsidR="008877C3" w:rsidRDefault="008877C3" w:rsidP="00C4659C">
            <w:pPr>
              <w:rPr>
                <w:rFonts w:cs="Arial"/>
                <w:sz w:val="20"/>
                <w:szCs w:val="20"/>
              </w:rPr>
            </w:pPr>
          </w:p>
          <w:p w:rsidR="008877C3" w:rsidRDefault="008877C3" w:rsidP="00C4659C">
            <w:pPr>
              <w:rPr>
                <w:rFonts w:cs="Arial"/>
                <w:sz w:val="20"/>
                <w:szCs w:val="20"/>
              </w:rPr>
            </w:pPr>
            <w:r>
              <w:rPr>
                <w:rFonts w:cs="Arial"/>
                <w:sz w:val="20"/>
                <w:szCs w:val="20"/>
              </w:rPr>
              <w:t>Karen, Alexis</w:t>
            </w:r>
          </w:p>
          <w:p w:rsidR="008877C3" w:rsidRDefault="008877C3" w:rsidP="00C4659C">
            <w:pPr>
              <w:rPr>
                <w:rFonts w:cs="Arial"/>
                <w:sz w:val="20"/>
                <w:szCs w:val="20"/>
              </w:rPr>
            </w:pPr>
          </w:p>
        </w:tc>
        <w:tc>
          <w:tcPr>
            <w:tcW w:w="1701" w:type="dxa"/>
            <w:vAlign w:val="center"/>
          </w:tcPr>
          <w:p w:rsidR="008877C3" w:rsidRDefault="008877C3" w:rsidP="00C4659C">
            <w:pPr>
              <w:rPr>
                <w:rFonts w:cs="Arial"/>
                <w:sz w:val="20"/>
                <w:szCs w:val="20"/>
              </w:rPr>
            </w:pPr>
            <w:proofErr w:type="spellStart"/>
            <w:proofErr w:type="gramStart"/>
            <w:r>
              <w:rPr>
                <w:rFonts w:cs="Arial"/>
                <w:sz w:val="20"/>
                <w:szCs w:val="20"/>
              </w:rPr>
              <w:t>Oct;Feb</w:t>
            </w:r>
            <w:proofErr w:type="gramEnd"/>
            <w:r>
              <w:rPr>
                <w:rFonts w:cs="Arial"/>
                <w:sz w:val="20"/>
                <w:szCs w:val="20"/>
              </w:rPr>
              <w:t>;May</w:t>
            </w:r>
            <w:proofErr w:type="spellEnd"/>
          </w:p>
          <w:p w:rsidR="008877C3" w:rsidRDefault="008877C3" w:rsidP="00C4659C">
            <w:pPr>
              <w:rPr>
                <w:rFonts w:cs="Arial"/>
                <w:sz w:val="20"/>
                <w:szCs w:val="20"/>
              </w:rPr>
            </w:pPr>
          </w:p>
        </w:tc>
        <w:tc>
          <w:tcPr>
            <w:tcW w:w="3827" w:type="dxa"/>
            <w:vAlign w:val="center"/>
          </w:tcPr>
          <w:p w:rsidR="008877C3" w:rsidRDefault="008877C3" w:rsidP="00C4659C">
            <w:pPr>
              <w:rPr>
                <w:rFonts w:eastAsia="Times New Roman" w:cs="Arial"/>
                <w:bCs/>
                <w:color w:val="000000"/>
                <w:sz w:val="20"/>
                <w:szCs w:val="20"/>
                <w:lang w:eastAsia="en-GB"/>
              </w:rPr>
            </w:pPr>
            <w:r>
              <w:rPr>
                <w:rFonts w:eastAsia="Times New Roman" w:cs="Arial"/>
                <w:bCs/>
                <w:color w:val="000000"/>
                <w:sz w:val="20"/>
                <w:szCs w:val="20"/>
                <w:lang w:eastAsia="en-GB"/>
              </w:rPr>
              <w:t>90</w:t>
            </w:r>
            <w:r w:rsidRPr="00744EB2">
              <w:rPr>
                <w:rFonts w:eastAsia="Times New Roman" w:cs="Arial"/>
                <w:bCs/>
                <w:color w:val="000000"/>
                <w:sz w:val="20"/>
                <w:szCs w:val="20"/>
                <w:lang w:eastAsia="en-GB"/>
              </w:rPr>
              <w:t xml:space="preserve">% of </w:t>
            </w:r>
            <w:r>
              <w:rPr>
                <w:rFonts w:eastAsia="Times New Roman" w:cs="Arial"/>
                <w:bCs/>
                <w:color w:val="000000"/>
                <w:sz w:val="20"/>
                <w:szCs w:val="20"/>
                <w:lang w:eastAsia="en-GB"/>
              </w:rPr>
              <w:t>pre-school</w:t>
            </w:r>
            <w:r w:rsidRPr="00744EB2">
              <w:rPr>
                <w:rFonts w:eastAsia="Times New Roman" w:cs="Arial"/>
                <w:bCs/>
                <w:color w:val="000000"/>
                <w:sz w:val="20"/>
                <w:szCs w:val="20"/>
                <w:lang w:eastAsia="en-GB"/>
              </w:rPr>
              <w:t xml:space="preserve"> children in Quintile 1 &amp; 2 will meet </w:t>
            </w:r>
            <w:r>
              <w:rPr>
                <w:rFonts w:eastAsia="Times New Roman" w:cs="Arial"/>
                <w:bCs/>
                <w:color w:val="000000"/>
                <w:sz w:val="20"/>
                <w:szCs w:val="20"/>
                <w:lang w:eastAsia="en-GB"/>
              </w:rPr>
              <w:t>8 milestones in communication and language</w:t>
            </w:r>
            <w:r w:rsidR="003C0F1F">
              <w:rPr>
                <w:rFonts w:eastAsia="Times New Roman" w:cs="Arial"/>
                <w:bCs/>
                <w:color w:val="000000"/>
                <w:sz w:val="20"/>
                <w:szCs w:val="20"/>
                <w:lang w:eastAsia="en-GB"/>
              </w:rPr>
              <w:t xml:space="preserve"> (current measure 75%)</w:t>
            </w:r>
          </w:p>
          <w:p w:rsidR="008877C3" w:rsidRPr="00744EB2" w:rsidRDefault="008877C3" w:rsidP="00C4659C">
            <w:pPr>
              <w:rPr>
                <w:rFonts w:cs="Arial"/>
                <w:sz w:val="20"/>
                <w:szCs w:val="20"/>
              </w:rPr>
            </w:pPr>
          </w:p>
          <w:p w:rsidR="008877C3" w:rsidRPr="00744EB2" w:rsidRDefault="008877C3" w:rsidP="00C4659C">
            <w:pPr>
              <w:rPr>
                <w:rFonts w:cs="Arial"/>
                <w:sz w:val="20"/>
                <w:szCs w:val="20"/>
              </w:rPr>
            </w:pPr>
          </w:p>
        </w:tc>
      </w:tr>
    </w:tbl>
    <w:p w:rsidR="008877C3" w:rsidRDefault="008877C3" w:rsidP="00CF74B9">
      <w:pPr>
        <w:rPr>
          <w:rFonts w:cs="Arial"/>
          <w:sz w:val="22"/>
        </w:rPr>
      </w:pPr>
    </w:p>
    <w:p w:rsidR="008877C3" w:rsidRDefault="008877C3" w:rsidP="00CF74B9">
      <w:pPr>
        <w:rPr>
          <w:rFonts w:cs="Arial"/>
          <w:sz w:val="22"/>
        </w:rPr>
      </w:pPr>
    </w:p>
    <w:p w:rsidR="008877C3" w:rsidRDefault="008877C3" w:rsidP="00CF74B9">
      <w:pPr>
        <w:rPr>
          <w:rFonts w:cs="Arial"/>
          <w:sz w:val="22"/>
        </w:rPr>
      </w:pPr>
    </w:p>
    <w:p w:rsidR="008877C3" w:rsidRDefault="008877C3" w:rsidP="00CF74B9">
      <w:pPr>
        <w:rPr>
          <w:rFonts w:cs="Arial"/>
          <w:sz w:val="22"/>
        </w:rPr>
      </w:pPr>
    </w:p>
    <w:p w:rsidR="008877C3" w:rsidRDefault="008877C3" w:rsidP="00CF74B9">
      <w:pPr>
        <w:rPr>
          <w:rFonts w:cs="Arial"/>
          <w:sz w:val="22"/>
        </w:rPr>
      </w:pPr>
    </w:p>
    <w:p w:rsidR="008877C3" w:rsidRDefault="008877C3" w:rsidP="00CF74B9">
      <w:pPr>
        <w:rPr>
          <w:rFonts w:cs="Arial"/>
          <w:sz w:val="22"/>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4677"/>
        <w:gridCol w:w="1560"/>
        <w:gridCol w:w="1701"/>
        <w:gridCol w:w="3827"/>
      </w:tblGrid>
      <w:tr w:rsidR="008877C3" w:rsidRPr="00D616FF" w:rsidTr="00C4659C">
        <w:trPr>
          <w:trHeight w:val="227"/>
        </w:trPr>
        <w:tc>
          <w:tcPr>
            <w:tcW w:w="14000" w:type="dxa"/>
            <w:gridSpan w:val="5"/>
            <w:shd w:val="clear" w:color="auto" w:fill="4F81BD"/>
            <w:vAlign w:val="center"/>
          </w:tcPr>
          <w:p w:rsidR="008877C3" w:rsidRDefault="008877C3" w:rsidP="00C4659C">
            <w:pPr>
              <w:autoSpaceDE w:val="0"/>
              <w:autoSpaceDN w:val="0"/>
              <w:adjustRightInd w:val="0"/>
              <w:rPr>
                <w:rFonts w:ascii="Calibri,Bold" w:hAnsi="Calibri,Bold" w:cs="Calibri,Bold"/>
                <w:b/>
                <w:bCs/>
                <w:sz w:val="20"/>
                <w:szCs w:val="20"/>
                <w:lang w:eastAsia="en-GB" w:bidi="ar-SA"/>
              </w:rPr>
            </w:pPr>
            <w:r>
              <w:rPr>
                <w:rFonts w:cs="Arial"/>
                <w:b/>
                <w:color w:val="FFFFFF"/>
                <w:szCs w:val="24"/>
              </w:rPr>
              <w:t xml:space="preserve">Priority </w:t>
            </w:r>
            <w:proofErr w:type="gramStart"/>
            <w:r>
              <w:rPr>
                <w:rFonts w:cs="Arial"/>
                <w:b/>
                <w:color w:val="FFFFFF"/>
                <w:szCs w:val="24"/>
              </w:rPr>
              <w:t>4 :</w:t>
            </w:r>
            <w:proofErr w:type="gramEnd"/>
            <w:r>
              <w:rPr>
                <w:rFonts w:cs="Arial"/>
                <w:b/>
                <w:color w:val="FFFFFF"/>
                <w:szCs w:val="24"/>
              </w:rPr>
              <w:t xml:space="preserve"> </w:t>
            </w:r>
            <w:r>
              <w:rPr>
                <w:rFonts w:cs="Arial"/>
                <w:b/>
                <w:color w:val="FFFFFF" w:themeColor="background1"/>
                <w:szCs w:val="24"/>
              </w:rPr>
              <w:t>Family Learning</w:t>
            </w:r>
          </w:p>
          <w:p w:rsidR="008877C3" w:rsidRDefault="008877C3" w:rsidP="00C4659C">
            <w:pPr>
              <w:rPr>
                <w:rFonts w:cs="Arial"/>
                <w:b/>
                <w:color w:val="FFFFFF"/>
                <w:szCs w:val="24"/>
              </w:rPr>
            </w:pPr>
            <w:r>
              <w:rPr>
                <w:rFonts w:ascii="Symbol" w:hAnsi="Symbol" w:cs="Symbol"/>
                <w:sz w:val="20"/>
                <w:szCs w:val="20"/>
                <w:lang w:eastAsia="en-GB" w:bidi="ar-SA"/>
              </w:rPr>
              <w:t></w:t>
            </w:r>
          </w:p>
          <w:p w:rsidR="008877C3" w:rsidRPr="00D616FF" w:rsidRDefault="008877C3" w:rsidP="00C4659C">
            <w:pPr>
              <w:rPr>
                <w:rFonts w:cs="Arial"/>
                <w:b/>
                <w:color w:val="FFFFFF"/>
                <w:szCs w:val="24"/>
              </w:rPr>
            </w:pPr>
            <w:r w:rsidRPr="00D616FF">
              <w:rPr>
                <w:rFonts w:cs="Arial"/>
                <w:b/>
                <w:color w:val="FFFFFF"/>
                <w:szCs w:val="24"/>
              </w:rPr>
              <w:t xml:space="preserve"> </w:t>
            </w:r>
          </w:p>
        </w:tc>
      </w:tr>
      <w:tr w:rsidR="008877C3" w:rsidRPr="00D616FF" w:rsidTr="00C4659C">
        <w:trPr>
          <w:trHeight w:val="227"/>
        </w:trPr>
        <w:tc>
          <w:tcPr>
            <w:tcW w:w="2235" w:type="dxa"/>
            <w:shd w:val="clear" w:color="auto" w:fill="4F81BD"/>
            <w:vAlign w:val="center"/>
          </w:tcPr>
          <w:p w:rsidR="008877C3" w:rsidRPr="00D616FF" w:rsidRDefault="008877C3" w:rsidP="00C4659C">
            <w:pPr>
              <w:jc w:val="center"/>
              <w:rPr>
                <w:rFonts w:cs="Arial"/>
                <w:b/>
                <w:color w:val="FFFFFF"/>
                <w:szCs w:val="24"/>
              </w:rPr>
            </w:pPr>
            <w:r w:rsidRPr="00D616FF">
              <w:rPr>
                <w:rFonts w:cs="Arial"/>
                <w:b/>
                <w:color w:val="FFFFFF"/>
                <w:szCs w:val="24"/>
              </w:rPr>
              <w:t xml:space="preserve">What </w:t>
            </w:r>
            <w:r>
              <w:rPr>
                <w:rFonts w:cs="Arial"/>
                <w:b/>
                <w:color w:val="FFFFFF"/>
                <w:szCs w:val="24"/>
              </w:rPr>
              <w:t xml:space="preserve">Outcomes Do We Want </w:t>
            </w:r>
            <w:proofErr w:type="gramStart"/>
            <w:r>
              <w:rPr>
                <w:rFonts w:cs="Arial"/>
                <w:b/>
                <w:color w:val="FFFFFF"/>
                <w:szCs w:val="24"/>
              </w:rPr>
              <w:t>To</w:t>
            </w:r>
            <w:proofErr w:type="gramEnd"/>
            <w:r>
              <w:rPr>
                <w:rFonts w:cs="Arial"/>
                <w:b/>
                <w:color w:val="FFFFFF"/>
                <w:szCs w:val="24"/>
              </w:rPr>
              <w:t xml:space="preserve"> A</w:t>
            </w:r>
            <w:r w:rsidRPr="00D616FF">
              <w:rPr>
                <w:rFonts w:cs="Arial"/>
                <w:b/>
                <w:color w:val="FFFFFF"/>
                <w:szCs w:val="24"/>
              </w:rPr>
              <w:t>chieve?</w:t>
            </w:r>
          </w:p>
        </w:tc>
        <w:tc>
          <w:tcPr>
            <w:tcW w:w="4677" w:type="dxa"/>
            <w:shd w:val="clear" w:color="auto" w:fill="4F81BD"/>
            <w:vAlign w:val="center"/>
          </w:tcPr>
          <w:p w:rsidR="008877C3" w:rsidRDefault="008877C3" w:rsidP="00C4659C">
            <w:pPr>
              <w:jc w:val="center"/>
              <w:rPr>
                <w:rFonts w:cs="Arial"/>
                <w:b/>
                <w:color w:val="FFFFFF"/>
                <w:szCs w:val="24"/>
              </w:rPr>
            </w:pPr>
            <w:r>
              <w:rPr>
                <w:rFonts w:cs="Arial"/>
                <w:b/>
                <w:color w:val="FFFFFF"/>
                <w:szCs w:val="24"/>
              </w:rPr>
              <w:t xml:space="preserve">How Will We Achieve This? </w:t>
            </w:r>
          </w:p>
          <w:p w:rsidR="008877C3" w:rsidRPr="00D616FF" w:rsidRDefault="008877C3" w:rsidP="00C4659C">
            <w:pPr>
              <w:jc w:val="center"/>
              <w:rPr>
                <w:rFonts w:cs="Arial"/>
                <w:b/>
                <w:color w:val="FFFFFF"/>
                <w:szCs w:val="24"/>
              </w:rPr>
            </w:pPr>
            <w:r>
              <w:rPr>
                <w:rFonts w:cs="Arial"/>
                <w:b/>
                <w:color w:val="FFFFFF"/>
                <w:szCs w:val="24"/>
              </w:rPr>
              <w:t>(Intervention Strategies)</w:t>
            </w:r>
          </w:p>
        </w:tc>
        <w:tc>
          <w:tcPr>
            <w:tcW w:w="1560" w:type="dxa"/>
            <w:shd w:val="clear" w:color="auto" w:fill="4F81BD"/>
            <w:vAlign w:val="center"/>
          </w:tcPr>
          <w:p w:rsidR="008877C3" w:rsidRDefault="008877C3" w:rsidP="00C4659C">
            <w:pPr>
              <w:jc w:val="center"/>
              <w:rPr>
                <w:rFonts w:cs="Arial"/>
                <w:b/>
                <w:color w:val="FFFFFF"/>
                <w:szCs w:val="24"/>
              </w:rPr>
            </w:pPr>
            <w:r>
              <w:rPr>
                <w:rFonts w:cs="Arial"/>
                <w:b/>
                <w:color w:val="FFFFFF"/>
                <w:szCs w:val="24"/>
              </w:rPr>
              <w:t>Lead Person</w:t>
            </w:r>
          </w:p>
        </w:tc>
        <w:tc>
          <w:tcPr>
            <w:tcW w:w="1701" w:type="dxa"/>
            <w:shd w:val="clear" w:color="auto" w:fill="4F81BD"/>
            <w:vAlign w:val="center"/>
          </w:tcPr>
          <w:p w:rsidR="008877C3" w:rsidRPr="00D616FF" w:rsidRDefault="008877C3" w:rsidP="00C4659C">
            <w:pPr>
              <w:jc w:val="center"/>
              <w:rPr>
                <w:rFonts w:cs="Arial"/>
                <w:b/>
                <w:color w:val="FFFFFF"/>
                <w:szCs w:val="24"/>
              </w:rPr>
            </w:pPr>
            <w:r>
              <w:rPr>
                <w:rFonts w:cs="Arial"/>
                <w:b/>
                <w:color w:val="FFFFFF"/>
                <w:szCs w:val="24"/>
              </w:rPr>
              <w:t>Start and Finish Dates</w:t>
            </w:r>
          </w:p>
        </w:tc>
        <w:tc>
          <w:tcPr>
            <w:tcW w:w="3827" w:type="dxa"/>
            <w:shd w:val="clear" w:color="auto" w:fill="4F81BD"/>
            <w:vAlign w:val="center"/>
          </w:tcPr>
          <w:p w:rsidR="008877C3" w:rsidRDefault="008877C3" w:rsidP="00C4659C">
            <w:pPr>
              <w:jc w:val="center"/>
              <w:rPr>
                <w:rFonts w:cs="Arial"/>
                <w:b/>
                <w:color w:val="FFFFFF"/>
                <w:szCs w:val="24"/>
              </w:rPr>
            </w:pPr>
            <w:r w:rsidRPr="00D616FF">
              <w:rPr>
                <w:rFonts w:cs="Arial"/>
                <w:b/>
                <w:color w:val="FFFFFF"/>
                <w:szCs w:val="24"/>
              </w:rPr>
              <w:t xml:space="preserve">How </w:t>
            </w:r>
            <w:r>
              <w:rPr>
                <w:rFonts w:cs="Arial"/>
                <w:b/>
                <w:color w:val="FFFFFF"/>
                <w:szCs w:val="24"/>
              </w:rPr>
              <w:t xml:space="preserve">Will We Measure Impact </w:t>
            </w:r>
            <w:proofErr w:type="gramStart"/>
            <w:r>
              <w:rPr>
                <w:rFonts w:cs="Arial"/>
                <w:b/>
                <w:color w:val="FFFFFF"/>
                <w:szCs w:val="24"/>
              </w:rPr>
              <w:t>On</w:t>
            </w:r>
            <w:proofErr w:type="gramEnd"/>
            <w:r>
              <w:rPr>
                <w:rFonts w:cs="Arial"/>
                <w:b/>
                <w:color w:val="FFFFFF"/>
                <w:szCs w:val="24"/>
              </w:rPr>
              <w:t xml:space="preserve"> C</w:t>
            </w:r>
            <w:r w:rsidRPr="00D616FF">
              <w:rPr>
                <w:rFonts w:cs="Arial"/>
                <w:b/>
                <w:color w:val="FFFFFF"/>
                <w:szCs w:val="24"/>
              </w:rPr>
              <w:t>hildren</w:t>
            </w:r>
            <w:r>
              <w:rPr>
                <w:rFonts w:cs="Arial"/>
                <w:b/>
                <w:color w:val="FFFFFF"/>
                <w:szCs w:val="24"/>
              </w:rPr>
              <w:t xml:space="preserve"> and Young People?</w:t>
            </w:r>
          </w:p>
          <w:p w:rsidR="008877C3" w:rsidRPr="00D616FF" w:rsidRDefault="008877C3" w:rsidP="00C4659C">
            <w:pPr>
              <w:jc w:val="center"/>
              <w:rPr>
                <w:rFonts w:cs="Arial"/>
                <w:b/>
                <w:color w:val="FFFFFF"/>
                <w:szCs w:val="24"/>
              </w:rPr>
            </w:pPr>
            <w:r>
              <w:rPr>
                <w:rFonts w:cs="Arial"/>
                <w:b/>
                <w:color w:val="FFFFFF"/>
                <w:szCs w:val="24"/>
              </w:rPr>
              <w:t>(Include Where Possible Current Measure and Target)</w:t>
            </w:r>
          </w:p>
        </w:tc>
      </w:tr>
      <w:tr w:rsidR="008877C3" w:rsidRPr="00532615" w:rsidTr="004C14D3">
        <w:trPr>
          <w:trHeight w:val="58"/>
        </w:trPr>
        <w:tc>
          <w:tcPr>
            <w:tcW w:w="2235" w:type="dxa"/>
            <w:tcBorders>
              <w:bottom w:val="single" w:sz="4" w:space="0" w:color="000000"/>
              <w:right w:val="single" w:sz="4" w:space="0" w:color="auto"/>
            </w:tcBorders>
            <w:vAlign w:val="center"/>
          </w:tcPr>
          <w:p w:rsidR="008877C3" w:rsidRDefault="008877C3" w:rsidP="008A25EC">
            <w:pPr>
              <w:jc w:val="center"/>
            </w:pPr>
          </w:p>
          <w:p w:rsidR="004C14D3" w:rsidRPr="006C04DE" w:rsidRDefault="004C14D3" w:rsidP="008A25EC">
            <w:pPr>
              <w:jc w:val="center"/>
              <w:rPr>
                <w:sz w:val="20"/>
                <w:szCs w:val="20"/>
              </w:rPr>
            </w:pPr>
            <w:r w:rsidRPr="006C04DE">
              <w:rPr>
                <w:sz w:val="20"/>
                <w:szCs w:val="20"/>
              </w:rPr>
              <w:t>Improve parent confidence and involvement in their children’s learning</w:t>
            </w:r>
          </w:p>
          <w:p w:rsidR="004C14D3" w:rsidRDefault="004C14D3" w:rsidP="008A25EC">
            <w:pPr>
              <w:jc w:val="center"/>
            </w:pPr>
          </w:p>
          <w:p w:rsidR="004C14D3" w:rsidRDefault="004C14D3" w:rsidP="008A25EC">
            <w:pPr>
              <w:jc w:val="center"/>
            </w:pPr>
          </w:p>
        </w:tc>
        <w:tc>
          <w:tcPr>
            <w:tcW w:w="4677" w:type="dxa"/>
            <w:tcBorders>
              <w:left w:val="single" w:sz="4" w:space="0" w:color="auto"/>
            </w:tcBorders>
            <w:vAlign w:val="center"/>
          </w:tcPr>
          <w:p w:rsidR="004C14D3" w:rsidRDefault="004C14D3" w:rsidP="00C4659C">
            <w:pPr>
              <w:rPr>
                <w:rFonts w:cs="Arial"/>
                <w:sz w:val="20"/>
                <w:szCs w:val="20"/>
                <w:lang w:eastAsia="en-GB" w:bidi="ar-SA"/>
              </w:rPr>
            </w:pPr>
            <w:r>
              <w:rPr>
                <w:rFonts w:cs="Arial"/>
                <w:sz w:val="20"/>
                <w:szCs w:val="20"/>
                <w:lang w:eastAsia="en-GB" w:bidi="ar-SA"/>
              </w:rPr>
              <w:t>Survey to all families gathering views on needs of the local community</w:t>
            </w:r>
          </w:p>
          <w:p w:rsidR="004C14D3" w:rsidRDefault="004C14D3" w:rsidP="00C4659C">
            <w:pPr>
              <w:rPr>
                <w:rFonts w:cs="Arial"/>
                <w:sz w:val="20"/>
                <w:szCs w:val="20"/>
                <w:lang w:eastAsia="en-GB" w:bidi="ar-SA"/>
              </w:rPr>
            </w:pPr>
            <w:r>
              <w:rPr>
                <w:rFonts w:cs="Arial"/>
                <w:sz w:val="20"/>
                <w:szCs w:val="20"/>
                <w:lang w:eastAsia="en-GB" w:bidi="ar-SA"/>
              </w:rPr>
              <w:t>Partnership open day – building community links</w:t>
            </w:r>
          </w:p>
          <w:p w:rsidR="008877C3" w:rsidRDefault="004C14D3" w:rsidP="00C4659C">
            <w:pPr>
              <w:rPr>
                <w:rFonts w:cs="Arial"/>
                <w:sz w:val="20"/>
                <w:szCs w:val="20"/>
                <w:lang w:eastAsia="en-GB" w:bidi="ar-SA"/>
              </w:rPr>
            </w:pPr>
            <w:r>
              <w:rPr>
                <w:rFonts w:cs="Arial"/>
                <w:sz w:val="20"/>
                <w:szCs w:val="20"/>
                <w:lang w:eastAsia="en-GB" w:bidi="ar-SA"/>
              </w:rPr>
              <w:t>Family workshops</w:t>
            </w:r>
          </w:p>
          <w:p w:rsidR="004C14D3" w:rsidRPr="000938B7" w:rsidRDefault="004C14D3" w:rsidP="00C4659C">
            <w:pPr>
              <w:rPr>
                <w:rFonts w:cs="Arial"/>
                <w:sz w:val="20"/>
                <w:szCs w:val="20"/>
                <w:lang w:eastAsia="en-GB" w:bidi="ar-SA"/>
              </w:rPr>
            </w:pPr>
            <w:r>
              <w:rPr>
                <w:rFonts w:cs="Arial"/>
                <w:sz w:val="20"/>
                <w:szCs w:val="20"/>
                <w:lang w:eastAsia="en-GB" w:bidi="ar-SA"/>
              </w:rPr>
              <w:t>Action plan</w:t>
            </w:r>
          </w:p>
        </w:tc>
        <w:tc>
          <w:tcPr>
            <w:tcW w:w="1560" w:type="dxa"/>
          </w:tcPr>
          <w:p w:rsidR="008877C3" w:rsidRPr="008945F1" w:rsidRDefault="006C04DE" w:rsidP="00C4659C">
            <w:pPr>
              <w:rPr>
                <w:rFonts w:cs="Arial"/>
                <w:sz w:val="20"/>
                <w:szCs w:val="20"/>
              </w:rPr>
            </w:pPr>
            <w:r>
              <w:rPr>
                <w:rFonts w:cs="Arial"/>
                <w:sz w:val="20"/>
                <w:szCs w:val="20"/>
              </w:rPr>
              <w:t>Martin Gilmour</w:t>
            </w:r>
          </w:p>
        </w:tc>
        <w:tc>
          <w:tcPr>
            <w:tcW w:w="1701" w:type="dxa"/>
          </w:tcPr>
          <w:p w:rsidR="008877C3" w:rsidRDefault="006C04DE" w:rsidP="00C4659C">
            <w:pPr>
              <w:rPr>
                <w:rFonts w:cs="Arial"/>
                <w:sz w:val="20"/>
                <w:szCs w:val="20"/>
              </w:rPr>
            </w:pPr>
            <w:r>
              <w:rPr>
                <w:rFonts w:cs="Arial"/>
                <w:sz w:val="20"/>
                <w:szCs w:val="20"/>
              </w:rPr>
              <w:t>August 23 – May 24</w:t>
            </w:r>
          </w:p>
        </w:tc>
        <w:tc>
          <w:tcPr>
            <w:tcW w:w="3827" w:type="dxa"/>
          </w:tcPr>
          <w:p w:rsidR="008877C3" w:rsidRDefault="008877C3" w:rsidP="00C4659C">
            <w:pPr>
              <w:rPr>
                <w:rFonts w:cs="Arial"/>
                <w:sz w:val="20"/>
                <w:szCs w:val="20"/>
              </w:rPr>
            </w:pPr>
          </w:p>
          <w:p w:rsidR="006C04DE" w:rsidRDefault="006C04DE" w:rsidP="00C4659C">
            <w:pPr>
              <w:rPr>
                <w:rFonts w:cs="Arial"/>
                <w:sz w:val="20"/>
                <w:szCs w:val="20"/>
              </w:rPr>
            </w:pPr>
            <w:r>
              <w:rPr>
                <w:rFonts w:cs="Arial"/>
                <w:sz w:val="20"/>
                <w:szCs w:val="20"/>
              </w:rPr>
              <w:t>Survey results – parents’ confidence and involvement</w:t>
            </w:r>
          </w:p>
          <w:p w:rsidR="006C04DE" w:rsidRDefault="006C04DE" w:rsidP="00C4659C">
            <w:pPr>
              <w:rPr>
                <w:rFonts w:cs="Arial"/>
                <w:sz w:val="20"/>
                <w:szCs w:val="20"/>
              </w:rPr>
            </w:pPr>
            <w:r>
              <w:rPr>
                <w:rFonts w:cs="Arial"/>
                <w:sz w:val="20"/>
                <w:szCs w:val="20"/>
              </w:rPr>
              <w:t>Data for attendance</w:t>
            </w:r>
            <w:r w:rsidR="00163649">
              <w:rPr>
                <w:rFonts w:cs="Arial"/>
                <w:sz w:val="20"/>
                <w:szCs w:val="20"/>
              </w:rPr>
              <w:t xml:space="preserve"> from families</w:t>
            </w:r>
          </w:p>
          <w:p w:rsidR="006C04DE" w:rsidRPr="00D625EB" w:rsidRDefault="006C04DE" w:rsidP="00C4659C">
            <w:pPr>
              <w:rPr>
                <w:rFonts w:cs="Arial"/>
                <w:sz w:val="20"/>
                <w:szCs w:val="20"/>
              </w:rPr>
            </w:pPr>
            <w:r>
              <w:rPr>
                <w:rFonts w:cs="Arial"/>
                <w:sz w:val="20"/>
                <w:szCs w:val="20"/>
              </w:rPr>
              <w:t>Case studies</w:t>
            </w:r>
          </w:p>
        </w:tc>
      </w:tr>
    </w:tbl>
    <w:p w:rsidR="008877C3" w:rsidRDefault="008877C3" w:rsidP="00CF74B9">
      <w:pPr>
        <w:rPr>
          <w:rFonts w:cs="Arial"/>
          <w:sz w:val="22"/>
        </w:rPr>
      </w:pPr>
    </w:p>
    <w:sectPr w:rsidR="008877C3" w:rsidSect="00F21A2A">
      <w:type w:val="continuous"/>
      <w:pgSz w:w="16834" w:h="11909" w:orient="landscape" w:code="9"/>
      <w:pgMar w:top="0" w:right="1140" w:bottom="425" w:left="11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631" w:rsidRDefault="00CE4631" w:rsidP="00455B45">
      <w:r>
        <w:separator/>
      </w:r>
    </w:p>
  </w:endnote>
  <w:endnote w:type="continuationSeparator" w:id="0">
    <w:p w:rsidR="00CE4631" w:rsidRDefault="00CE4631" w:rsidP="0045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016" w:rsidRDefault="00226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016" w:rsidRDefault="002260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016" w:rsidRDefault="00226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631" w:rsidRDefault="00CE4631" w:rsidP="00455B45">
      <w:r>
        <w:separator/>
      </w:r>
    </w:p>
  </w:footnote>
  <w:footnote w:type="continuationSeparator" w:id="0">
    <w:p w:rsidR="00CE4631" w:rsidRDefault="00CE4631" w:rsidP="00455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016" w:rsidRDefault="002260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016" w:rsidRDefault="002260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016" w:rsidRDefault="00226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56FD"/>
    <w:multiLevelType w:val="multilevel"/>
    <w:tmpl w:val="F90E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C7FE1"/>
    <w:multiLevelType w:val="hybridMultilevel"/>
    <w:tmpl w:val="C138F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62B84"/>
    <w:multiLevelType w:val="hybridMultilevel"/>
    <w:tmpl w:val="6B9A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A7BE7"/>
    <w:multiLevelType w:val="hybridMultilevel"/>
    <w:tmpl w:val="43743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300E7"/>
    <w:multiLevelType w:val="hybridMultilevel"/>
    <w:tmpl w:val="80524F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C07DD"/>
    <w:multiLevelType w:val="hybridMultilevel"/>
    <w:tmpl w:val="B9EC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806A5"/>
    <w:multiLevelType w:val="hybridMultilevel"/>
    <w:tmpl w:val="30FC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A661F"/>
    <w:multiLevelType w:val="hybridMultilevel"/>
    <w:tmpl w:val="A852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52B10"/>
    <w:multiLevelType w:val="hybridMultilevel"/>
    <w:tmpl w:val="F4888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3273C"/>
    <w:multiLevelType w:val="hybridMultilevel"/>
    <w:tmpl w:val="96DE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253F79"/>
    <w:multiLevelType w:val="hybridMultilevel"/>
    <w:tmpl w:val="872C4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0C6D1E"/>
    <w:multiLevelType w:val="hybridMultilevel"/>
    <w:tmpl w:val="55425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F97776"/>
    <w:multiLevelType w:val="hybridMultilevel"/>
    <w:tmpl w:val="62DC2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5D5775"/>
    <w:multiLevelType w:val="hybridMultilevel"/>
    <w:tmpl w:val="B81CC0E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439863BB"/>
    <w:multiLevelType w:val="multilevel"/>
    <w:tmpl w:val="83B4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E60E94"/>
    <w:multiLevelType w:val="hybridMultilevel"/>
    <w:tmpl w:val="DCF2B3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250F6D"/>
    <w:multiLevelType w:val="multilevel"/>
    <w:tmpl w:val="E394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165DD8"/>
    <w:multiLevelType w:val="hybridMultilevel"/>
    <w:tmpl w:val="E34ED8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255439"/>
    <w:multiLevelType w:val="hybridMultilevel"/>
    <w:tmpl w:val="A59C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FD5BB2"/>
    <w:multiLevelType w:val="hybridMultilevel"/>
    <w:tmpl w:val="E7C29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C95464"/>
    <w:multiLevelType w:val="hybridMultilevel"/>
    <w:tmpl w:val="03589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F96717"/>
    <w:multiLevelType w:val="hybridMultilevel"/>
    <w:tmpl w:val="696C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9539DA"/>
    <w:multiLevelType w:val="hybridMultilevel"/>
    <w:tmpl w:val="03AE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1"/>
  </w:num>
  <w:num w:numId="4">
    <w:abstractNumId w:val="15"/>
  </w:num>
  <w:num w:numId="5">
    <w:abstractNumId w:val="14"/>
  </w:num>
  <w:num w:numId="6">
    <w:abstractNumId w:val="1"/>
  </w:num>
  <w:num w:numId="7">
    <w:abstractNumId w:val="17"/>
  </w:num>
  <w:num w:numId="8">
    <w:abstractNumId w:val="6"/>
  </w:num>
  <w:num w:numId="9">
    <w:abstractNumId w:val="9"/>
  </w:num>
  <w:num w:numId="10">
    <w:abstractNumId w:val="2"/>
  </w:num>
  <w:num w:numId="11">
    <w:abstractNumId w:val="12"/>
  </w:num>
  <w:num w:numId="12">
    <w:abstractNumId w:val="10"/>
  </w:num>
  <w:num w:numId="13">
    <w:abstractNumId w:val="22"/>
  </w:num>
  <w:num w:numId="14">
    <w:abstractNumId w:val="11"/>
  </w:num>
  <w:num w:numId="15">
    <w:abstractNumId w:val="20"/>
  </w:num>
  <w:num w:numId="16">
    <w:abstractNumId w:val="7"/>
  </w:num>
  <w:num w:numId="17">
    <w:abstractNumId w:val="18"/>
  </w:num>
  <w:num w:numId="18">
    <w:abstractNumId w:val="8"/>
  </w:num>
  <w:num w:numId="19">
    <w:abstractNumId w:val="19"/>
  </w:num>
  <w:num w:numId="20">
    <w:abstractNumId w:val="4"/>
  </w:num>
  <w:num w:numId="21">
    <w:abstractNumId w:val="3"/>
  </w:num>
  <w:num w:numId="22">
    <w:abstractNumId w:val="0"/>
  </w:num>
  <w:num w:numId="23">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7AA"/>
    <w:rsid w:val="0000348C"/>
    <w:rsid w:val="00004DF6"/>
    <w:rsid w:val="00006C8E"/>
    <w:rsid w:val="00015BF7"/>
    <w:rsid w:val="00016FE7"/>
    <w:rsid w:val="000200D0"/>
    <w:rsid w:val="00022E70"/>
    <w:rsid w:val="00031D63"/>
    <w:rsid w:val="00036A35"/>
    <w:rsid w:val="0004030C"/>
    <w:rsid w:val="000519EE"/>
    <w:rsid w:val="00053137"/>
    <w:rsid w:val="00055BFB"/>
    <w:rsid w:val="00057CFD"/>
    <w:rsid w:val="000642DB"/>
    <w:rsid w:val="000649CA"/>
    <w:rsid w:val="00074BB4"/>
    <w:rsid w:val="000817A4"/>
    <w:rsid w:val="00082E6B"/>
    <w:rsid w:val="00090F9D"/>
    <w:rsid w:val="000938B7"/>
    <w:rsid w:val="00093E6C"/>
    <w:rsid w:val="000A4A75"/>
    <w:rsid w:val="000A5345"/>
    <w:rsid w:val="000B0800"/>
    <w:rsid w:val="000B5E4B"/>
    <w:rsid w:val="000C3809"/>
    <w:rsid w:val="000C53D6"/>
    <w:rsid w:val="000D272B"/>
    <w:rsid w:val="000E2D02"/>
    <w:rsid w:val="000E5129"/>
    <w:rsid w:val="000E7DEE"/>
    <w:rsid w:val="000F010F"/>
    <w:rsid w:val="000F3527"/>
    <w:rsid w:val="000F4274"/>
    <w:rsid w:val="000F4C6B"/>
    <w:rsid w:val="000F5032"/>
    <w:rsid w:val="000F67B2"/>
    <w:rsid w:val="00100CF4"/>
    <w:rsid w:val="00113AEC"/>
    <w:rsid w:val="00125BF8"/>
    <w:rsid w:val="00137758"/>
    <w:rsid w:val="00137DBF"/>
    <w:rsid w:val="00142C52"/>
    <w:rsid w:val="00142F76"/>
    <w:rsid w:val="0014592F"/>
    <w:rsid w:val="00154982"/>
    <w:rsid w:val="001626A4"/>
    <w:rsid w:val="00163649"/>
    <w:rsid w:val="00166B79"/>
    <w:rsid w:val="00172507"/>
    <w:rsid w:val="0019323C"/>
    <w:rsid w:val="001A160C"/>
    <w:rsid w:val="001A2F6E"/>
    <w:rsid w:val="001B16A7"/>
    <w:rsid w:val="001B559F"/>
    <w:rsid w:val="001B6E9A"/>
    <w:rsid w:val="001C5492"/>
    <w:rsid w:val="001D51DC"/>
    <w:rsid w:val="001E6F3B"/>
    <w:rsid w:val="001E76F4"/>
    <w:rsid w:val="001F3446"/>
    <w:rsid w:val="002011F8"/>
    <w:rsid w:val="00202B0E"/>
    <w:rsid w:val="002032B9"/>
    <w:rsid w:val="00205355"/>
    <w:rsid w:val="002058C8"/>
    <w:rsid w:val="0021028E"/>
    <w:rsid w:val="00211FA1"/>
    <w:rsid w:val="00214976"/>
    <w:rsid w:val="00214EC3"/>
    <w:rsid w:val="00216892"/>
    <w:rsid w:val="00222F43"/>
    <w:rsid w:val="002230FB"/>
    <w:rsid w:val="00226016"/>
    <w:rsid w:val="0022723F"/>
    <w:rsid w:val="002357C8"/>
    <w:rsid w:val="00241BE8"/>
    <w:rsid w:val="00244862"/>
    <w:rsid w:val="0024671F"/>
    <w:rsid w:val="00247F05"/>
    <w:rsid w:val="00252CE3"/>
    <w:rsid w:val="00252E6D"/>
    <w:rsid w:val="00253F17"/>
    <w:rsid w:val="00255B95"/>
    <w:rsid w:val="0025613E"/>
    <w:rsid w:val="002612F4"/>
    <w:rsid w:val="00263B2A"/>
    <w:rsid w:val="0026679F"/>
    <w:rsid w:val="00277691"/>
    <w:rsid w:val="00277E48"/>
    <w:rsid w:val="00281688"/>
    <w:rsid w:val="002835EF"/>
    <w:rsid w:val="0028707D"/>
    <w:rsid w:val="00296D22"/>
    <w:rsid w:val="00296F46"/>
    <w:rsid w:val="002A1BF0"/>
    <w:rsid w:val="002A63D6"/>
    <w:rsid w:val="002C78BD"/>
    <w:rsid w:val="002D00C8"/>
    <w:rsid w:val="002D2720"/>
    <w:rsid w:val="002D40AD"/>
    <w:rsid w:val="002D42B5"/>
    <w:rsid w:val="002E495B"/>
    <w:rsid w:val="002E691B"/>
    <w:rsid w:val="002E6A05"/>
    <w:rsid w:val="002F0108"/>
    <w:rsid w:val="002F0814"/>
    <w:rsid w:val="002F09F3"/>
    <w:rsid w:val="002F0A30"/>
    <w:rsid w:val="002F39AE"/>
    <w:rsid w:val="00300789"/>
    <w:rsid w:val="00320660"/>
    <w:rsid w:val="0032272A"/>
    <w:rsid w:val="00331034"/>
    <w:rsid w:val="00333C9E"/>
    <w:rsid w:val="0033403E"/>
    <w:rsid w:val="00346E0D"/>
    <w:rsid w:val="00347797"/>
    <w:rsid w:val="00347D66"/>
    <w:rsid w:val="00357182"/>
    <w:rsid w:val="00357837"/>
    <w:rsid w:val="00365B09"/>
    <w:rsid w:val="00367BE4"/>
    <w:rsid w:val="00384526"/>
    <w:rsid w:val="00386006"/>
    <w:rsid w:val="00387480"/>
    <w:rsid w:val="00396E1E"/>
    <w:rsid w:val="003A17F7"/>
    <w:rsid w:val="003B2331"/>
    <w:rsid w:val="003B3549"/>
    <w:rsid w:val="003B4EFD"/>
    <w:rsid w:val="003B6BA8"/>
    <w:rsid w:val="003B7899"/>
    <w:rsid w:val="003C0F1F"/>
    <w:rsid w:val="003C102E"/>
    <w:rsid w:val="003C13D3"/>
    <w:rsid w:val="003C16E0"/>
    <w:rsid w:val="003C4341"/>
    <w:rsid w:val="003C782D"/>
    <w:rsid w:val="003D6933"/>
    <w:rsid w:val="003E4568"/>
    <w:rsid w:val="003F2806"/>
    <w:rsid w:val="003F3688"/>
    <w:rsid w:val="003F736A"/>
    <w:rsid w:val="003F74F9"/>
    <w:rsid w:val="00404693"/>
    <w:rsid w:val="00404BEE"/>
    <w:rsid w:val="004055A3"/>
    <w:rsid w:val="00406D0F"/>
    <w:rsid w:val="00420A8A"/>
    <w:rsid w:val="00425943"/>
    <w:rsid w:val="00425D8F"/>
    <w:rsid w:val="00432E59"/>
    <w:rsid w:val="00435C93"/>
    <w:rsid w:val="00441AE1"/>
    <w:rsid w:val="0045063B"/>
    <w:rsid w:val="00451B39"/>
    <w:rsid w:val="00452725"/>
    <w:rsid w:val="00455568"/>
    <w:rsid w:val="00455B45"/>
    <w:rsid w:val="00457720"/>
    <w:rsid w:val="004614CD"/>
    <w:rsid w:val="00462A3F"/>
    <w:rsid w:val="00463258"/>
    <w:rsid w:val="0046352D"/>
    <w:rsid w:val="004647B4"/>
    <w:rsid w:val="00475DDA"/>
    <w:rsid w:val="00480BE4"/>
    <w:rsid w:val="00484357"/>
    <w:rsid w:val="00487B8D"/>
    <w:rsid w:val="004A126E"/>
    <w:rsid w:val="004A4596"/>
    <w:rsid w:val="004A61C1"/>
    <w:rsid w:val="004B40E2"/>
    <w:rsid w:val="004B450C"/>
    <w:rsid w:val="004C14D3"/>
    <w:rsid w:val="004C3A43"/>
    <w:rsid w:val="004C6757"/>
    <w:rsid w:val="004D0A49"/>
    <w:rsid w:val="004D132C"/>
    <w:rsid w:val="004D315E"/>
    <w:rsid w:val="004D7CD6"/>
    <w:rsid w:val="004E2CC5"/>
    <w:rsid w:val="004E3BC6"/>
    <w:rsid w:val="004E5598"/>
    <w:rsid w:val="004E5956"/>
    <w:rsid w:val="004F36A6"/>
    <w:rsid w:val="004F3FAC"/>
    <w:rsid w:val="004F5127"/>
    <w:rsid w:val="004F656C"/>
    <w:rsid w:val="004F67E5"/>
    <w:rsid w:val="00510FBB"/>
    <w:rsid w:val="00511387"/>
    <w:rsid w:val="0052359C"/>
    <w:rsid w:val="00530BA1"/>
    <w:rsid w:val="00530FE2"/>
    <w:rsid w:val="00535916"/>
    <w:rsid w:val="005378CD"/>
    <w:rsid w:val="00537F55"/>
    <w:rsid w:val="0054162E"/>
    <w:rsid w:val="00547944"/>
    <w:rsid w:val="00575858"/>
    <w:rsid w:val="00576497"/>
    <w:rsid w:val="00582C5A"/>
    <w:rsid w:val="00584D92"/>
    <w:rsid w:val="00593645"/>
    <w:rsid w:val="00595B88"/>
    <w:rsid w:val="005B25AD"/>
    <w:rsid w:val="005B2A4D"/>
    <w:rsid w:val="005B73BA"/>
    <w:rsid w:val="005C2885"/>
    <w:rsid w:val="005D296A"/>
    <w:rsid w:val="005D2B77"/>
    <w:rsid w:val="005D2DEE"/>
    <w:rsid w:val="005D5EBB"/>
    <w:rsid w:val="005E0D54"/>
    <w:rsid w:val="005E1C50"/>
    <w:rsid w:val="005F4774"/>
    <w:rsid w:val="00602FA3"/>
    <w:rsid w:val="006104DD"/>
    <w:rsid w:val="0061247B"/>
    <w:rsid w:val="00612C27"/>
    <w:rsid w:val="00623D1C"/>
    <w:rsid w:val="0063550D"/>
    <w:rsid w:val="0063563F"/>
    <w:rsid w:val="00640860"/>
    <w:rsid w:val="00640CAA"/>
    <w:rsid w:val="00650DF0"/>
    <w:rsid w:val="0065143A"/>
    <w:rsid w:val="00651C8E"/>
    <w:rsid w:val="0065308B"/>
    <w:rsid w:val="00657848"/>
    <w:rsid w:val="0066365A"/>
    <w:rsid w:val="00664CA3"/>
    <w:rsid w:val="006666A8"/>
    <w:rsid w:val="006747B3"/>
    <w:rsid w:val="00685682"/>
    <w:rsid w:val="00687C06"/>
    <w:rsid w:val="006901B4"/>
    <w:rsid w:val="00691449"/>
    <w:rsid w:val="006A0F90"/>
    <w:rsid w:val="006A2C4D"/>
    <w:rsid w:val="006A2DE3"/>
    <w:rsid w:val="006B717F"/>
    <w:rsid w:val="006B79B7"/>
    <w:rsid w:val="006C04DE"/>
    <w:rsid w:val="006C07DD"/>
    <w:rsid w:val="006D0480"/>
    <w:rsid w:val="006D0D05"/>
    <w:rsid w:val="006E244C"/>
    <w:rsid w:val="006E3063"/>
    <w:rsid w:val="006E41DF"/>
    <w:rsid w:val="006E78E3"/>
    <w:rsid w:val="006F7F49"/>
    <w:rsid w:val="00700881"/>
    <w:rsid w:val="007015EA"/>
    <w:rsid w:val="00702D37"/>
    <w:rsid w:val="0071052B"/>
    <w:rsid w:val="007223C4"/>
    <w:rsid w:val="00727C55"/>
    <w:rsid w:val="00731AB7"/>
    <w:rsid w:val="00734B5B"/>
    <w:rsid w:val="00735F18"/>
    <w:rsid w:val="007401DE"/>
    <w:rsid w:val="00740AFB"/>
    <w:rsid w:val="007438FC"/>
    <w:rsid w:val="00743BDB"/>
    <w:rsid w:val="00744EB2"/>
    <w:rsid w:val="007455D5"/>
    <w:rsid w:val="00750AF5"/>
    <w:rsid w:val="007549D5"/>
    <w:rsid w:val="00755DA0"/>
    <w:rsid w:val="0076048D"/>
    <w:rsid w:val="00770B23"/>
    <w:rsid w:val="00774B6B"/>
    <w:rsid w:val="00783751"/>
    <w:rsid w:val="00784888"/>
    <w:rsid w:val="00784ABA"/>
    <w:rsid w:val="007850B1"/>
    <w:rsid w:val="00785A23"/>
    <w:rsid w:val="00790284"/>
    <w:rsid w:val="007914E9"/>
    <w:rsid w:val="00793505"/>
    <w:rsid w:val="00793A8F"/>
    <w:rsid w:val="00796FA9"/>
    <w:rsid w:val="0079736C"/>
    <w:rsid w:val="007A2D8B"/>
    <w:rsid w:val="007B26D7"/>
    <w:rsid w:val="007D4D70"/>
    <w:rsid w:val="007D53FA"/>
    <w:rsid w:val="007F4687"/>
    <w:rsid w:val="007F5190"/>
    <w:rsid w:val="007F5A0E"/>
    <w:rsid w:val="007F60AC"/>
    <w:rsid w:val="00803D32"/>
    <w:rsid w:val="00814DB3"/>
    <w:rsid w:val="00815C80"/>
    <w:rsid w:val="00816573"/>
    <w:rsid w:val="00827817"/>
    <w:rsid w:val="00833EA8"/>
    <w:rsid w:val="00843B87"/>
    <w:rsid w:val="00844E54"/>
    <w:rsid w:val="0084518D"/>
    <w:rsid w:val="00851E7F"/>
    <w:rsid w:val="00861AA0"/>
    <w:rsid w:val="00865D41"/>
    <w:rsid w:val="008745F2"/>
    <w:rsid w:val="00881A97"/>
    <w:rsid w:val="00882FE4"/>
    <w:rsid w:val="00884C25"/>
    <w:rsid w:val="008877C3"/>
    <w:rsid w:val="00892477"/>
    <w:rsid w:val="00893B2D"/>
    <w:rsid w:val="008945F1"/>
    <w:rsid w:val="00896199"/>
    <w:rsid w:val="00896645"/>
    <w:rsid w:val="00896F82"/>
    <w:rsid w:val="00897938"/>
    <w:rsid w:val="00897940"/>
    <w:rsid w:val="00897B63"/>
    <w:rsid w:val="008A25EC"/>
    <w:rsid w:val="008A3A05"/>
    <w:rsid w:val="008A3CB8"/>
    <w:rsid w:val="008A427B"/>
    <w:rsid w:val="008A4515"/>
    <w:rsid w:val="008A73C6"/>
    <w:rsid w:val="008B5118"/>
    <w:rsid w:val="008B60ED"/>
    <w:rsid w:val="008C0EEF"/>
    <w:rsid w:val="008C1976"/>
    <w:rsid w:val="008C1D7F"/>
    <w:rsid w:val="008D4B16"/>
    <w:rsid w:val="008F3AF7"/>
    <w:rsid w:val="008F428F"/>
    <w:rsid w:val="0090316C"/>
    <w:rsid w:val="0090448D"/>
    <w:rsid w:val="00911F99"/>
    <w:rsid w:val="00917F85"/>
    <w:rsid w:val="009232AA"/>
    <w:rsid w:val="009346C0"/>
    <w:rsid w:val="0094512E"/>
    <w:rsid w:val="009509A9"/>
    <w:rsid w:val="0095114A"/>
    <w:rsid w:val="00951704"/>
    <w:rsid w:val="00951B22"/>
    <w:rsid w:val="00957CDC"/>
    <w:rsid w:val="0096668C"/>
    <w:rsid w:val="009712EE"/>
    <w:rsid w:val="00974434"/>
    <w:rsid w:val="0098161A"/>
    <w:rsid w:val="009867CD"/>
    <w:rsid w:val="00987580"/>
    <w:rsid w:val="00990183"/>
    <w:rsid w:val="009A3FD7"/>
    <w:rsid w:val="009B241F"/>
    <w:rsid w:val="009B26EF"/>
    <w:rsid w:val="009B2FC2"/>
    <w:rsid w:val="009C34D2"/>
    <w:rsid w:val="009C6215"/>
    <w:rsid w:val="009C6A10"/>
    <w:rsid w:val="009D5287"/>
    <w:rsid w:val="009D6555"/>
    <w:rsid w:val="009E60BF"/>
    <w:rsid w:val="009E6778"/>
    <w:rsid w:val="009F5F73"/>
    <w:rsid w:val="009F6B2D"/>
    <w:rsid w:val="00A06773"/>
    <w:rsid w:val="00A10D44"/>
    <w:rsid w:val="00A11740"/>
    <w:rsid w:val="00A3503E"/>
    <w:rsid w:val="00A51908"/>
    <w:rsid w:val="00A562B5"/>
    <w:rsid w:val="00A57459"/>
    <w:rsid w:val="00A57987"/>
    <w:rsid w:val="00A6219C"/>
    <w:rsid w:val="00A63F7F"/>
    <w:rsid w:val="00A6488A"/>
    <w:rsid w:val="00A64B9F"/>
    <w:rsid w:val="00A64BA7"/>
    <w:rsid w:val="00A64F43"/>
    <w:rsid w:val="00A66A27"/>
    <w:rsid w:val="00A66AAE"/>
    <w:rsid w:val="00A7144A"/>
    <w:rsid w:val="00A83ECC"/>
    <w:rsid w:val="00A924B1"/>
    <w:rsid w:val="00A92ABB"/>
    <w:rsid w:val="00A9651F"/>
    <w:rsid w:val="00A96DBF"/>
    <w:rsid w:val="00AA5850"/>
    <w:rsid w:val="00AB17CC"/>
    <w:rsid w:val="00AB30DA"/>
    <w:rsid w:val="00AB5A6E"/>
    <w:rsid w:val="00AB6939"/>
    <w:rsid w:val="00AD2198"/>
    <w:rsid w:val="00AE1CCC"/>
    <w:rsid w:val="00AE6B2F"/>
    <w:rsid w:val="00B0029F"/>
    <w:rsid w:val="00B04EB0"/>
    <w:rsid w:val="00B10FDD"/>
    <w:rsid w:val="00B13636"/>
    <w:rsid w:val="00B137FC"/>
    <w:rsid w:val="00B147B6"/>
    <w:rsid w:val="00B2131D"/>
    <w:rsid w:val="00B215C5"/>
    <w:rsid w:val="00B31A70"/>
    <w:rsid w:val="00B33510"/>
    <w:rsid w:val="00B37D79"/>
    <w:rsid w:val="00B41B32"/>
    <w:rsid w:val="00B4225E"/>
    <w:rsid w:val="00B52241"/>
    <w:rsid w:val="00B574C5"/>
    <w:rsid w:val="00B605FE"/>
    <w:rsid w:val="00B64623"/>
    <w:rsid w:val="00B70BE6"/>
    <w:rsid w:val="00B76A0A"/>
    <w:rsid w:val="00B83E7E"/>
    <w:rsid w:val="00B84E66"/>
    <w:rsid w:val="00B86239"/>
    <w:rsid w:val="00B86C20"/>
    <w:rsid w:val="00B90030"/>
    <w:rsid w:val="00B95F89"/>
    <w:rsid w:val="00B96804"/>
    <w:rsid w:val="00BA40DE"/>
    <w:rsid w:val="00BA4203"/>
    <w:rsid w:val="00BA5EB0"/>
    <w:rsid w:val="00BB0E8C"/>
    <w:rsid w:val="00BB5D32"/>
    <w:rsid w:val="00BC07D9"/>
    <w:rsid w:val="00BC4F50"/>
    <w:rsid w:val="00BD279C"/>
    <w:rsid w:val="00BD6387"/>
    <w:rsid w:val="00BF7C01"/>
    <w:rsid w:val="00C05CF3"/>
    <w:rsid w:val="00C06DE7"/>
    <w:rsid w:val="00C1700F"/>
    <w:rsid w:val="00C2016A"/>
    <w:rsid w:val="00C213C9"/>
    <w:rsid w:val="00C22298"/>
    <w:rsid w:val="00C25EBD"/>
    <w:rsid w:val="00C27190"/>
    <w:rsid w:val="00C42968"/>
    <w:rsid w:val="00C46BB8"/>
    <w:rsid w:val="00C60670"/>
    <w:rsid w:val="00C60C79"/>
    <w:rsid w:val="00C60EE9"/>
    <w:rsid w:val="00C61F56"/>
    <w:rsid w:val="00C67070"/>
    <w:rsid w:val="00C701E8"/>
    <w:rsid w:val="00C7332C"/>
    <w:rsid w:val="00C75DDF"/>
    <w:rsid w:val="00C9130D"/>
    <w:rsid w:val="00C91ABB"/>
    <w:rsid w:val="00C967AA"/>
    <w:rsid w:val="00CA1B3E"/>
    <w:rsid w:val="00CA2981"/>
    <w:rsid w:val="00CA592B"/>
    <w:rsid w:val="00CB18C0"/>
    <w:rsid w:val="00CB4FC8"/>
    <w:rsid w:val="00CD771F"/>
    <w:rsid w:val="00CE1339"/>
    <w:rsid w:val="00CE4631"/>
    <w:rsid w:val="00CE7CE1"/>
    <w:rsid w:val="00CF112C"/>
    <w:rsid w:val="00CF2D5E"/>
    <w:rsid w:val="00CF74B9"/>
    <w:rsid w:val="00D10E80"/>
    <w:rsid w:val="00D13FA1"/>
    <w:rsid w:val="00D206D7"/>
    <w:rsid w:val="00D37BFD"/>
    <w:rsid w:val="00D404AE"/>
    <w:rsid w:val="00D435E8"/>
    <w:rsid w:val="00D438F6"/>
    <w:rsid w:val="00D457AA"/>
    <w:rsid w:val="00D54940"/>
    <w:rsid w:val="00D61043"/>
    <w:rsid w:val="00D625EB"/>
    <w:rsid w:val="00D62A85"/>
    <w:rsid w:val="00D63C96"/>
    <w:rsid w:val="00D64A5D"/>
    <w:rsid w:val="00D7210B"/>
    <w:rsid w:val="00D84AED"/>
    <w:rsid w:val="00D866C4"/>
    <w:rsid w:val="00D8763C"/>
    <w:rsid w:val="00D87FA8"/>
    <w:rsid w:val="00D90C76"/>
    <w:rsid w:val="00DA0EDD"/>
    <w:rsid w:val="00DA23F9"/>
    <w:rsid w:val="00DA2CA4"/>
    <w:rsid w:val="00DA395B"/>
    <w:rsid w:val="00DA4D02"/>
    <w:rsid w:val="00DA60E0"/>
    <w:rsid w:val="00DB0038"/>
    <w:rsid w:val="00DC0A16"/>
    <w:rsid w:val="00DC0BDD"/>
    <w:rsid w:val="00DC3800"/>
    <w:rsid w:val="00DD1937"/>
    <w:rsid w:val="00DD43A5"/>
    <w:rsid w:val="00DE4FAC"/>
    <w:rsid w:val="00DF0278"/>
    <w:rsid w:val="00DF2EC2"/>
    <w:rsid w:val="00DF30B1"/>
    <w:rsid w:val="00DF36D7"/>
    <w:rsid w:val="00DF6B73"/>
    <w:rsid w:val="00E02FAD"/>
    <w:rsid w:val="00E03717"/>
    <w:rsid w:val="00E049C1"/>
    <w:rsid w:val="00E10049"/>
    <w:rsid w:val="00E15543"/>
    <w:rsid w:val="00E16517"/>
    <w:rsid w:val="00E17694"/>
    <w:rsid w:val="00E240BA"/>
    <w:rsid w:val="00E34640"/>
    <w:rsid w:val="00E40410"/>
    <w:rsid w:val="00E42DDA"/>
    <w:rsid w:val="00E42F0B"/>
    <w:rsid w:val="00E45754"/>
    <w:rsid w:val="00E503FE"/>
    <w:rsid w:val="00E51272"/>
    <w:rsid w:val="00E5140D"/>
    <w:rsid w:val="00E5143D"/>
    <w:rsid w:val="00E522F4"/>
    <w:rsid w:val="00E52A4F"/>
    <w:rsid w:val="00E57673"/>
    <w:rsid w:val="00E57FFE"/>
    <w:rsid w:val="00E773EE"/>
    <w:rsid w:val="00E84DB8"/>
    <w:rsid w:val="00E9035A"/>
    <w:rsid w:val="00E9641D"/>
    <w:rsid w:val="00EA28A8"/>
    <w:rsid w:val="00EA2AF2"/>
    <w:rsid w:val="00EA3499"/>
    <w:rsid w:val="00EA5BAE"/>
    <w:rsid w:val="00EA7AAA"/>
    <w:rsid w:val="00EC212F"/>
    <w:rsid w:val="00EC36AC"/>
    <w:rsid w:val="00EC723A"/>
    <w:rsid w:val="00EC7722"/>
    <w:rsid w:val="00ED657A"/>
    <w:rsid w:val="00ED7662"/>
    <w:rsid w:val="00EE61E8"/>
    <w:rsid w:val="00EE7C68"/>
    <w:rsid w:val="00EF40D8"/>
    <w:rsid w:val="00EF591B"/>
    <w:rsid w:val="00F14EEF"/>
    <w:rsid w:val="00F17BAF"/>
    <w:rsid w:val="00F21A2A"/>
    <w:rsid w:val="00F22527"/>
    <w:rsid w:val="00F33626"/>
    <w:rsid w:val="00F36B6E"/>
    <w:rsid w:val="00F3765F"/>
    <w:rsid w:val="00F42BCB"/>
    <w:rsid w:val="00F42CB1"/>
    <w:rsid w:val="00F46E8D"/>
    <w:rsid w:val="00F5377C"/>
    <w:rsid w:val="00F65CCB"/>
    <w:rsid w:val="00F82DC2"/>
    <w:rsid w:val="00F87911"/>
    <w:rsid w:val="00F935E8"/>
    <w:rsid w:val="00F93F7D"/>
    <w:rsid w:val="00F94C08"/>
    <w:rsid w:val="00FB0B0D"/>
    <w:rsid w:val="00FB0DAA"/>
    <w:rsid w:val="00FB2F38"/>
    <w:rsid w:val="00FB38CC"/>
    <w:rsid w:val="00FB43BF"/>
    <w:rsid w:val="00FB5FD9"/>
    <w:rsid w:val="00FB635D"/>
    <w:rsid w:val="00FD4093"/>
    <w:rsid w:val="00FD6321"/>
    <w:rsid w:val="00FD7535"/>
    <w:rsid w:val="00FE61B4"/>
    <w:rsid w:val="00FF0D77"/>
    <w:rsid w:val="00FF0F33"/>
    <w:rsid w:val="00FF4A8D"/>
    <w:rsid w:val="00FF71C2"/>
    <w:rsid w:val="00FF75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7C0B2B9"/>
  <w15:docId w15:val="{85F823AC-57AD-46E1-8781-E78C47F0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6AC"/>
    <w:rPr>
      <w:sz w:val="24"/>
      <w:szCs w:val="22"/>
      <w:lang w:eastAsia="en-US" w:bidi="en-US"/>
    </w:rPr>
  </w:style>
  <w:style w:type="paragraph" w:styleId="Heading1">
    <w:name w:val="heading 1"/>
    <w:basedOn w:val="Normal"/>
    <w:next w:val="Normal"/>
    <w:link w:val="Heading1Char"/>
    <w:uiPriority w:val="9"/>
    <w:qFormat/>
    <w:rsid w:val="00882FE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82FE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82FE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82FE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82FE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82FE4"/>
    <w:pPr>
      <w:spacing w:before="240" w:after="60"/>
      <w:outlineLvl w:val="5"/>
    </w:pPr>
    <w:rPr>
      <w:b/>
      <w:bCs/>
      <w:sz w:val="22"/>
    </w:rPr>
  </w:style>
  <w:style w:type="paragraph" w:styleId="Heading7">
    <w:name w:val="heading 7"/>
    <w:basedOn w:val="Normal"/>
    <w:next w:val="Normal"/>
    <w:link w:val="Heading7Char"/>
    <w:uiPriority w:val="9"/>
    <w:semiHidden/>
    <w:unhideWhenUsed/>
    <w:qFormat/>
    <w:rsid w:val="00882FE4"/>
    <w:pPr>
      <w:spacing w:before="240" w:after="60"/>
      <w:outlineLvl w:val="6"/>
    </w:pPr>
  </w:style>
  <w:style w:type="paragraph" w:styleId="Heading8">
    <w:name w:val="heading 8"/>
    <w:basedOn w:val="Normal"/>
    <w:next w:val="Normal"/>
    <w:link w:val="Heading8Char"/>
    <w:uiPriority w:val="9"/>
    <w:semiHidden/>
    <w:unhideWhenUsed/>
    <w:qFormat/>
    <w:rsid w:val="00882FE4"/>
    <w:pPr>
      <w:spacing w:before="240" w:after="60"/>
      <w:outlineLvl w:val="7"/>
    </w:pPr>
    <w:rPr>
      <w:i/>
      <w:iCs/>
    </w:rPr>
  </w:style>
  <w:style w:type="paragraph" w:styleId="Heading9">
    <w:name w:val="heading 9"/>
    <w:basedOn w:val="Normal"/>
    <w:next w:val="Normal"/>
    <w:link w:val="Heading9Char"/>
    <w:uiPriority w:val="9"/>
    <w:semiHidden/>
    <w:unhideWhenUsed/>
    <w:qFormat/>
    <w:rsid w:val="00882FE4"/>
    <w:p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FE4"/>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882FE4"/>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882FE4"/>
    <w:rPr>
      <w:rFonts w:ascii="Cambria" w:eastAsia="Times New Roman" w:hAnsi="Cambria"/>
      <w:b/>
      <w:bCs/>
      <w:sz w:val="26"/>
      <w:szCs w:val="26"/>
    </w:rPr>
  </w:style>
  <w:style w:type="character" w:customStyle="1" w:styleId="Heading4Char">
    <w:name w:val="Heading 4 Char"/>
    <w:basedOn w:val="DefaultParagraphFont"/>
    <w:link w:val="Heading4"/>
    <w:uiPriority w:val="9"/>
    <w:rsid w:val="00882FE4"/>
    <w:rPr>
      <w:b/>
      <w:bCs/>
      <w:sz w:val="28"/>
      <w:szCs w:val="28"/>
    </w:rPr>
  </w:style>
  <w:style w:type="character" w:customStyle="1" w:styleId="Heading5Char">
    <w:name w:val="Heading 5 Char"/>
    <w:basedOn w:val="DefaultParagraphFont"/>
    <w:link w:val="Heading5"/>
    <w:uiPriority w:val="9"/>
    <w:semiHidden/>
    <w:rsid w:val="00882FE4"/>
    <w:rPr>
      <w:b/>
      <w:bCs/>
      <w:i/>
      <w:iCs/>
      <w:sz w:val="26"/>
      <w:szCs w:val="26"/>
    </w:rPr>
  </w:style>
  <w:style w:type="character" w:customStyle="1" w:styleId="Heading6Char">
    <w:name w:val="Heading 6 Char"/>
    <w:basedOn w:val="DefaultParagraphFont"/>
    <w:link w:val="Heading6"/>
    <w:uiPriority w:val="9"/>
    <w:semiHidden/>
    <w:rsid w:val="00882FE4"/>
    <w:rPr>
      <w:b/>
      <w:bCs/>
    </w:rPr>
  </w:style>
  <w:style w:type="character" w:customStyle="1" w:styleId="Heading7Char">
    <w:name w:val="Heading 7 Char"/>
    <w:basedOn w:val="DefaultParagraphFont"/>
    <w:link w:val="Heading7"/>
    <w:uiPriority w:val="9"/>
    <w:semiHidden/>
    <w:rsid w:val="00882FE4"/>
    <w:rPr>
      <w:sz w:val="24"/>
      <w:szCs w:val="24"/>
    </w:rPr>
  </w:style>
  <w:style w:type="character" w:customStyle="1" w:styleId="Heading8Char">
    <w:name w:val="Heading 8 Char"/>
    <w:basedOn w:val="DefaultParagraphFont"/>
    <w:link w:val="Heading8"/>
    <w:uiPriority w:val="9"/>
    <w:semiHidden/>
    <w:rsid w:val="00882FE4"/>
    <w:rPr>
      <w:i/>
      <w:iCs/>
      <w:sz w:val="24"/>
      <w:szCs w:val="24"/>
    </w:rPr>
  </w:style>
  <w:style w:type="character" w:customStyle="1" w:styleId="Heading9Char">
    <w:name w:val="Heading 9 Char"/>
    <w:basedOn w:val="DefaultParagraphFont"/>
    <w:link w:val="Heading9"/>
    <w:uiPriority w:val="9"/>
    <w:semiHidden/>
    <w:rsid w:val="00882FE4"/>
    <w:rPr>
      <w:rFonts w:ascii="Cambria" w:eastAsia="Times New Roman" w:hAnsi="Cambria"/>
    </w:rPr>
  </w:style>
  <w:style w:type="paragraph" w:styleId="Title">
    <w:name w:val="Title"/>
    <w:basedOn w:val="Normal"/>
    <w:next w:val="Normal"/>
    <w:link w:val="TitleChar"/>
    <w:uiPriority w:val="10"/>
    <w:qFormat/>
    <w:rsid w:val="00882FE4"/>
    <w:pPr>
      <w:spacing w:before="240" w:after="60"/>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882FE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82FE4"/>
    <w:pPr>
      <w:spacing w:after="60"/>
      <w:outlineLvl w:val="1"/>
    </w:pPr>
    <w:rPr>
      <w:rFonts w:ascii="Cambria" w:eastAsia="Times New Roman" w:hAnsi="Cambria"/>
    </w:rPr>
  </w:style>
  <w:style w:type="character" w:customStyle="1" w:styleId="SubtitleChar">
    <w:name w:val="Subtitle Char"/>
    <w:basedOn w:val="DefaultParagraphFont"/>
    <w:link w:val="Subtitle"/>
    <w:uiPriority w:val="11"/>
    <w:rsid w:val="00882FE4"/>
    <w:rPr>
      <w:rFonts w:ascii="Cambria" w:eastAsia="Times New Roman" w:hAnsi="Cambria"/>
      <w:sz w:val="24"/>
      <w:szCs w:val="24"/>
    </w:rPr>
  </w:style>
  <w:style w:type="character" w:styleId="Strong">
    <w:name w:val="Strong"/>
    <w:basedOn w:val="DefaultParagraphFont"/>
    <w:uiPriority w:val="22"/>
    <w:qFormat/>
    <w:rsid w:val="00882FE4"/>
    <w:rPr>
      <w:b/>
      <w:bCs/>
    </w:rPr>
  </w:style>
  <w:style w:type="character" w:styleId="Emphasis">
    <w:name w:val="Emphasis"/>
    <w:basedOn w:val="DefaultParagraphFont"/>
    <w:uiPriority w:val="20"/>
    <w:qFormat/>
    <w:rsid w:val="00882FE4"/>
    <w:rPr>
      <w:rFonts w:ascii="Calibri" w:hAnsi="Calibri"/>
      <w:b/>
      <w:i/>
      <w:iCs/>
    </w:rPr>
  </w:style>
  <w:style w:type="paragraph" w:styleId="NoSpacing">
    <w:name w:val="No Spacing"/>
    <w:basedOn w:val="Normal"/>
    <w:uiPriority w:val="1"/>
    <w:qFormat/>
    <w:rsid w:val="00882FE4"/>
    <w:rPr>
      <w:szCs w:val="32"/>
    </w:rPr>
  </w:style>
  <w:style w:type="paragraph" w:styleId="ListParagraph">
    <w:name w:val="List Paragraph"/>
    <w:basedOn w:val="Normal"/>
    <w:uiPriority w:val="34"/>
    <w:qFormat/>
    <w:rsid w:val="00882FE4"/>
    <w:pPr>
      <w:contextualSpacing/>
    </w:pPr>
  </w:style>
  <w:style w:type="paragraph" w:styleId="Quote">
    <w:name w:val="Quote"/>
    <w:basedOn w:val="Normal"/>
    <w:next w:val="Normal"/>
    <w:link w:val="QuoteChar"/>
    <w:uiPriority w:val="29"/>
    <w:qFormat/>
    <w:rsid w:val="00882FE4"/>
    <w:rPr>
      <w:i/>
    </w:rPr>
  </w:style>
  <w:style w:type="character" w:customStyle="1" w:styleId="QuoteChar">
    <w:name w:val="Quote Char"/>
    <w:basedOn w:val="DefaultParagraphFont"/>
    <w:link w:val="Quote"/>
    <w:uiPriority w:val="29"/>
    <w:rsid w:val="00882FE4"/>
    <w:rPr>
      <w:i/>
      <w:sz w:val="24"/>
      <w:szCs w:val="24"/>
    </w:rPr>
  </w:style>
  <w:style w:type="paragraph" w:styleId="IntenseQuote">
    <w:name w:val="Intense Quote"/>
    <w:basedOn w:val="Normal"/>
    <w:next w:val="Normal"/>
    <w:link w:val="IntenseQuoteChar"/>
    <w:uiPriority w:val="30"/>
    <w:qFormat/>
    <w:rsid w:val="00882FE4"/>
    <w:pPr>
      <w:ind w:right="720"/>
    </w:pPr>
    <w:rPr>
      <w:b/>
      <w:i/>
    </w:rPr>
  </w:style>
  <w:style w:type="character" w:customStyle="1" w:styleId="IntenseQuoteChar">
    <w:name w:val="Intense Quote Char"/>
    <w:basedOn w:val="DefaultParagraphFont"/>
    <w:link w:val="IntenseQuote"/>
    <w:uiPriority w:val="30"/>
    <w:rsid w:val="00882FE4"/>
    <w:rPr>
      <w:b/>
      <w:i/>
      <w:sz w:val="24"/>
    </w:rPr>
  </w:style>
  <w:style w:type="character" w:styleId="SubtleEmphasis">
    <w:name w:val="Subtle Emphasis"/>
    <w:uiPriority w:val="19"/>
    <w:qFormat/>
    <w:rsid w:val="00882FE4"/>
    <w:rPr>
      <w:i/>
      <w:color w:val="5A5A5A"/>
    </w:rPr>
  </w:style>
  <w:style w:type="character" w:styleId="IntenseEmphasis">
    <w:name w:val="Intense Emphasis"/>
    <w:basedOn w:val="DefaultParagraphFont"/>
    <w:uiPriority w:val="21"/>
    <w:qFormat/>
    <w:rsid w:val="00882FE4"/>
    <w:rPr>
      <w:b/>
      <w:i/>
      <w:sz w:val="24"/>
      <w:szCs w:val="24"/>
      <w:u w:val="single"/>
    </w:rPr>
  </w:style>
  <w:style w:type="character" w:styleId="SubtleReference">
    <w:name w:val="Subtle Reference"/>
    <w:basedOn w:val="DefaultParagraphFont"/>
    <w:uiPriority w:val="31"/>
    <w:qFormat/>
    <w:rsid w:val="00882FE4"/>
    <w:rPr>
      <w:sz w:val="24"/>
      <w:szCs w:val="24"/>
      <w:u w:val="single"/>
    </w:rPr>
  </w:style>
  <w:style w:type="character" w:styleId="IntenseReference">
    <w:name w:val="Intense Reference"/>
    <w:basedOn w:val="DefaultParagraphFont"/>
    <w:uiPriority w:val="32"/>
    <w:qFormat/>
    <w:rsid w:val="00882FE4"/>
    <w:rPr>
      <w:b/>
      <w:sz w:val="24"/>
      <w:u w:val="single"/>
    </w:rPr>
  </w:style>
  <w:style w:type="character" w:styleId="BookTitle">
    <w:name w:val="Book Title"/>
    <w:basedOn w:val="DefaultParagraphFont"/>
    <w:uiPriority w:val="33"/>
    <w:qFormat/>
    <w:rsid w:val="00882FE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82FE4"/>
    <w:pPr>
      <w:outlineLvl w:val="9"/>
    </w:pPr>
  </w:style>
  <w:style w:type="table" w:styleId="TableGrid">
    <w:name w:val="Table Grid"/>
    <w:basedOn w:val="TableNormal"/>
    <w:uiPriority w:val="39"/>
    <w:rsid w:val="00C967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967AA"/>
    <w:rPr>
      <w:rFonts w:ascii="Tahoma" w:hAnsi="Tahoma" w:cs="Tahoma"/>
      <w:sz w:val="16"/>
      <w:szCs w:val="16"/>
    </w:rPr>
  </w:style>
  <w:style w:type="character" w:customStyle="1" w:styleId="BalloonTextChar">
    <w:name w:val="Balloon Text Char"/>
    <w:basedOn w:val="DefaultParagraphFont"/>
    <w:link w:val="BalloonText"/>
    <w:uiPriority w:val="99"/>
    <w:semiHidden/>
    <w:rsid w:val="00C967AA"/>
    <w:rPr>
      <w:rFonts w:ascii="Tahoma" w:hAnsi="Tahoma" w:cs="Tahoma"/>
      <w:sz w:val="16"/>
      <w:szCs w:val="16"/>
      <w:lang w:val="en-GB"/>
    </w:rPr>
  </w:style>
  <w:style w:type="paragraph" w:styleId="Header">
    <w:name w:val="header"/>
    <w:basedOn w:val="Normal"/>
    <w:link w:val="HeaderChar"/>
    <w:uiPriority w:val="99"/>
    <w:unhideWhenUsed/>
    <w:rsid w:val="00455B45"/>
    <w:pPr>
      <w:tabs>
        <w:tab w:val="center" w:pos="4513"/>
        <w:tab w:val="right" w:pos="9026"/>
      </w:tabs>
    </w:pPr>
  </w:style>
  <w:style w:type="character" w:customStyle="1" w:styleId="HeaderChar">
    <w:name w:val="Header Char"/>
    <w:basedOn w:val="DefaultParagraphFont"/>
    <w:link w:val="Header"/>
    <w:uiPriority w:val="99"/>
    <w:rsid w:val="00455B45"/>
    <w:rPr>
      <w:sz w:val="24"/>
      <w:szCs w:val="22"/>
      <w:lang w:eastAsia="en-US" w:bidi="en-US"/>
    </w:rPr>
  </w:style>
  <w:style w:type="paragraph" w:styleId="Footer">
    <w:name w:val="footer"/>
    <w:basedOn w:val="Normal"/>
    <w:link w:val="FooterChar"/>
    <w:uiPriority w:val="99"/>
    <w:unhideWhenUsed/>
    <w:rsid w:val="00455B45"/>
    <w:pPr>
      <w:tabs>
        <w:tab w:val="center" w:pos="4513"/>
        <w:tab w:val="right" w:pos="9026"/>
      </w:tabs>
    </w:pPr>
  </w:style>
  <w:style w:type="character" w:customStyle="1" w:styleId="FooterChar">
    <w:name w:val="Footer Char"/>
    <w:basedOn w:val="DefaultParagraphFont"/>
    <w:link w:val="Footer"/>
    <w:uiPriority w:val="99"/>
    <w:rsid w:val="00455B45"/>
    <w:rPr>
      <w:sz w:val="24"/>
      <w:szCs w:val="22"/>
      <w:lang w:eastAsia="en-US" w:bidi="en-US"/>
    </w:rPr>
  </w:style>
  <w:style w:type="paragraph" w:styleId="Caption">
    <w:name w:val="caption"/>
    <w:basedOn w:val="Normal"/>
    <w:next w:val="Normal"/>
    <w:uiPriority w:val="35"/>
    <w:unhideWhenUsed/>
    <w:rsid w:val="004D132C"/>
    <w:pPr>
      <w:spacing w:after="200"/>
    </w:pPr>
    <w:rPr>
      <w:b/>
      <w:bCs/>
      <w:color w:val="4F81BD" w:themeColor="accent1"/>
      <w:sz w:val="18"/>
      <w:szCs w:val="18"/>
    </w:rPr>
  </w:style>
  <w:style w:type="paragraph" w:customStyle="1" w:styleId="Default">
    <w:name w:val="Default"/>
    <w:rsid w:val="00CD771F"/>
    <w:pPr>
      <w:autoSpaceDE w:val="0"/>
      <w:autoSpaceDN w:val="0"/>
      <w:adjustRightInd w:val="0"/>
    </w:pPr>
    <w:rPr>
      <w:rFonts w:ascii="Wingdings" w:hAnsi="Wingdings" w:cs="Wingdings"/>
      <w:color w:val="000000"/>
      <w:sz w:val="24"/>
      <w:szCs w:val="24"/>
    </w:rPr>
  </w:style>
  <w:style w:type="character" w:styleId="Hyperlink">
    <w:name w:val="Hyperlink"/>
    <w:basedOn w:val="DefaultParagraphFont"/>
    <w:uiPriority w:val="99"/>
    <w:unhideWhenUsed/>
    <w:rsid w:val="00DA23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810171">
      <w:bodyDiv w:val="1"/>
      <w:marLeft w:val="0"/>
      <w:marRight w:val="0"/>
      <w:marTop w:val="0"/>
      <w:marBottom w:val="0"/>
      <w:divBdr>
        <w:top w:val="none" w:sz="0" w:space="0" w:color="auto"/>
        <w:left w:val="none" w:sz="0" w:space="0" w:color="auto"/>
        <w:bottom w:val="none" w:sz="0" w:space="0" w:color="auto"/>
        <w:right w:val="none" w:sz="0" w:space="0" w:color="auto"/>
      </w:divBdr>
    </w:div>
    <w:div w:id="1052773108">
      <w:bodyDiv w:val="1"/>
      <w:marLeft w:val="0"/>
      <w:marRight w:val="0"/>
      <w:marTop w:val="0"/>
      <w:marBottom w:val="0"/>
      <w:divBdr>
        <w:top w:val="none" w:sz="0" w:space="0" w:color="auto"/>
        <w:left w:val="none" w:sz="0" w:space="0" w:color="auto"/>
        <w:bottom w:val="none" w:sz="0" w:space="0" w:color="auto"/>
        <w:right w:val="none" w:sz="0" w:space="0" w:color="auto"/>
      </w:divBdr>
    </w:div>
    <w:div w:id="1177378300">
      <w:bodyDiv w:val="1"/>
      <w:marLeft w:val="0"/>
      <w:marRight w:val="0"/>
      <w:marTop w:val="0"/>
      <w:marBottom w:val="0"/>
      <w:divBdr>
        <w:top w:val="none" w:sz="0" w:space="0" w:color="auto"/>
        <w:left w:val="none" w:sz="0" w:space="0" w:color="auto"/>
        <w:bottom w:val="none" w:sz="0" w:space="0" w:color="auto"/>
        <w:right w:val="none" w:sz="0" w:space="0" w:color="auto"/>
      </w:divBdr>
      <w:divsChild>
        <w:div w:id="1281836702">
          <w:marLeft w:val="547"/>
          <w:marRight w:val="0"/>
          <w:marTop w:val="0"/>
          <w:marBottom w:val="0"/>
          <w:divBdr>
            <w:top w:val="none" w:sz="0" w:space="0" w:color="auto"/>
            <w:left w:val="none" w:sz="0" w:space="0" w:color="auto"/>
            <w:bottom w:val="none" w:sz="0" w:space="0" w:color="auto"/>
            <w:right w:val="none" w:sz="0" w:space="0" w:color="auto"/>
          </w:divBdr>
        </w:div>
      </w:divsChild>
    </w:div>
    <w:div w:id="1238056862">
      <w:bodyDiv w:val="1"/>
      <w:marLeft w:val="0"/>
      <w:marRight w:val="0"/>
      <w:marTop w:val="0"/>
      <w:marBottom w:val="0"/>
      <w:divBdr>
        <w:top w:val="none" w:sz="0" w:space="0" w:color="auto"/>
        <w:left w:val="none" w:sz="0" w:space="0" w:color="auto"/>
        <w:bottom w:val="none" w:sz="0" w:space="0" w:color="auto"/>
        <w:right w:val="none" w:sz="0" w:space="0" w:color="auto"/>
      </w:divBdr>
    </w:div>
    <w:div w:id="1261530409">
      <w:bodyDiv w:val="1"/>
      <w:marLeft w:val="0"/>
      <w:marRight w:val="0"/>
      <w:marTop w:val="0"/>
      <w:marBottom w:val="0"/>
      <w:divBdr>
        <w:top w:val="none" w:sz="0" w:space="0" w:color="auto"/>
        <w:left w:val="none" w:sz="0" w:space="0" w:color="auto"/>
        <w:bottom w:val="none" w:sz="0" w:space="0" w:color="auto"/>
        <w:right w:val="none" w:sz="0" w:space="0" w:color="auto"/>
      </w:divBdr>
      <w:divsChild>
        <w:div w:id="1650940883">
          <w:marLeft w:val="547"/>
          <w:marRight w:val="0"/>
          <w:marTop w:val="0"/>
          <w:marBottom w:val="0"/>
          <w:divBdr>
            <w:top w:val="none" w:sz="0" w:space="0" w:color="auto"/>
            <w:left w:val="none" w:sz="0" w:space="0" w:color="auto"/>
            <w:bottom w:val="none" w:sz="0" w:space="0" w:color="auto"/>
            <w:right w:val="none" w:sz="0" w:space="0" w:color="auto"/>
          </w:divBdr>
        </w:div>
      </w:divsChild>
    </w:div>
    <w:div w:id="1292636914">
      <w:bodyDiv w:val="1"/>
      <w:marLeft w:val="0"/>
      <w:marRight w:val="0"/>
      <w:marTop w:val="0"/>
      <w:marBottom w:val="0"/>
      <w:divBdr>
        <w:top w:val="none" w:sz="0" w:space="0" w:color="auto"/>
        <w:left w:val="none" w:sz="0" w:space="0" w:color="auto"/>
        <w:bottom w:val="none" w:sz="0" w:space="0" w:color="auto"/>
        <w:right w:val="none" w:sz="0" w:space="0" w:color="auto"/>
      </w:divBdr>
    </w:div>
    <w:div w:id="1342927835">
      <w:bodyDiv w:val="1"/>
      <w:marLeft w:val="0"/>
      <w:marRight w:val="0"/>
      <w:marTop w:val="0"/>
      <w:marBottom w:val="0"/>
      <w:divBdr>
        <w:top w:val="none" w:sz="0" w:space="0" w:color="auto"/>
        <w:left w:val="none" w:sz="0" w:space="0" w:color="auto"/>
        <w:bottom w:val="none" w:sz="0" w:space="0" w:color="auto"/>
        <w:right w:val="none" w:sz="0" w:space="0" w:color="auto"/>
      </w:divBdr>
      <w:divsChild>
        <w:div w:id="1547333865">
          <w:marLeft w:val="547"/>
          <w:marRight w:val="0"/>
          <w:marTop w:val="0"/>
          <w:marBottom w:val="0"/>
          <w:divBdr>
            <w:top w:val="none" w:sz="0" w:space="0" w:color="auto"/>
            <w:left w:val="none" w:sz="0" w:space="0" w:color="auto"/>
            <w:bottom w:val="none" w:sz="0" w:space="0" w:color="auto"/>
            <w:right w:val="none" w:sz="0" w:space="0" w:color="auto"/>
          </w:divBdr>
        </w:div>
      </w:divsChild>
    </w:div>
    <w:div w:id="1481117948">
      <w:bodyDiv w:val="1"/>
      <w:marLeft w:val="0"/>
      <w:marRight w:val="0"/>
      <w:marTop w:val="0"/>
      <w:marBottom w:val="0"/>
      <w:divBdr>
        <w:top w:val="none" w:sz="0" w:space="0" w:color="auto"/>
        <w:left w:val="none" w:sz="0" w:space="0" w:color="auto"/>
        <w:bottom w:val="none" w:sz="0" w:space="0" w:color="auto"/>
        <w:right w:val="none" w:sz="0" w:space="0" w:color="auto"/>
      </w:divBdr>
    </w:div>
    <w:div w:id="157805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16D04-48A7-4525-920C-B8A349DF2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8</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dc:creator>
  <cp:lastModifiedBy>Hodge, Diane</cp:lastModifiedBy>
  <cp:revision>14</cp:revision>
  <cp:lastPrinted>2022-08-01T10:27:00Z</cp:lastPrinted>
  <dcterms:created xsi:type="dcterms:W3CDTF">2023-05-16T13:02:00Z</dcterms:created>
  <dcterms:modified xsi:type="dcterms:W3CDTF">2023-09-29T13:10:00Z</dcterms:modified>
</cp:coreProperties>
</file>