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C9" w:rsidRDefault="00A716C0">
      <w:pPr>
        <w:jc w:val="center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>We love reading!</w:t>
      </w:r>
    </w:p>
    <w:p w:rsidR="006C0CC9" w:rsidRDefault="00A716C0">
      <w:pPr>
        <w:rPr>
          <w:rFonts w:ascii="Sassoon Primary" w:eastAsia="Sassoon Primary" w:hAnsi="Sassoon Primary" w:cs="Sassoon Primary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-824225</wp:posOffset>
            </wp:positionH>
            <wp:positionV relativeFrom="paragraph">
              <wp:posOffset>139065</wp:posOffset>
            </wp:positionV>
            <wp:extent cx="2416810" cy="2120900"/>
            <wp:effectExtent l="0" t="0" r="0" b="0"/>
            <wp:wrapSquare wrapText="bothSides" distT="0" distB="0" distL="114300" distR="114300"/>
            <wp:docPr id="1" name="image1.png" descr="Stock Vector | Kids reading books, Reading cartoon, Drawing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ock Vector | Kids reading books, Reading cartoon, Drawing for kid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0CC9" w:rsidRDefault="00A716C0">
      <w:pPr>
        <w:jc w:val="both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We </w:t>
      </w:r>
      <w:r w:rsidR="003608CD">
        <w:rPr>
          <w:rFonts w:ascii="Sassoon Primary" w:eastAsia="Sassoon Primary" w:hAnsi="Sassoon Primary" w:cs="Sassoon Primary"/>
          <w:sz w:val="28"/>
          <w:szCs w:val="28"/>
        </w:rPr>
        <w:t xml:space="preserve">are so impressed with the children’s reading!  Thank you for practising at home, this really makes a difference.  Please try to read at home as much as you possibly can.  </w:t>
      </w:r>
      <w:r>
        <w:rPr>
          <w:rFonts w:ascii="Sassoon Primary" w:eastAsia="Sassoon Primary" w:hAnsi="Sassoon Primary" w:cs="Sassoon Primary"/>
          <w:sz w:val="28"/>
          <w:szCs w:val="28"/>
        </w:rPr>
        <w:t>Thank you so much!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5001260</wp:posOffset>
            </wp:positionH>
            <wp:positionV relativeFrom="paragraph">
              <wp:posOffset>12065</wp:posOffset>
            </wp:positionV>
            <wp:extent cx="1231265" cy="1152525"/>
            <wp:effectExtent l="0" t="0" r="0" b="0"/>
            <wp:wrapSquare wrapText="bothSides" distT="0" distB="0" distL="114300" distR="114300"/>
            <wp:docPr id="2" name="image2.png" descr="Image result for happy emoji f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happy emoji fa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0CC9" w:rsidRDefault="006C0CC9">
      <w:pPr>
        <w:rPr>
          <w:rFonts w:ascii="Sassoon Primary" w:eastAsia="Sassoon Primary" w:hAnsi="Sassoon Primary" w:cs="Sassoon Primary"/>
          <w:sz w:val="28"/>
          <w:szCs w:val="28"/>
        </w:rPr>
      </w:pPr>
    </w:p>
    <w:p w:rsidR="006C0CC9" w:rsidRDefault="00A716C0">
      <w:pPr>
        <w:tabs>
          <w:tab w:val="left" w:pos="3921"/>
        </w:tabs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ab/>
      </w:r>
    </w:p>
    <w:p w:rsidR="006C0CC9" w:rsidRDefault="006C0CC9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</w:p>
    <w:p w:rsidR="006C0CC9" w:rsidRDefault="00A716C0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b/>
          <w:sz w:val="28"/>
          <w:szCs w:val="28"/>
          <w:u w:val="single"/>
        </w:rPr>
        <w:t>Oxford Owl Reading</w:t>
      </w:r>
    </w:p>
    <w:p w:rsidR="006C0CC9" w:rsidRDefault="003608CD">
      <w:pPr>
        <w:jc w:val="both"/>
        <w:rPr>
          <w:rFonts w:ascii="Sassoon Primary" w:eastAsia="Sassoon Primary" w:hAnsi="Sassoon Primary" w:cs="Sassoon Primary"/>
          <w:sz w:val="28"/>
          <w:szCs w:val="28"/>
        </w:rPr>
      </w:pPr>
      <w:bookmarkStart w:id="0" w:name="_gjdgxs" w:colFirst="0" w:colLast="0"/>
      <w:bookmarkEnd w:id="0"/>
      <w:r>
        <w:rPr>
          <w:rFonts w:ascii="Sassoon Primary" w:eastAsia="Sassoon Primary" w:hAnsi="Sassoon Primary" w:cs="Sassoon Primary"/>
          <w:sz w:val="28"/>
          <w:szCs w:val="28"/>
        </w:rPr>
        <w:t xml:space="preserve">We are loving this online reading resource; it enables us to facilitate home reading.  </w:t>
      </w:r>
      <w:r w:rsidR="00A716C0">
        <w:rPr>
          <w:rFonts w:ascii="Sassoon Primary" w:eastAsia="Sassoon Primary" w:hAnsi="Sassoon Primary" w:cs="Sassoon Primary"/>
          <w:sz w:val="28"/>
          <w:szCs w:val="28"/>
        </w:rPr>
        <w:t>Please follow the instructions in the ‘</w:t>
      </w:r>
      <w:r w:rsidR="00A716C0">
        <w:rPr>
          <w:rFonts w:ascii="Sassoon Primary" w:eastAsia="Sassoon Primary" w:hAnsi="Sassoon Primary" w:cs="Sassoon Primary"/>
          <w:b/>
          <w:sz w:val="28"/>
          <w:szCs w:val="28"/>
        </w:rPr>
        <w:t>Accessing Oxford Owl</w:t>
      </w:r>
      <w:r w:rsidR="00A716C0">
        <w:rPr>
          <w:rFonts w:ascii="Sassoon Primary" w:eastAsia="Sassoon Primary" w:hAnsi="Sassoon Primary" w:cs="Sassoon Primary"/>
          <w:sz w:val="28"/>
          <w:szCs w:val="28"/>
        </w:rPr>
        <w:t xml:space="preserve">’ document to find the assigned e-books.  There are fun follow-up activities for the children to practise key literacy skills.  </w:t>
      </w:r>
    </w:p>
    <w:p w:rsidR="006C0CC9" w:rsidRDefault="006C0CC9">
      <w:pPr>
        <w:jc w:val="both"/>
        <w:rPr>
          <w:rFonts w:ascii="Sassoon Primary" w:eastAsia="Sassoon Primary" w:hAnsi="Sassoon Primary" w:cs="Sassoon Primary"/>
          <w:sz w:val="28"/>
          <w:szCs w:val="28"/>
        </w:rPr>
      </w:pPr>
    </w:p>
    <w:p w:rsidR="006C0CC9" w:rsidRDefault="00A716C0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b/>
          <w:sz w:val="28"/>
          <w:szCs w:val="28"/>
          <w:u w:val="single"/>
        </w:rPr>
        <w:t>Reading Books</w:t>
      </w:r>
    </w:p>
    <w:p w:rsidR="006C0CC9" w:rsidRDefault="00A716C0">
      <w:pPr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Please search for the reading book allocated to your child’s reading group.  </w:t>
      </w:r>
    </w:p>
    <w:tbl>
      <w:tblPr>
        <w:tblStyle w:val="a"/>
        <w:tblW w:w="6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</w:tblGrid>
      <w:tr w:rsidR="006C0CC9">
        <w:trPr>
          <w:jc w:val="center"/>
        </w:trPr>
        <w:tc>
          <w:tcPr>
            <w:tcW w:w="2254" w:type="dxa"/>
          </w:tcPr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A716C0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21"/>
                <w:szCs w:val="21"/>
              </w:rPr>
              <w:drawing>
                <wp:inline distT="114300" distB="114300" distL="114300" distR="114300">
                  <wp:extent cx="1295400" cy="1295400"/>
                  <wp:effectExtent l="0" t="0" r="0" b="0"/>
                  <wp:docPr id="3" name="image3.png" descr="Image result for strawberry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 result for strawberry clipart image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C0CC9" w:rsidRDefault="006C0CC9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</w:p>
        </w:tc>
        <w:tc>
          <w:tcPr>
            <w:tcW w:w="2254" w:type="dxa"/>
          </w:tcPr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6C0CC9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</w:p>
          <w:p w:rsidR="006C0CC9" w:rsidRDefault="006C0CC9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</w:p>
          <w:p w:rsidR="006C0CC9" w:rsidRDefault="00A716C0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  <w:r>
              <w:rPr>
                <w:rFonts w:ascii="Sassoon Primary" w:eastAsia="Sassoon Primary" w:hAnsi="Sassoon Primary" w:cs="Sassoon Primary"/>
                <w:noProof/>
                <w:sz w:val="28"/>
                <w:szCs w:val="28"/>
              </w:rPr>
              <w:drawing>
                <wp:inline distT="0" distB="0" distL="0" distR="0">
                  <wp:extent cx="762000" cy="762000"/>
                  <wp:effectExtent l="0" t="0" r="0" b="0"/>
                  <wp:docPr id="5" name="image5.png" descr="C:\IECache\Content.MSO\675FE7F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IECache\Content.MSO\675FE7FF.tmp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A716C0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21"/>
                <w:szCs w:val="21"/>
              </w:rPr>
              <w:drawing>
                <wp:inline distT="0" distB="0" distL="0" distR="0">
                  <wp:extent cx="593277" cy="754364"/>
                  <wp:effectExtent l="0" t="0" r="0" b="0"/>
                  <wp:docPr id="4" name="image4.png" descr="Image result for grapes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Image result for grapes clipart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277" cy="7543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C9">
        <w:trPr>
          <w:jc w:val="center"/>
        </w:trPr>
        <w:tc>
          <w:tcPr>
            <w:tcW w:w="2254" w:type="dxa"/>
          </w:tcPr>
          <w:p w:rsidR="005E208F" w:rsidRDefault="00EE60CF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Hats</w:t>
            </w:r>
            <w:r w:rsidR="00A716C0"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 xml:space="preserve"> </w:t>
            </w:r>
          </w:p>
          <w:p w:rsidR="006C0CC9" w:rsidRDefault="00A716C0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(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  <w:highlight w:val="magenta"/>
              </w:rPr>
              <w:t>Pink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 xml:space="preserve"> Level)</w:t>
            </w:r>
          </w:p>
        </w:tc>
        <w:tc>
          <w:tcPr>
            <w:tcW w:w="2254" w:type="dxa"/>
          </w:tcPr>
          <w:p w:rsidR="006C0CC9" w:rsidRDefault="00C7559B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Big, Bad Bug</w:t>
            </w:r>
            <w:bookmarkStart w:id="1" w:name="_GoBack"/>
            <w:bookmarkEnd w:id="1"/>
          </w:p>
          <w:p w:rsidR="006C0CC9" w:rsidRDefault="00A716C0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(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  <w:highlight w:val="magenta"/>
              </w:rPr>
              <w:t>Pink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 xml:space="preserve"> Level)</w:t>
            </w:r>
          </w:p>
        </w:tc>
        <w:tc>
          <w:tcPr>
            <w:tcW w:w="2254" w:type="dxa"/>
          </w:tcPr>
          <w:p w:rsidR="006C0CC9" w:rsidRDefault="00D05DDD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Tin Can Tracks</w:t>
            </w:r>
          </w:p>
          <w:p w:rsidR="006C0CC9" w:rsidRDefault="00A716C0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(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  <w:shd w:val="clear" w:color="auto" w:fill="9900FF"/>
              </w:rPr>
              <w:t>Lilac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 xml:space="preserve"> Level)</w:t>
            </w:r>
          </w:p>
        </w:tc>
      </w:tr>
    </w:tbl>
    <w:p w:rsidR="006C0CC9" w:rsidRDefault="006C0CC9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</w:p>
    <w:p w:rsidR="00502623" w:rsidRDefault="00502623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</w:p>
    <w:p w:rsidR="006C0CC9" w:rsidRDefault="00A716C0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b/>
          <w:sz w:val="28"/>
          <w:szCs w:val="28"/>
          <w:u w:val="single"/>
        </w:rPr>
        <w:lastRenderedPageBreak/>
        <w:t>Reading Tips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Identify the </w:t>
      </w:r>
      <w:r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  <w:t>red</w:t>
      </w:r>
      <w:r>
        <w:rPr>
          <w:rFonts w:ascii="Sassoon Primary" w:eastAsia="Sassoon Primary" w:hAnsi="Sassoon Primary" w:cs="Sassoon Primary"/>
          <w:color w:val="FF0000"/>
          <w:sz w:val="28"/>
          <w:szCs w:val="28"/>
        </w:rPr>
        <w:t xml:space="preserve"> </w:t>
      </w: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>‘tricky’ words in the text.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Sound-out and blend to read words you are unsure of.  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>Track and follow the words with your finger.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Look out for </w:t>
      </w:r>
      <w:proofErr w:type="gramStart"/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punctuation </w:t>
      </w:r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>.</w:t>
      </w:r>
      <w:proofErr w:type="gramEnd"/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 xml:space="preserve"> “</w:t>
      </w:r>
      <w:proofErr w:type="gramStart"/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>” ?</w:t>
      </w:r>
      <w:proofErr w:type="gramEnd"/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 xml:space="preserve"> </w:t>
      </w: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and </w:t>
      </w:r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>!</w:t>
      </w:r>
    </w:p>
    <w:p w:rsidR="006C0CC9" w:rsidRPr="003C1708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Try to change your voice and use expression to show when someone is speaking.  </w:t>
      </w:r>
    </w:p>
    <w:p w:rsidR="003C1708" w:rsidRDefault="003C1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Ask questions to check understanding. 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>Most importantly, make reading a special time where you snuggle up and enjoy reading together.</w:t>
      </w:r>
    </w:p>
    <w:sectPr w:rsidR="006C0CC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Primar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614E"/>
    <w:multiLevelType w:val="multilevel"/>
    <w:tmpl w:val="52E81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C9"/>
    <w:rsid w:val="003608CD"/>
    <w:rsid w:val="00363740"/>
    <w:rsid w:val="003C1708"/>
    <w:rsid w:val="00502623"/>
    <w:rsid w:val="005E208F"/>
    <w:rsid w:val="006C0CC9"/>
    <w:rsid w:val="00A716C0"/>
    <w:rsid w:val="00C7559B"/>
    <w:rsid w:val="00D05DDD"/>
    <w:rsid w:val="00E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0599"/>
  <w15:docId w15:val="{C8683AF3-6795-4D6E-A489-06E4C12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ParrisBrown, Lee</dc:creator>
  <cp:lastModifiedBy>ParrisBrown, Lee</cp:lastModifiedBy>
  <cp:revision>7</cp:revision>
  <dcterms:created xsi:type="dcterms:W3CDTF">2020-11-11T11:04:00Z</dcterms:created>
  <dcterms:modified xsi:type="dcterms:W3CDTF">2020-11-11T11:19:00Z</dcterms:modified>
</cp:coreProperties>
</file>