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2C68" w14:textId="46458249" w:rsidR="00B75F33" w:rsidRDefault="00B75F33" w:rsidP="00B75F33">
      <w:pPr>
        <w:jc w:val="center"/>
        <w:rPr>
          <w:rFonts w:ascii="Arial" w:hAnsi="Arial" w:cs="Arial"/>
          <w:sz w:val="20"/>
          <w:szCs w:val="20"/>
        </w:rPr>
      </w:pPr>
    </w:p>
    <w:p w14:paraId="046551C4" w14:textId="5964C8B5" w:rsidR="00B75F33" w:rsidRPr="00256095" w:rsidRDefault="000B6E6F" w:rsidP="00BE3F0D">
      <w:pPr>
        <w:pStyle w:val="ListParagraph"/>
        <w:numPr>
          <w:ilvl w:val="0"/>
          <w:numId w:val="40"/>
        </w:numPr>
        <w:spacing w:after="200" w:line="276" w:lineRule="auto"/>
        <w:rPr>
          <w:rFonts w:ascii="Arial" w:hAnsi="Arial" w:cs="Arial"/>
        </w:rPr>
      </w:pPr>
      <w:r w:rsidRPr="00256095">
        <w:rPr>
          <w:rFonts w:ascii="Arial" w:hAnsi="Arial" w:cs="Arial"/>
        </w:rPr>
        <w:t xml:space="preserve">In </w:t>
      </w:r>
      <w:r w:rsidR="00DD00FB">
        <w:rPr>
          <w:rFonts w:ascii="Arial" w:hAnsi="Arial" w:cs="Arial"/>
        </w:rPr>
        <w:t>South</w:t>
      </w:r>
      <w:r w:rsidRPr="00256095">
        <w:rPr>
          <w:rFonts w:ascii="Arial" w:hAnsi="Arial" w:cs="Arial"/>
        </w:rPr>
        <w:t xml:space="preserve"> Ayrshire, anyone can make a complaint, either verbally or in writing, including face-to-face, by phone, letter or email. </w:t>
      </w:r>
      <w:r w:rsidR="00B75F33" w:rsidRPr="00256095">
        <w:rPr>
          <w:rFonts w:ascii="Arial" w:hAnsi="Arial" w:cs="Arial"/>
        </w:rPr>
        <w:t>Should you have a compl</w:t>
      </w:r>
      <w:r w:rsidR="00980CBB" w:rsidRPr="00256095">
        <w:rPr>
          <w:rFonts w:ascii="Arial" w:hAnsi="Arial" w:cs="Arial"/>
        </w:rPr>
        <w:t xml:space="preserve">aint about </w:t>
      </w:r>
      <w:r w:rsidRPr="00256095">
        <w:rPr>
          <w:rFonts w:ascii="Arial" w:hAnsi="Arial" w:cs="Arial"/>
        </w:rPr>
        <w:t xml:space="preserve">any part of the service at </w:t>
      </w:r>
      <w:r w:rsidR="00DD00FB">
        <w:rPr>
          <w:rFonts w:ascii="Arial" w:hAnsi="Arial" w:cs="Arial"/>
        </w:rPr>
        <w:t>Forehill</w:t>
      </w:r>
      <w:r w:rsidR="00B75F33" w:rsidRPr="00256095">
        <w:rPr>
          <w:rFonts w:ascii="Arial" w:hAnsi="Arial" w:cs="Arial"/>
        </w:rPr>
        <w:t xml:space="preserve"> Early Childhood Centre please do not hesitate</w:t>
      </w:r>
      <w:r w:rsidR="00256095" w:rsidRPr="00256095">
        <w:rPr>
          <w:rFonts w:ascii="Arial" w:hAnsi="Arial" w:cs="Arial"/>
        </w:rPr>
        <w:t xml:space="preserve"> to contact the </w:t>
      </w:r>
      <w:r w:rsidR="001B0656">
        <w:rPr>
          <w:rFonts w:ascii="Arial" w:hAnsi="Arial" w:cs="Arial"/>
        </w:rPr>
        <w:t>Head of Centre</w:t>
      </w:r>
      <w:r w:rsidR="00B75F33" w:rsidRPr="00256095">
        <w:rPr>
          <w:rFonts w:ascii="Arial" w:hAnsi="Arial" w:cs="Arial"/>
        </w:rPr>
        <w:t xml:space="preserve">, </w:t>
      </w:r>
      <w:r w:rsidR="00256095" w:rsidRPr="00256095">
        <w:rPr>
          <w:rFonts w:ascii="Arial" w:hAnsi="Arial" w:cs="Arial"/>
        </w:rPr>
        <w:t>Kimberly Lennox</w:t>
      </w:r>
      <w:r w:rsidRPr="00256095">
        <w:rPr>
          <w:rFonts w:ascii="Arial" w:hAnsi="Arial" w:cs="Arial"/>
        </w:rPr>
        <w:t xml:space="preserve"> or </w:t>
      </w:r>
      <w:r w:rsidR="001B0656">
        <w:rPr>
          <w:rFonts w:ascii="Arial" w:hAnsi="Arial" w:cs="Arial"/>
        </w:rPr>
        <w:t>Depute Managers Jackie Kelly and Angela Milligan.</w:t>
      </w:r>
      <w:r w:rsidR="002B5AED">
        <w:rPr>
          <w:rFonts w:ascii="Arial" w:hAnsi="Arial" w:cs="Arial"/>
        </w:rPr>
        <w:t xml:space="preserve"> </w:t>
      </w:r>
      <w:r w:rsidR="00256095" w:rsidRPr="00256095">
        <w:rPr>
          <w:rFonts w:ascii="Arial" w:hAnsi="Arial" w:cs="Arial"/>
        </w:rPr>
        <w:t xml:space="preserve">At </w:t>
      </w:r>
      <w:r w:rsidR="002B5AED">
        <w:rPr>
          <w:rFonts w:ascii="Arial" w:hAnsi="Arial" w:cs="Arial"/>
        </w:rPr>
        <w:t>Forehill EYC</w:t>
      </w:r>
      <w:r w:rsidRPr="00256095">
        <w:rPr>
          <w:rFonts w:ascii="Arial" w:hAnsi="Arial" w:cs="Arial"/>
        </w:rPr>
        <w:t xml:space="preserve"> we</w:t>
      </w:r>
      <w:r w:rsidR="00B75F33" w:rsidRPr="00256095">
        <w:rPr>
          <w:rFonts w:ascii="Arial" w:hAnsi="Arial" w:cs="Arial"/>
        </w:rPr>
        <w:t xml:space="preserve"> </w:t>
      </w:r>
      <w:r w:rsidRPr="00256095">
        <w:rPr>
          <w:rFonts w:ascii="Arial" w:hAnsi="Arial" w:cs="Arial"/>
        </w:rPr>
        <w:t xml:space="preserve">aim </w:t>
      </w:r>
      <w:r w:rsidR="00B75F33" w:rsidRPr="00256095">
        <w:rPr>
          <w:rFonts w:ascii="Arial" w:hAnsi="Arial" w:cs="Arial"/>
        </w:rPr>
        <w:t xml:space="preserve">to keep an ‘open door’ policy which means we will try to respond to your concerns immediately. </w:t>
      </w:r>
      <w:r w:rsidR="00BE3F0D" w:rsidRPr="00256095">
        <w:rPr>
          <w:rFonts w:ascii="Arial" w:hAnsi="Arial" w:cs="Arial"/>
        </w:rPr>
        <w:t>However,</w:t>
      </w:r>
      <w:r w:rsidR="00B75F33" w:rsidRPr="00256095">
        <w:rPr>
          <w:rFonts w:ascii="Arial" w:hAnsi="Arial" w:cs="Arial"/>
        </w:rPr>
        <w:t xml:space="preserve"> it may be </w:t>
      </w:r>
      <w:r w:rsidR="00CA466D" w:rsidRPr="00256095">
        <w:rPr>
          <w:rFonts w:ascii="Arial" w:hAnsi="Arial" w:cs="Arial"/>
        </w:rPr>
        <w:t xml:space="preserve">a </w:t>
      </w:r>
      <w:r w:rsidR="00B75F33" w:rsidRPr="00256095">
        <w:rPr>
          <w:rFonts w:ascii="Arial" w:hAnsi="Arial" w:cs="Arial"/>
        </w:rPr>
        <w:t>good idea to make an appointment to ensure time is set aside for you.</w:t>
      </w:r>
    </w:p>
    <w:p w14:paraId="08368CE6" w14:textId="77777777" w:rsidR="00BE3F0D" w:rsidRPr="00256095" w:rsidRDefault="00BE3F0D" w:rsidP="00BE3F0D">
      <w:pPr>
        <w:pStyle w:val="ListParagraph"/>
        <w:spacing w:after="200" w:line="276" w:lineRule="auto"/>
        <w:ind w:left="360"/>
        <w:rPr>
          <w:rFonts w:ascii="Arial" w:hAnsi="Arial" w:cs="Arial"/>
        </w:rPr>
      </w:pPr>
    </w:p>
    <w:p w14:paraId="13638CA2" w14:textId="54BAB7FE" w:rsidR="00ED7E76" w:rsidRPr="00256095" w:rsidRDefault="00B75F33" w:rsidP="00ED7E76">
      <w:pPr>
        <w:pStyle w:val="ListParagraph"/>
        <w:numPr>
          <w:ilvl w:val="0"/>
          <w:numId w:val="40"/>
        </w:numPr>
        <w:rPr>
          <w:rFonts w:ascii="Arial" w:hAnsi="Arial" w:cs="Arial"/>
        </w:rPr>
      </w:pPr>
      <w:r w:rsidRPr="00256095">
        <w:rPr>
          <w:rFonts w:ascii="Arial" w:hAnsi="Arial" w:cs="Arial"/>
        </w:rPr>
        <w:t>If the Head of Centre</w:t>
      </w:r>
      <w:r w:rsidR="004F6E6E" w:rsidRPr="00256095">
        <w:rPr>
          <w:rFonts w:ascii="Arial" w:hAnsi="Arial" w:cs="Arial"/>
        </w:rPr>
        <w:t>/</w:t>
      </w:r>
      <w:r w:rsidR="002B5AED">
        <w:rPr>
          <w:rFonts w:ascii="Arial" w:hAnsi="Arial" w:cs="Arial"/>
        </w:rPr>
        <w:t>Depute Manager</w:t>
      </w:r>
      <w:r w:rsidRPr="00256095">
        <w:rPr>
          <w:rFonts w:ascii="Arial" w:hAnsi="Arial" w:cs="Arial"/>
        </w:rPr>
        <w:t xml:space="preserve"> is unable to provide a satisfact</w:t>
      </w:r>
      <w:r w:rsidR="00F40FB2" w:rsidRPr="00256095">
        <w:rPr>
          <w:rFonts w:ascii="Arial" w:hAnsi="Arial" w:cs="Arial"/>
        </w:rPr>
        <w:t>ory resolution to your concern</w:t>
      </w:r>
      <w:r w:rsidRPr="00256095">
        <w:rPr>
          <w:rFonts w:ascii="Arial" w:hAnsi="Arial" w:cs="Arial"/>
        </w:rPr>
        <w:t xml:space="preserve">, you can raise a formal complaint via the council’s complaints procedure. Details on this can be found on the </w:t>
      </w:r>
      <w:r w:rsidR="002B5AED">
        <w:rPr>
          <w:rFonts w:ascii="Arial" w:hAnsi="Arial" w:cs="Arial"/>
        </w:rPr>
        <w:t>South</w:t>
      </w:r>
      <w:r w:rsidRPr="00256095">
        <w:rPr>
          <w:rFonts w:ascii="Arial" w:hAnsi="Arial" w:cs="Arial"/>
        </w:rPr>
        <w:t xml:space="preserve"> Ayrshire Council website. </w:t>
      </w:r>
    </w:p>
    <w:p w14:paraId="3F0EBC58" w14:textId="5141BAA1" w:rsidR="000B6E6F" w:rsidRPr="00256095" w:rsidRDefault="000B6E6F" w:rsidP="00ED7E76">
      <w:pPr>
        <w:pStyle w:val="ListParagraph"/>
        <w:ind w:left="360"/>
        <w:rPr>
          <w:rFonts w:ascii="Arial" w:hAnsi="Arial" w:cs="Arial"/>
          <w:sz w:val="16"/>
          <w:szCs w:val="16"/>
        </w:rPr>
      </w:pPr>
    </w:p>
    <w:p w14:paraId="26F8C382" w14:textId="77777777" w:rsidR="009F0356" w:rsidRPr="00256095" w:rsidRDefault="009F0356" w:rsidP="00ED7E76">
      <w:pPr>
        <w:pStyle w:val="ListParagraph"/>
        <w:ind w:left="360"/>
        <w:rPr>
          <w:rFonts w:ascii="Arial" w:hAnsi="Arial" w:cs="Arial"/>
        </w:rPr>
      </w:pPr>
    </w:p>
    <w:p w14:paraId="66DCAEBC" w14:textId="396B9C0A" w:rsidR="00B75F33" w:rsidRPr="00256095" w:rsidRDefault="00BE3F0D" w:rsidP="00EB19C5">
      <w:pPr>
        <w:pStyle w:val="ListParagraph"/>
        <w:numPr>
          <w:ilvl w:val="0"/>
          <w:numId w:val="40"/>
        </w:numPr>
        <w:rPr>
          <w:rFonts w:ascii="Arial" w:hAnsi="Arial" w:cs="Arial"/>
          <w:shd w:val="clear" w:color="auto" w:fill="FFFFFF"/>
        </w:rPr>
      </w:pPr>
      <w:r w:rsidRPr="00256095">
        <w:rPr>
          <w:rFonts w:ascii="Arial" w:hAnsi="Arial" w:cs="Arial"/>
        </w:rPr>
        <w:t>Your complaint</w:t>
      </w:r>
      <w:r w:rsidR="00B75F33" w:rsidRPr="00256095">
        <w:rPr>
          <w:rFonts w:ascii="Arial" w:hAnsi="Arial" w:cs="Arial"/>
        </w:rPr>
        <w:t xml:space="preserve"> </w:t>
      </w:r>
      <w:r w:rsidRPr="00256095">
        <w:rPr>
          <w:rFonts w:ascii="Arial" w:hAnsi="Arial" w:cs="Arial"/>
        </w:rPr>
        <w:t xml:space="preserve">(stage </w:t>
      </w:r>
      <w:r w:rsidR="00881D62" w:rsidRPr="00256095">
        <w:rPr>
          <w:rFonts w:ascii="Arial" w:hAnsi="Arial" w:cs="Arial"/>
        </w:rPr>
        <w:t>1</w:t>
      </w:r>
      <w:r w:rsidR="0036602B" w:rsidRPr="00256095">
        <w:rPr>
          <w:rFonts w:ascii="Arial" w:hAnsi="Arial" w:cs="Arial"/>
        </w:rPr>
        <w:t xml:space="preserve"> - frontline response stage</w:t>
      </w:r>
      <w:r w:rsidRPr="00256095">
        <w:rPr>
          <w:rFonts w:ascii="Arial" w:hAnsi="Arial" w:cs="Arial"/>
        </w:rPr>
        <w:t xml:space="preserve">) </w:t>
      </w:r>
      <w:r w:rsidR="00B75F33" w:rsidRPr="00256095">
        <w:rPr>
          <w:rFonts w:ascii="Arial" w:hAnsi="Arial" w:cs="Arial"/>
        </w:rPr>
        <w:t xml:space="preserve">will be reviewed by a manager within education and a response provided within </w:t>
      </w:r>
      <w:r w:rsidRPr="00256095">
        <w:rPr>
          <w:rFonts w:ascii="Arial" w:hAnsi="Arial" w:cs="Arial"/>
        </w:rPr>
        <w:t>5</w:t>
      </w:r>
      <w:r w:rsidR="00B75F33" w:rsidRPr="00256095">
        <w:rPr>
          <w:rFonts w:ascii="Arial" w:hAnsi="Arial" w:cs="Arial"/>
        </w:rPr>
        <w:t xml:space="preserve"> working days. </w:t>
      </w:r>
      <w:r w:rsidR="00B75F33" w:rsidRPr="00256095">
        <w:rPr>
          <w:rFonts w:ascii="Arial" w:hAnsi="Arial" w:cs="Arial"/>
          <w:shd w:val="clear" w:color="auto" w:fill="FFFFFF"/>
        </w:rPr>
        <w:t xml:space="preserve">In exceptional circumstances an extension may be granted for a further </w:t>
      </w:r>
      <w:r w:rsidRPr="00256095">
        <w:rPr>
          <w:rFonts w:ascii="Arial" w:hAnsi="Arial" w:cs="Arial"/>
          <w:shd w:val="clear" w:color="auto" w:fill="FFFFFF"/>
        </w:rPr>
        <w:t>5</w:t>
      </w:r>
      <w:r w:rsidR="00B75F33" w:rsidRPr="00256095">
        <w:rPr>
          <w:rFonts w:ascii="Arial" w:hAnsi="Arial" w:cs="Arial"/>
          <w:shd w:val="clear" w:color="auto" w:fill="FFFFFF"/>
        </w:rPr>
        <w:t xml:space="preserve"> working days</w:t>
      </w:r>
      <w:r w:rsidR="00EB19C5" w:rsidRPr="00256095">
        <w:rPr>
          <w:rFonts w:ascii="Arial" w:hAnsi="Arial" w:cs="Arial"/>
          <w:shd w:val="clear" w:color="auto" w:fill="FFFFFF"/>
        </w:rPr>
        <w:t xml:space="preserve"> (if agreed by a senior manager)</w:t>
      </w:r>
      <w:r w:rsidR="00B75F33" w:rsidRPr="00256095">
        <w:rPr>
          <w:rFonts w:ascii="Arial" w:hAnsi="Arial" w:cs="Arial"/>
          <w:shd w:val="clear" w:color="auto" w:fill="FFFFFF"/>
        </w:rPr>
        <w:t xml:space="preserve">, to conclude the response. </w:t>
      </w:r>
      <w:r w:rsidRPr="00256095">
        <w:rPr>
          <w:rFonts w:ascii="Arial" w:hAnsi="Arial" w:cs="Arial"/>
          <w:shd w:val="clear" w:color="auto" w:fill="FFFFFF"/>
        </w:rPr>
        <w:t>You will be notified in writing if this is the case.</w:t>
      </w:r>
      <w:r w:rsidR="009F0356" w:rsidRPr="00256095">
        <w:rPr>
          <w:rFonts w:ascii="Arial" w:hAnsi="Arial" w:cs="Arial"/>
          <w:shd w:val="clear" w:color="auto" w:fill="FFFFFF"/>
        </w:rPr>
        <w:t xml:space="preserve"> </w:t>
      </w:r>
      <w:r w:rsidR="00EB19C5" w:rsidRPr="00256095">
        <w:rPr>
          <w:rFonts w:ascii="Arial" w:hAnsi="Arial" w:cs="Arial"/>
          <w:shd w:val="clear" w:color="auto" w:fill="FFFFFF"/>
        </w:rPr>
        <w:t>If the complaint cannot be responded to within 5 working days of receipt, then your complaint </w:t>
      </w:r>
      <w:r w:rsidR="00EB19C5" w:rsidRPr="00256095">
        <w:rPr>
          <w:rFonts w:ascii="Arial" w:hAnsi="Arial" w:cs="Arial"/>
          <w:b/>
          <w:bCs/>
          <w:shd w:val="clear" w:color="auto" w:fill="FFFFFF"/>
        </w:rPr>
        <w:t>will be escalated to Stage Two</w:t>
      </w:r>
      <w:r w:rsidR="0036602B" w:rsidRPr="00256095">
        <w:rPr>
          <w:rFonts w:ascii="Arial" w:hAnsi="Arial" w:cs="Arial"/>
          <w:b/>
          <w:bCs/>
          <w:shd w:val="clear" w:color="auto" w:fill="FFFFFF"/>
        </w:rPr>
        <w:t xml:space="preserve"> </w:t>
      </w:r>
      <w:r w:rsidR="0036602B" w:rsidRPr="00256095">
        <w:rPr>
          <w:rFonts w:ascii="Arial" w:hAnsi="Arial" w:cs="Arial"/>
          <w:shd w:val="clear" w:color="auto" w:fill="FFFFFF"/>
        </w:rPr>
        <w:t>(investigation stage)</w:t>
      </w:r>
      <w:r w:rsidR="00EB19C5" w:rsidRPr="00256095">
        <w:rPr>
          <w:rFonts w:ascii="Arial" w:hAnsi="Arial" w:cs="Arial"/>
          <w:shd w:val="clear" w:color="auto" w:fill="FFFFFF"/>
        </w:rPr>
        <w:t>.</w:t>
      </w:r>
    </w:p>
    <w:p w14:paraId="3B285649" w14:textId="77777777" w:rsidR="00B75F33" w:rsidRPr="00256095" w:rsidRDefault="00B75F33" w:rsidP="00B75F33">
      <w:pPr>
        <w:pStyle w:val="ListParagraph"/>
        <w:rPr>
          <w:rFonts w:ascii="Arial" w:hAnsi="Arial" w:cs="Arial"/>
        </w:rPr>
      </w:pPr>
    </w:p>
    <w:p w14:paraId="70370C56" w14:textId="79B74A77" w:rsidR="00BE3F0D" w:rsidRPr="00256095" w:rsidRDefault="00B75F33" w:rsidP="00881D62">
      <w:pPr>
        <w:pStyle w:val="ListParagraph"/>
        <w:numPr>
          <w:ilvl w:val="0"/>
          <w:numId w:val="40"/>
        </w:numPr>
        <w:rPr>
          <w:rFonts w:ascii="Arial" w:hAnsi="Arial" w:cs="Arial"/>
          <w:shd w:val="clear" w:color="auto" w:fill="FFFFFF"/>
        </w:rPr>
      </w:pPr>
      <w:r w:rsidRPr="00256095">
        <w:rPr>
          <w:rFonts w:ascii="Arial" w:hAnsi="Arial" w:cs="Arial"/>
        </w:rPr>
        <w:t xml:space="preserve">If you are not satisfied with the response received, </w:t>
      </w:r>
      <w:r w:rsidR="00EB19C5" w:rsidRPr="00256095">
        <w:rPr>
          <w:rFonts w:ascii="Arial" w:hAnsi="Arial" w:cs="Arial"/>
        </w:rPr>
        <w:t xml:space="preserve">or where the complaint is complex, serious or high risk, this will be dealt with under stage 2 procedures. You will receive a formal acknowledgement of your stage 2 complaint within 3 working days and a response to the complaint within 20 days. </w:t>
      </w:r>
      <w:r w:rsidR="00BE3F0D" w:rsidRPr="00256095">
        <w:rPr>
          <w:rFonts w:ascii="Arial" w:hAnsi="Arial" w:cs="Arial"/>
          <w:shd w:val="clear" w:color="auto" w:fill="FFFFFF"/>
        </w:rPr>
        <w:t>In exceptional circumstances an extension may be granted</w:t>
      </w:r>
      <w:r w:rsidR="00881D62" w:rsidRPr="00256095">
        <w:rPr>
          <w:rFonts w:ascii="Arial" w:hAnsi="Arial" w:cs="Arial"/>
          <w:shd w:val="clear" w:color="auto" w:fill="FFFFFF"/>
        </w:rPr>
        <w:t xml:space="preserve"> (if agreed by </w:t>
      </w:r>
      <w:r w:rsidR="00CA466D" w:rsidRPr="00256095">
        <w:rPr>
          <w:rFonts w:ascii="Arial" w:hAnsi="Arial" w:cs="Arial"/>
          <w:shd w:val="clear" w:color="auto" w:fill="FFFFFF"/>
        </w:rPr>
        <w:t xml:space="preserve">a </w:t>
      </w:r>
      <w:r w:rsidR="00881D62" w:rsidRPr="00256095">
        <w:rPr>
          <w:rFonts w:ascii="Arial" w:hAnsi="Arial" w:cs="Arial"/>
          <w:shd w:val="clear" w:color="auto" w:fill="FFFFFF"/>
        </w:rPr>
        <w:t xml:space="preserve">senior manager, Head of Service or Chief Officer). If this is the case, you </w:t>
      </w:r>
      <w:r w:rsidR="00BE3F0D" w:rsidRPr="00256095">
        <w:rPr>
          <w:rFonts w:ascii="Arial" w:hAnsi="Arial" w:cs="Arial"/>
          <w:shd w:val="clear" w:color="auto" w:fill="FFFFFF"/>
        </w:rPr>
        <w:t>will be notified in writing</w:t>
      </w:r>
      <w:r w:rsidR="00881D62" w:rsidRPr="00256095">
        <w:rPr>
          <w:rFonts w:ascii="Arial" w:hAnsi="Arial" w:cs="Arial"/>
          <w:shd w:val="clear" w:color="auto" w:fill="FFFFFF"/>
        </w:rPr>
        <w:t xml:space="preserve"> and informed of the </w:t>
      </w:r>
      <w:r w:rsidR="009F0356" w:rsidRPr="00256095">
        <w:rPr>
          <w:rFonts w:ascii="Arial" w:hAnsi="Arial" w:cs="Arial"/>
          <w:shd w:val="clear" w:color="auto" w:fill="FFFFFF"/>
        </w:rPr>
        <w:t>revised time limits</w:t>
      </w:r>
      <w:r w:rsidR="00881D62" w:rsidRPr="00256095">
        <w:rPr>
          <w:rFonts w:ascii="Arial" w:hAnsi="Arial" w:cs="Arial"/>
          <w:shd w:val="clear" w:color="auto" w:fill="FFFFFF"/>
        </w:rPr>
        <w:t>.</w:t>
      </w:r>
    </w:p>
    <w:p w14:paraId="013F9AD3" w14:textId="77777777" w:rsidR="00881D62" w:rsidRPr="00881D62" w:rsidRDefault="00881D62" w:rsidP="00881D62">
      <w:pPr>
        <w:rPr>
          <w:rFonts w:ascii="Arial" w:hAnsi="Arial" w:cs="Arial"/>
          <w:shd w:val="clear" w:color="auto" w:fill="FFFFFF"/>
        </w:rPr>
      </w:pPr>
    </w:p>
    <w:p w14:paraId="0385180E" w14:textId="7F994930" w:rsidR="00B75F33" w:rsidRPr="00881D62" w:rsidRDefault="00B75F33" w:rsidP="00B75F33">
      <w:pPr>
        <w:pStyle w:val="ListParagraph"/>
        <w:numPr>
          <w:ilvl w:val="0"/>
          <w:numId w:val="40"/>
        </w:numPr>
        <w:rPr>
          <w:rFonts w:ascii="Arial" w:hAnsi="Arial" w:cs="Arial"/>
        </w:rPr>
      </w:pPr>
      <w:r w:rsidRPr="00881D62">
        <w:rPr>
          <w:rFonts w:ascii="Arial" w:hAnsi="Arial" w:cs="Arial"/>
        </w:rPr>
        <w:t>If you have completed the council’s complaints process and you are still unhappy, you can ask the Scottish Public Services Ombudsman</w:t>
      </w:r>
      <w:r w:rsidR="00CA466D">
        <w:rPr>
          <w:rFonts w:ascii="Arial" w:hAnsi="Arial" w:cs="Arial"/>
        </w:rPr>
        <w:t xml:space="preserve"> (SPSO)</w:t>
      </w:r>
      <w:r w:rsidRPr="00881D62">
        <w:rPr>
          <w:rFonts w:ascii="Arial" w:hAnsi="Arial" w:cs="Arial"/>
        </w:rPr>
        <w:t xml:space="preserve"> to </w:t>
      </w:r>
      <w:r w:rsidR="007B1221" w:rsidRPr="00881D62">
        <w:rPr>
          <w:rFonts w:ascii="Arial" w:hAnsi="Arial" w:cs="Arial"/>
        </w:rPr>
        <w:t>review</w:t>
      </w:r>
      <w:r w:rsidRPr="00881D62">
        <w:rPr>
          <w:rFonts w:ascii="Arial" w:hAnsi="Arial" w:cs="Arial"/>
        </w:rPr>
        <w:t xml:space="preserve"> your complaint.</w:t>
      </w:r>
    </w:p>
    <w:p w14:paraId="1E35CA77" w14:textId="77777777" w:rsidR="00850923" w:rsidRPr="00881D62" w:rsidRDefault="00850923" w:rsidP="00237679">
      <w:pPr>
        <w:pStyle w:val="ListParagraph"/>
        <w:jc w:val="center"/>
        <w:rPr>
          <w:rFonts w:ascii="Arial" w:hAnsi="Arial" w:cs="Arial"/>
        </w:rPr>
      </w:pPr>
    </w:p>
    <w:p w14:paraId="11164D92" w14:textId="266C7156" w:rsidR="00B75F33" w:rsidRPr="00CA466D" w:rsidRDefault="00996D95" w:rsidP="00881D62">
      <w:pPr>
        <w:pStyle w:val="NormalWeb"/>
        <w:spacing w:before="0" w:beforeAutospacing="0" w:after="0" w:afterAutospacing="0"/>
        <w:jc w:val="center"/>
        <w:rPr>
          <w:rFonts w:ascii="Arial" w:hAnsi="Arial" w:cs="Arial"/>
          <w:bCs/>
          <w:sz w:val="22"/>
          <w:szCs w:val="22"/>
        </w:rPr>
      </w:pPr>
      <w:r>
        <w:rPr>
          <w:rFonts w:ascii="Arial" w:hAnsi="Arial" w:cs="Arial"/>
          <w:bCs/>
          <w:sz w:val="22"/>
          <w:szCs w:val="22"/>
        </w:rPr>
        <w:t>Forehill</w:t>
      </w:r>
      <w:r w:rsidR="008C494F" w:rsidRPr="00CA466D">
        <w:rPr>
          <w:rFonts w:ascii="Arial" w:hAnsi="Arial" w:cs="Arial"/>
          <w:bCs/>
          <w:sz w:val="22"/>
          <w:szCs w:val="22"/>
        </w:rPr>
        <w:t xml:space="preserve"> </w:t>
      </w:r>
      <w:r w:rsidR="00850923" w:rsidRPr="00CA466D">
        <w:rPr>
          <w:rFonts w:ascii="Arial" w:hAnsi="Arial" w:cs="Arial"/>
          <w:bCs/>
          <w:sz w:val="22"/>
          <w:szCs w:val="22"/>
        </w:rPr>
        <w:t>fol</w:t>
      </w:r>
      <w:r w:rsidR="00881D62" w:rsidRPr="00CA466D">
        <w:rPr>
          <w:rFonts w:ascii="Arial" w:hAnsi="Arial" w:cs="Arial"/>
          <w:bCs/>
          <w:sz w:val="22"/>
          <w:szCs w:val="22"/>
        </w:rPr>
        <w:t>low the </w:t>
      </w:r>
      <w:hyperlink r:id="rId11" w:history="1">
        <w:r w:rsidR="00881D62" w:rsidRPr="00CA466D">
          <w:rPr>
            <w:rStyle w:val="Hyperlink"/>
            <w:rFonts w:ascii="Arial" w:hAnsi="Arial" w:cs="Arial"/>
            <w:bCs/>
            <w:sz w:val="22"/>
            <w:szCs w:val="22"/>
          </w:rPr>
          <w:t>SPSO's Child Friendly Complaints Handling Principles (PDF 114KB)</w:t>
        </w:r>
      </w:hyperlink>
      <w:r w:rsidR="00881D62" w:rsidRPr="00CA466D">
        <w:rPr>
          <w:rFonts w:ascii="Arial" w:hAnsi="Arial" w:cs="Arial"/>
          <w:bCs/>
          <w:sz w:val="22"/>
          <w:szCs w:val="22"/>
        </w:rPr>
        <w:t> when dealing with complaints that involve children.</w:t>
      </w:r>
    </w:p>
    <w:p w14:paraId="3699424A" w14:textId="77777777" w:rsidR="00881D62" w:rsidRDefault="00881D62" w:rsidP="00881D62">
      <w:pPr>
        <w:pStyle w:val="NormalWeb"/>
        <w:spacing w:before="0" w:beforeAutospacing="0" w:after="0" w:afterAutospacing="0"/>
        <w:jc w:val="center"/>
        <w:rPr>
          <w:rFonts w:ascii="Arial" w:hAnsi="Arial" w:cs="Arial"/>
          <w:b/>
          <w:sz w:val="22"/>
          <w:szCs w:val="22"/>
        </w:rPr>
      </w:pPr>
    </w:p>
    <w:p w14:paraId="3F48E29F" w14:textId="77777777" w:rsidR="00CA466D" w:rsidRDefault="00CA466D" w:rsidP="00881D62">
      <w:pPr>
        <w:pStyle w:val="NormalWeb"/>
        <w:spacing w:before="0" w:beforeAutospacing="0" w:after="0" w:afterAutospacing="0"/>
        <w:jc w:val="center"/>
        <w:rPr>
          <w:rFonts w:ascii="Arial" w:hAnsi="Arial" w:cs="Arial"/>
          <w:b/>
          <w:sz w:val="22"/>
          <w:szCs w:val="22"/>
        </w:rPr>
      </w:pPr>
    </w:p>
    <w:p w14:paraId="40478895" w14:textId="77777777" w:rsidR="00620911" w:rsidRPr="00881D62" w:rsidRDefault="00620911" w:rsidP="00881D62">
      <w:pPr>
        <w:pStyle w:val="NormalWeb"/>
        <w:spacing w:before="0" w:beforeAutospacing="0" w:after="0" w:afterAutospacing="0"/>
        <w:jc w:val="center"/>
        <w:rPr>
          <w:rFonts w:ascii="Arial" w:hAnsi="Arial" w:cs="Arial"/>
          <w:b/>
          <w:sz w:val="22"/>
          <w:szCs w:val="22"/>
        </w:rPr>
      </w:pPr>
    </w:p>
    <w:p w14:paraId="492C0B62" w14:textId="6A2ACDF8" w:rsidR="00850923" w:rsidRPr="00CA466D" w:rsidRDefault="00B75F33" w:rsidP="00CA466D">
      <w:pPr>
        <w:jc w:val="center"/>
        <w:rPr>
          <w:rFonts w:ascii="Arial" w:hAnsi="Arial" w:cs="Arial"/>
          <w:b/>
          <w:bCs/>
        </w:rPr>
      </w:pPr>
      <w:r w:rsidRPr="00CA466D">
        <w:rPr>
          <w:rFonts w:ascii="Arial" w:hAnsi="Arial" w:cs="Arial"/>
          <w:b/>
          <w:bCs/>
        </w:rPr>
        <w:t xml:space="preserve">You have the right to contact the Care Inspectorate with any complaint that you have about the Early Childhood Centre at any time.  The Care Inspectorate are responsible for regulating the service we provide. </w:t>
      </w:r>
    </w:p>
    <w:p w14:paraId="4E1150BE" w14:textId="0953662A" w:rsidR="00620911" w:rsidRPr="00881D62" w:rsidRDefault="00B75F33" w:rsidP="00B75F33">
      <w:pPr>
        <w:rPr>
          <w:rFonts w:ascii="Arial" w:hAnsi="Arial" w:cs="Arial"/>
        </w:rPr>
      </w:pPr>
      <w:r w:rsidRPr="00881D62">
        <w:rPr>
          <w:rFonts w:ascii="Arial" w:hAnsi="Arial" w:cs="Arial"/>
          <w:b/>
        </w:rPr>
        <w:t>You can make a complaint to the Care Inspectorate:</w:t>
      </w:r>
      <w:r w:rsidR="00850923" w:rsidRPr="00881D62">
        <w:rPr>
          <w:rFonts w:ascii="Arial" w:hAnsi="Arial" w:cs="Arial"/>
          <w:b/>
        </w:rPr>
        <w:t xml:space="preserve"> </w:t>
      </w:r>
      <w:r w:rsidR="00850923" w:rsidRPr="00881D62">
        <w:rPr>
          <w:rFonts w:ascii="Arial" w:hAnsi="Arial" w:cs="Arial"/>
        </w:rPr>
        <w:t xml:space="preserve">By phoning </w:t>
      </w:r>
      <w:r w:rsidR="00850923" w:rsidRPr="00F34DE3">
        <w:rPr>
          <w:rFonts w:ascii="Arial" w:hAnsi="Arial" w:cs="Arial"/>
        </w:rPr>
        <w:t>0</w:t>
      </w:r>
      <w:r w:rsidR="00CA466D" w:rsidRPr="00F34DE3">
        <w:rPr>
          <w:rFonts w:ascii="Arial" w:hAnsi="Arial" w:cs="Arial"/>
        </w:rPr>
        <w:t>3</w:t>
      </w:r>
      <w:r w:rsidR="00850923" w:rsidRPr="00F34DE3">
        <w:rPr>
          <w:rFonts w:ascii="Arial" w:hAnsi="Arial" w:cs="Arial"/>
        </w:rPr>
        <w:t>4</w:t>
      </w:r>
      <w:r w:rsidR="00850923" w:rsidRPr="00881D62">
        <w:rPr>
          <w:rFonts w:ascii="Arial" w:hAnsi="Arial" w:cs="Arial"/>
        </w:rPr>
        <w:t>5 600 9527</w:t>
      </w:r>
      <w:r w:rsidR="00620911">
        <w:rPr>
          <w:rFonts w:ascii="Arial" w:hAnsi="Arial" w:cs="Arial"/>
        </w:rPr>
        <w:t>.</w:t>
      </w:r>
    </w:p>
    <w:p w14:paraId="7B4E7447" w14:textId="1F71A111" w:rsidR="00FA65E4" w:rsidRPr="00881D62" w:rsidRDefault="00B75F33" w:rsidP="00850923">
      <w:pPr>
        <w:rPr>
          <w:rFonts w:ascii="Arial" w:hAnsi="Arial" w:cs="Arial"/>
          <w:b/>
        </w:rPr>
      </w:pPr>
      <w:r w:rsidRPr="00881D62">
        <w:rPr>
          <w:rFonts w:ascii="Arial" w:hAnsi="Arial" w:cs="Arial"/>
        </w:rPr>
        <w:t xml:space="preserve">Online at: </w:t>
      </w:r>
      <w:hyperlink r:id="rId12" w:history="1">
        <w:r w:rsidRPr="00881D62">
          <w:rPr>
            <w:rStyle w:val="Hyperlink"/>
            <w:rFonts w:ascii="Arial" w:hAnsi="Arial" w:cs="Arial"/>
          </w:rPr>
          <w:t>www.careinspectorate.com</w:t>
        </w:r>
      </w:hyperlink>
      <w:r w:rsidR="007B1221" w:rsidRPr="00881D62">
        <w:rPr>
          <w:rFonts w:ascii="Arial" w:hAnsi="Arial" w:cs="Arial"/>
        </w:rPr>
        <w:t xml:space="preserve"> </w:t>
      </w:r>
      <w:r w:rsidR="00850923" w:rsidRPr="00881D62">
        <w:rPr>
          <w:rFonts w:ascii="Arial" w:hAnsi="Arial" w:cs="Arial"/>
        </w:rPr>
        <w:t>or by</w:t>
      </w:r>
      <w:r w:rsidRPr="00881D62">
        <w:rPr>
          <w:rFonts w:ascii="Arial" w:hAnsi="Arial" w:cs="Arial"/>
        </w:rPr>
        <w:t xml:space="preserve"> email</w:t>
      </w:r>
      <w:r w:rsidR="00850923" w:rsidRPr="00881D62">
        <w:rPr>
          <w:rFonts w:ascii="Arial" w:hAnsi="Arial" w:cs="Arial"/>
        </w:rPr>
        <w:t>:</w:t>
      </w:r>
      <w:r w:rsidRPr="00881D62">
        <w:rPr>
          <w:rFonts w:ascii="Arial" w:hAnsi="Arial" w:cs="Arial"/>
        </w:rPr>
        <w:t xml:space="preserve"> </w:t>
      </w:r>
      <w:proofErr w:type="spellStart"/>
      <w:r w:rsidR="00850923" w:rsidRPr="00881D62">
        <w:t>concerns@careinspectorate.gov.scot</w:t>
      </w:r>
      <w:proofErr w:type="spellEnd"/>
    </w:p>
    <w:sectPr w:rsidR="00FA65E4" w:rsidRPr="00881D62" w:rsidSect="00B75F3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8D07" w14:textId="77777777" w:rsidR="002F3BB7" w:rsidRDefault="002F3BB7" w:rsidP="00A43547">
      <w:pPr>
        <w:spacing w:after="0" w:line="240" w:lineRule="auto"/>
      </w:pPr>
      <w:r>
        <w:separator/>
      </w:r>
    </w:p>
  </w:endnote>
  <w:endnote w:type="continuationSeparator" w:id="0">
    <w:p w14:paraId="368F43F7" w14:textId="77777777" w:rsidR="002F3BB7" w:rsidRDefault="002F3BB7"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3F52" w14:textId="77777777" w:rsidR="00996D95" w:rsidRDefault="00996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725" w14:textId="192D7C2A" w:rsidR="005E5DA3" w:rsidRDefault="005E5DA3" w:rsidP="00F34DE3">
    <w:pPr>
      <w:pStyle w:val="Footer"/>
      <w:jc w:val="right"/>
    </w:pPr>
    <w:r>
      <w:t xml:space="preserve">Policy created: </w:t>
    </w:r>
    <w:r w:rsidR="00996D95">
      <w:t>February</w:t>
    </w:r>
    <w:r>
      <w:t xml:space="preserve"> 202</w:t>
    </w:r>
    <w:r w:rsidR="00996D95">
      <w:t>6</w:t>
    </w:r>
  </w:p>
  <w:p w14:paraId="32EC6D96" w14:textId="77777777" w:rsidR="0070285C" w:rsidRDefault="00702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7A66" w14:textId="77777777" w:rsidR="00996D95" w:rsidRDefault="0099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5538" w14:textId="77777777" w:rsidR="002F3BB7" w:rsidRDefault="002F3BB7" w:rsidP="00A43547">
      <w:pPr>
        <w:spacing w:after="0" w:line="240" w:lineRule="auto"/>
      </w:pPr>
      <w:r>
        <w:separator/>
      </w:r>
    </w:p>
  </w:footnote>
  <w:footnote w:type="continuationSeparator" w:id="0">
    <w:p w14:paraId="50925FF3" w14:textId="77777777" w:rsidR="002F3BB7" w:rsidRDefault="002F3BB7"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F365" w14:textId="6A419BC6" w:rsidR="00F34DE3" w:rsidRDefault="00F34DE3">
    <w:pPr>
      <w:pStyle w:val="Header"/>
    </w:pPr>
    <w:r>
      <w:rPr>
        <w:noProof/>
        <w:lang w:eastAsia="en-GB"/>
      </w:rPr>
      <mc:AlternateContent>
        <mc:Choice Requires="wps">
          <w:drawing>
            <wp:anchor distT="0" distB="0" distL="0" distR="0" simplePos="0" relativeHeight="251661312" behindDoc="0" locked="0" layoutInCell="1" allowOverlap="1" wp14:anchorId="7201F5CF" wp14:editId="2423C825">
              <wp:simplePos x="635" y="635"/>
              <wp:positionH relativeFrom="page">
                <wp:align>center</wp:align>
              </wp:positionH>
              <wp:positionV relativeFrom="page">
                <wp:align>top</wp:align>
              </wp:positionV>
              <wp:extent cx="436880" cy="391160"/>
              <wp:effectExtent l="0" t="0" r="1270" b="8890"/>
              <wp:wrapNone/>
              <wp:docPr id="7903259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74854BD" w14:textId="3CE7B22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1F5CF"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fill o:detectmouseclick="t"/>
              <v:textbox style="mso-fit-shape-to-text:t" inset="0,15pt,0,0">
                <w:txbxContent>
                  <w:p w14:paraId="474854BD" w14:textId="3CE7B22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ECAE" w14:textId="64F2BC55" w:rsidR="00DD00FB" w:rsidRPr="000A5338" w:rsidRDefault="00DD00FB" w:rsidP="00DD00FB">
    <w:pPr>
      <w:jc w:val="center"/>
      <w:rPr>
        <w:rFonts w:ascii="Arial" w:hAnsi="Arial" w:cs="Arial"/>
        <w:b/>
        <w:bCs/>
        <w:caps/>
        <w:sz w:val="24"/>
        <w:szCs w:val="24"/>
      </w:rPr>
    </w:pPr>
    <w:r>
      <w:rPr>
        <w:rFonts w:ascii="Arial" w:hAnsi="Arial" w:cs="Arial"/>
        <w:b/>
        <w:bCs/>
        <w:caps/>
        <w:sz w:val="24"/>
        <w:szCs w:val="24"/>
      </w:rPr>
      <w:t xml:space="preserve">Forehill </w:t>
    </w:r>
    <w:r w:rsidRPr="000A5338">
      <w:rPr>
        <w:rFonts w:ascii="Arial" w:hAnsi="Arial" w:cs="Arial"/>
        <w:b/>
        <w:bCs/>
        <w:caps/>
        <w:sz w:val="24"/>
        <w:szCs w:val="24"/>
      </w:rPr>
      <w:t>Early Childhood Centre</w:t>
    </w:r>
  </w:p>
  <w:p w14:paraId="32A674C7" w14:textId="67CB66A2" w:rsidR="0070285C" w:rsidRDefault="00DD00FB" w:rsidP="00DD00FB">
    <w:pPr>
      <w:jc w:val="center"/>
    </w:pPr>
    <w:r w:rsidRPr="000A5338">
      <w:rPr>
        <w:rFonts w:ascii="Arial" w:hAnsi="Arial" w:cs="Arial"/>
        <w:b/>
        <w:bCs/>
        <w:caps/>
        <w:sz w:val="24"/>
        <w:szCs w:val="24"/>
      </w:rPr>
      <w:t>Complaints procedure</w:t>
    </w:r>
    <w:r>
      <w:rPr>
        <w:rFonts w:ascii="Arial" w:hAnsi="Arial" w:cs="Arial"/>
        <w:b/>
        <w:bCs/>
        <w:caps/>
        <w:sz w:val="24"/>
        <w:szCs w:val="24"/>
      </w:rPr>
      <w:t xml:space="preserve">                                                             </w:t>
    </w:r>
    <w:r w:rsidR="00F34DE3">
      <w:rPr>
        <w:noProof/>
        <w:lang w:eastAsia="en-GB"/>
      </w:rPr>
      <mc:AlternateContent>
        <mc:Choice Requires="wps">
          <w:drawing>
            <wp:anchor distT="0" distB="0" distL="0" distR="0" simplePos="0" relativeHeight="251662336" behindDoc="0" locked="0" layoutInCell="1" allowOverlap="1" wp14:anchorId="066F15A4" wp14:editId="012D354A">
              <wp:simplePos x="914400" y="453224"/>
              <wp:positionH relativeFrom="page">
                <wp:align>center</wp:align>
              </wp:positionH>
              <wp:positionV relativeFrom="page">
                <wp:align>top</wp:align>
              </wp:positionV>
              <wp:extent cx="436880" cy="391160"/>
              <wp:effectExtent l="0" t="0" r="1270" b="8890"/>
              <wp:wrapNone/>
              <wp:docPr id="571580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85D8121" w14:textId="45CA1E86" w:rsidR="00F34DE3" w:rsidRPr="00F34DE3" w:rsidRDefault="00F34DE3" w:rsidP="00F34DE3">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F15A4" id="_x0000_t202" coordsize="21600,21600" o:spt="202" path="m,l,21600r21600,l21600,xe">
              <v:stroke joinstyle="miter"/>
              <v:path gradientshapeok="t" o:connecttype="rect"/>
            </v:shapetype>
            <v:shape id="Text Box 3" o:spid="_x0000_s1027" type="#_x0000_t202" alt="Official" style="position:absolute;left:0;text-align:left;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85D8121" w14:textId="45CA1E86" w:rsidR="00F34DE3" w:rsidRPr="00F34DE3" w:rsidRDefault="00F34DE3" w:rsidP="00F34DE3">
                    <w:pPr>
                      <w:spacing w:after="0"/>
                      <w:rPr>
                        <w:rFonts w:ascii="Calibri" w:eastAsia="Calibri" w:hAnsi="Calibri" w:cs="Calibri"/>
                        <w:noProof/>
                        <w:color w:val="0000FF"/>
                        <w:sz w:val="24"/>
                        <w:szCs w:val="24"/>
                      </w:rPr>
                    </w:pPr>
                  </w:p>
                </w:txbxContent>
              </v:textbox>
              <w10:wrap anchorx="page" anchory="page"/>
            </v:shape>
          </w:pict>
        </mc:Fallback>
      </mc:AlternateContent>
    </w:r>
  </w:p>
  <w:p w14:paraId="616B06E7" w14:textId="20EBB4CD" w:rsidR="00D96798" w:rsidRDefault="00D9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BB74" w14:textId="66C5FAC5" w:rsidR="00F34DE3" w:rsidRDefault="00F34DE3">
    <w:pPr>
      <w:pStyle w:val="Header"/>
    </w:pPr>
    <w:r>
      <w:rPr>
        <w:noProof/>
        <w:lang w:eastAsia="en-GB"/>
      </w:rPr>
      <mc:AlternateContent>
        <mc:Choice Requires="wps">
          <w:drawing>
            <wp:anchor distT="0" distB="0" distL="0" distR="0" simplePos="0" relativeHeight="251660288" behindDoc="0" locked="0" layoutInCell="1" allowOverlap="1" wp14:anchorId="5432438A" wp14:editId="466969FB">
              <wp:simplePos x="635" y="635"/>
              <wp:positionH relativeFrom="page">
                <wp:align>center</wp:align>
              </wp:positionH>
              <wp:positionV relativeFrom="page">
                <wp:align>top</wp:align>
              </wp:positionV>
              <wp:extent cx="436880" cy="391160"/>
              <wp:effectExtent l="0" t="0" r="1270" b="8890"/>
              <wp:wrapNone/>
              <wp:docPr id="1113926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89D43B3" w14:textId="743B13E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2438A"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fill o:detectmouseclick="t"/>
              <v:textbox style="mso-fit-shape-to-text:t" inset="0,15pt,0,0">
                <w:txbxContent>
                  <w:p w14:paraId="689D43B3" w14:textId="743B13E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439E"/>
    <w:multiLevelType w:val="multilevel"/>
    <w:tmpl w:val="8070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83145"/>
    <w:multiLevelType w:val="hybridMultilevel"/>
    <w:tmpl w:val="CFBAC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3957133">
    <w:abstractNumId w:val="22"/>
  </w:num>
  <w:num w:numId="2" w16cid:durableId="972642182">
    <w:abstractNumId w:val="20"/>
  </w:num>
  <w:num w:numId="3" w16cid:durableId="1412777866">
    <w:abstractNumId w:val="21"/>
  </w:num>
  <w:num w:numId="4" w16cid:durableId="1359307853">
    <w:abstractNumId w:val="10"/>
  </w:num>
  <w:num w:numId="5" w16cid:durableId="172034046">
    <w:abstractNumId w:val="2"/>
  </w:num>
  <w:num w:numId="6" w16cid:durableId="193731870">
    <w:abstractNumId w:val="7"/>
  </w:num>
  <w:num w:numId="7" w16cid:durableId="1932733223">
    <w:abstractNumId w:val="34"/>
  </w:num>
  <w:num w:numId="8" w16cid:durableId="220405309">
    <w:abstractNumId w:val="30"/>
  </w:num>
  <w:num w:numId="9" w16cid:durableId="1827472253">
    <w:abstractNumId w:val="13"/>
  </w:num>
  <w:num w:numId="10" w16cid:durableId="2092846549">
    <w:abstractNumId w:val="23"/>
  </w:num>
  <w:num w:numId="11" w16cid:durableId="1906866007">
    <w:abstractNumId w:val="32"/>
  </w:num>
  <w:num w:numId="12" w16cid:durableId="1020399369">
    <w:abstractNumId w:val="40"/>
  </w:num>
  <w:num w:numId="13" w16cid:durableId="467281370">
    <w:abstractNumId w:val="31"/>
  </w:num>
  <w:num w:numId="14" w16cid:durableId="439767765">
    <w:abstractNumId w:val="37"/>
  </w:num>
  <w:num w:numId="15" w16cid:durableId="535655613">
    <w:abstractNumId w:val="0"/>
  </w:num>
  <w:num w:numId="16" w16cid:durableId="506790236">
    <w:abstractNumId w:val="38"/>
  </w:num>
  <w:num w:numId="17" w16cid:durableId="1403212922">
    <w:abstractNumId w:val="6"/>
  </w:num>
  <w:num w:numId="18" w16cid:durableId="425810709">
    <w:abstractNumId w:val="17"/>
  </w:num>
  <w:num w:numId="19" w16cid:durableId="1089039290">
    <w:abstractNumId w:val="11"/>
  </w:num>
  <w:num w:numId="20" w16cid:durableId="658195489">
    <w:abstractNumId w:val="36"/>
  </w:num>
  <w:num w:numId="21" w16cid:durableId="784272635">
    <w:abstractNumId w:val="18"/>
  </w:num>
  <w:num w:numId="22" w16cid:durableId="1509129446">
    <w:abstractNumId w:val="12"/>
  </w:num>
  <w:num w:numId="23" w16cid:durableId="187523783">
    <w:abstractNumId w:val="27"/>
  </w:num>
  <w:num w:numId="24" w16cid:durableId="776173032">
    <w:abstractNumId w:val="1"/>
  </w:num>
  <w:num w:numId="25" w16cid:durableId="991834690">
    <w:abstractNumId w:val="39"/>
  </w:num>
  <w:num w:numId="26" w16cid:durableId="246041561">
    <w:abstractNumId w:val="28"/>
  </w:num>
  <w:num w:numId="27" w16cid:durableId="1262033445">
    <w:abstractNumId w:val="35"/>
  </w:num>
  <w:num w:numId="28" w16cid:durableId="414396531">
    <w:abstractNumId w:val="14"/>
  </w:num>
  <w:num w:numId="29" w16cid:durableId="2043747215">
    <w:abstractNumId w:val="8"/>
  </w:num>
  <w:num w:numId="30" w16cid:durableId="1880775204">
    <w:abstractNumId w:val="33"/>
  </w:num>
  <w:num w:numId="31" w16cid:durableId="1754738227">
    <w:abstractNumId w:val="3"/>
  </w:num>
  <w:num w:numId="32" w16cid:durableId="536546747">
    <w:abstractNumId w:val="24"/>
  </w:num>
  <w:num w:numId="33" w16cid:durableId="245463506">
    <w:abstractNumId w:val="29"/>
  </w:num>
  <w:num w:numId="34" w16cid:durableId="1503623955">
    <w:abstractNumId w:val="25"/>
  </w:num>
  <w:num w:numId="35" w16cid:durableId="1824926137">
    <w:abstractNumId w:val="9"/>
  </w:num>
  <w:num w:numId="36" w16cid:durableId="1453745721">
    <w:abstractNumId w:val="4"/>
  </w:num>
  <w:num w:numId="37" w16cid:durableId="2082367594">
    <w:abstractNumId w:val="26"/>
  </w:num>
  <w:num w:numId="38" w16cid:durableId="1027102424">
    <w:abstractNumId w:val="15"/>
  </w:num>
  <w:num w:numId="39" w16cid:durableId="1930313065">
    <w:abstractNumId w:val="19"/>
  </w:num>
  <w:num w:numId="40" w16cid:durableId="874467401">
    <w:abstractNumId w:val="16"/>
  </w:num>
  <w:num w:numId="41" w16cid:durableId="1664309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4C"/>
    <w:rsid w:val="000161F9"/>
    <w:rsid w:val="00035E6E"/>
    <w:rsid w:val="00071035"/>
    <w:rsid w:val="000B0C7A"/>
    <w:rsid w:val="000B2BAF"/>
    <w:rsid w:val="000B6E6F"/>
    <w:rsid w:val="000D15EA"/>
    <w:rsid w:val="000F06E7"/>
    <w:rsid w:val="000F2F05"/>
    <w:rsid w:val="00103E8A"/>
    <w:rsid w:val="00194323"/>
    <w:rsid w:val="001B0656"/>
    <w:rsid w:val="001D0107"/>
    <w:rsid w:val="00211DE1"/>
    <w:rsid w:val="00237679"/>
    <w:rsid w:val="00256095"/>
    <w:rsid w:val="0025754C"/>
    <w:rsid w:val="002975F8"/>
    <w:rsid w:val="002B5AED"/>
    <w:rsid w:val="002C36C1"/>
    <w:rsid w:val="002F3BB7"/>
    <w:rsid w:val="0030283E"/>
    <w:rsid w:val="00310333"/>
    <w:rsid w:val="00335A31"/>
    <w:rsid w:val="0034750A"/>
    <w:rsid w:val="0036602B"/>
    <w:rsid w:val="00377211"/>
    <w:rsid w:val="00377C1D"/>
    <w:rsid w:val="003B64F7"/>
    <w:rsid w:val="003D25A5"/>
    <w:rsid w:val="00411E2C"/>
    <w:rsid w:val="004331EE"/>
    <w:rsid w:val="00452BAA"/>
    <w:rsid w:val="004672D9"/>
    <w:rsid w:val="00484735"/>
    <w:rsid w:val="004B7443"/>
    <w:rsid w:val="004F5A39"/>
    <w:rsid w:val="004F6E6E"/>
    <w:rsid w:val="005421DC"/>
    <w:rsid w:val="00597376"/>
    <w:rsid w:val="005D0588"/>
    <w:rsid w:val="005E5DA3"/>
    <w:rsid w:val="00620911"/>
    <w:rsid w:val="0062735C"/>
    <w:rsid w:val="006A7026"/>
    <w:rsid w:val="006D7D95"/>
    <w:rsid w:val="006F0DAD"/>
    <w:rsid w:val="006F4EF7"/>
    <w:rsid w:val="006F5374"/>
    <w:rsid w:val="0070285C"/>
    <w:rsid w:val="00716B9A"/>
    <w:rsid w:val="00775628"/>
    <w:rsid w:val="007B1221"/>
    <w:rsid w:val="007C68F9"/>
    <w:rsid w:val="007D7673"/>
    <w:rsid w:val="007E317C"/>
    <w:rsid w:val="007E396B"/>
    <w:rsid w:val="00802D5A"/>
    <w:rsid w:val="00812478"/>
    <w:rsid w:val="00823AD0"/>
    <w:rsid w:val="00850923"/>
    <w:rsid w:val="00853EC6"/>
    <w:rsid w:val="008552B5"/>
    <w:rsid w:val="00855A9E"/>
    <w:rsid w:val="00862131"/>
    <w:rsid w:val="00881D62"/>
    <w:rsid w:val="00885FD7"/>
    <w:rsid w:val="00893872"/>
    <w:rsid w:val="008A2451"/>
    <w:rsid w:val="008C494F"/>
    <w:rsid w:val="008C674C"/>
    <w:rsid w:val="009211F4"/>
    <w:rsid w:val="00955B52"/>
    <w:rsid w:val="00963843"/>
    <w:rsid w:val="00980CBB"/>
    <w:rsid w:val="00996D95"/>
    <w:rsid w:val="009C0883"/>
    <w:rsid w:val="009D75F7"/>
    <w:rsid w:val="009F0356"/>
    <w:rsid w:val="009F72C4"/>
    <w:rsid w:val="00A03BA1"/>
    <w:rsid w:val="00A079F5"/>
    <w:rsid w:val="00A21DBF"/>
    <w:rsid w:val="00A32889"/>
    <w:rsid w:val="00A360F1"/>
    <w:rsid w:val="00A40672"/>
    <w:rsid w:val="00A409D6"/>
    <w:rsid w:val="00A43547"/>
    <w:rsid w:val="00A730C1"/>
    <w:rsid w:val="00A91647"/>
    <w:rsid w:val="00AB361F"/>
    <w:rsid w:val="00AE28B5"/>
    <w:rsid w:val="00B1494A"/>
    <w:rsid w:val="00B158CF"/>
    <w:rsid w:val="00B170C9"/>
    <w:rsid w:val="00B71825"/>
    <w:rsid w:val="00B754BC"/>
    <w:rsid w:val="00B75F33"/>
    <w:rsid w:val="00BA1980"/>
    <w:rsid w:val="00BE3F0D"/>
    <w:rsid w:val="00C05D31"/>
    <w:rsid w:val="00C2661E"/>
    <w:rsid w:val="00C40066"/>
    <w:rsid w:val="00C56538"/>
    <w:rsid w:val="00C90C11"/>
    <w:rsid w:val="00CA466D"/>
    <w:rsid w:val="00CC745F"/>
    <w:rsid w:val="00CD0029"/>
    <w:rsid w:val="00CD7E72"/>
    <w:rsid w:val="00CE1ED2"/>
    <w:rsid w:val="00D27DA4"/>
    <w:rsid w:val="00D47DDD"/>
    <w:rsid w:val="00D61BDD"/>
    <w:rsid w:val="00D6619A"/>
    <w:rsid w:val="00D7543F"/>
    <w:rsid w:val="00D824A8"/>
    <w:rsid w:val="00D96798"/>
    <w:rsid w:val="00DB0350"/>
    <w:rsid w:val="00DD00FB"/>
    <w:rsid w:val="00DE194B"/>
    <w:rsid w:val="00DE27E0"/>
    <w:rsid w:val="00DF089D"/>
    <w:rsid w:val="00E35164"/>
    <w:rsid w:val="00E851E7"/>
    <w:rsid w:val="00E8784A"/>
    <w:rsid w:val="00EB19C5"/>
    <w:rsid w:val="00ED016B"/>
    <w:rsid w:val="00ED7459"/>
    <w:rsid w:val="00ED7E76"/>
    <w:rsid w:val="00F03ADE"/>
    <w:rsid w:val="00F10A06"/>
    <w:rsid w:val="00F10FE5"/>
    <w:rsid w:val="00F31B4C"/>
    <w:rsid w:val="00F34DE3"/>
    <w:rsid w:val="00F40FB2"/>
    <w:rsid w:val="00F44467"/>
    <w:rsid w:val="00F531BD"/>
    <w:rsid w:val="00F82A14"/>
    <w:rsid w:val="00F91556"/>
    <w:rsid w:val="00FA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paragraph" w:styleId="NormalWeb">
    <w:name w:val="Normal (Web)"/>
    <w:basedOn w:val="Normal"/>
    <w:uiPriority w:val="99"/>
    <w:unhideWhenUsed/>
    <w:rsid w:val="0023767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B6E6F"/>
    <w:rPr>
      <w:color w:val="954F72" w:themeColor="followedHyperlink"/>
      <w:u w:val="single"/>
    </w:rPr>
  </w:style>
  <w:style w:type="character" w:customStyle="1" w:styleId="UnresolvedMention1">
    <w:name w:val="Unresolved Mention1"/>
    <w:basedOn w:val="DefaultParagraphFont"/>
    <w:uiPriority w:val="99"/>
    <w:semiHidden/>
    <w:unhideWhenUsed/>
    <w:rsid w:val="000B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21042">
      <w:bodyDiv w:val="1"/>
      <w:marLeft w:val="0"/>
      <w:marRight w:val="0"/>
      <w:marTop w:val="0"/>
      <w:marBottom w:val="0"/>
      <w:divBdr>
        <w:top w:val="none" w:sz="0" w:space="0" w:color="auto"/>
        <w:left w:val="none" w:sz="0" w:space="0" w:color="auto"/>
        <w:bottom w:val="none" w:sz="0" w:space="0" w:color="auto"/>
        <w:right w:val="none" w:sz="0" w:space="0" w:color="auto"/>
      </w:divBdr>
    </w:div>
    <w:div w:id="612442842">
      <w:bodyDiv w:val="1"/>
      <w:marLeft w:val="0"/>
      <w:marRight w:val="0"/>
      <w:marTop w:val="0"/>
      <w:marBottom w:val="0"/>
      <w:divBdr>
        <w:top w:val="none" w:sz="0" w:space="0" w:color="auto"/>
        <w:left w:val="none" w:sz="0" w:space="0" w:color="auto"/>
        <w:bottom w:val="none" w:sz="0" w:space="0" w:color="auto"/>
        <w:right w:val="none" w:sz="0" w:space="0" w:color="auto"/>
      </w:divBdr>
    </w:div>
    <w:div w:id="791098813">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1129468447">
      <w:bodyDiv w:val="1"/>
      <w:marLeft w:val="0"/>
      <w:marRight w:val="0"/>
      <w:marTop w:val="0"/>
      <w:marBottom w:val="0"/>
      <w:divBdr>
        <w:top w:val="none" w:sz="0" w:space="0" w:color="auto"/>
        <w:left w:val="none" w:sz="0" w:space="0" w:color="auto"/>
        <w:bottom w:val="none" w:sz="0" w:space="0" w:color="auto"/>
        <w:right w:val="none" w:sz="0" w:space="0" w:color="auto"/>
      </w:divBdr>
    </w:div>
    <w:div w:id="1185634783">
      <w:bodyDiv w:val="1"/>
      <w:marLeft w:val="0"/>
      <w:marRight w:val="0"/>
      <w:marTop w:val="0"/>
      <w:marBottom w:val="0"/>
      <w:divBdr>
        <w:top w:val="none" w:sz="0" w:space="0" w:color="auto"/>
        <w:left w:val="none" w:sz="0" w:space="0" w:color="auto"/>
        <w:bottom w:val="none" w:sz="0" w:space="0" w:color="auto"/>
        <w:right w:val="none" w:sz="0" w:space="0" w:color="auto"/>
      </w:divBdr>
    </w:div>
    <w:div w:id="1233348014">
      <w:bodyDiv w:val="1"/>
      <w:marLeft w:val="0"/>
      <w:marRight w:val="0"/>
      <w:marTop w:val="0"/>
      <w:marBottom w:val="0"/>
      <w:divBdr>
        <w:top w:val="none" w:sz="0" w:space="0" w:color="auto"/>
        <w:left w:val="none" w:sz="0" w:space="0" w:color="auto"/>
        <w:bottom w:val="none" w:sz="0" w:space="0" w:color="auto"/>
        <w:right w:val="none" w:sz="0" w:space="0" w:color="auto"/>
      </w:divBdr>
    </w:div>
    <w:div w:id="12491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inspectora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o.org.uk/sites/spso/files/CFC/CFCPrinciplesAmended.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948F-4984-419D-A0F4-A1BABE43CB80}">
  <ds:schemaRefs>
    <ds:schemaRef ds:uri="http://schemas.microsoft.com/office/2006/metadata/properties"/>
    <ds:schemaRef ds:uri="http://schemas.microsoft.com/office/infopath/2007/PartnerControls"/>
    <ds:schemaRef ds:uri="54eec5ce-99f5-4519-8e3f-6382c51b8364"/>
    <ds:schemaRef ds:uri="e20877f0-4c1b-410f-ab1b-5a19cea97632"/>
  </ds:schemaRefs>
</ds:datastoreItem>
</file>

<file path=customXml/itemProps2.xml><?xml version="1.0" encoding="utf-8"?>
<ds:datastoreItem xmlns:ds="http://schemas.openxmlformats.org/officeDocument/2006/customXml" ds:itemID="{C7C2EB5B-797C-4937-B4AA-1C175D5EB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6D54-E2CA-445A-B84C-5E858A8C5CC6}">
  <ds:schemaRefs>
    <ds:schemaRef ds:uri="http://schemas.openxmlformats.org/officeDocument/2006/bibliography"/>
  </ds:schemaRefs>
</ds:datastoreItem>
</file>

<file path=customXml/itemProps4.xml><?xml version="1.0" encoding="utf-8"?>
<ds:datastoreItem xmlns:ds="http://schemas.openxmlformats.org/officeDocument/2006/customXml" ds:itemID="{CC32413B-53A2-4BB6-8371-D509DB6A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Lennox, Kimberly</cp:lastModifiedBy>
  <cp:revision>16</cp:revision>
  <cp:lastPrinted>2022-06-29T07:50:00Z</cp:lastPrinted>
  <dcterms:created xsi:type="dcterms:W3CDTF">2024-09-26T13:57:00Z</dcterms:created>
  <dcterms:modified xsi:type="dcterms:W3CDTF">2026-02-03T11:52:00Z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42652a39,2f1b6aa4,22119e9f</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2025-07-17T13:00:55Z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9364a0a5-4106-40f2-b9db-68efef7d434e</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