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C72EE" w14:textId="1DF2A842" w:rsidR="00D54260" w:rsidRPr="006A30C6" w:rsidRDefault="006A30C6" w:rsidP="00C009D6">
      <w:pPr>
        <w:spacing w:after="200" w:line="276" w:lineRule="auto"/>
        <w:jc w:val="center"/>
        <w:rPr>
          <w:rFonts w:ascii="Arial" w:eastAsiaTheme="minorEastAsia" w:hAnsi="Arial" w:cs="Arial"/>
          <w:b/>
          <w:bCs/>
          <w:sz w:val="20"/>
          <w:szCs w:val="20"/>
          <w:u w:val="single"/>
          <w:lang w:eastAsia="en-GB"/>
        </w:rPr>
      </w:pPr>
      <w:r w:rsidRPr="0073132F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2D487BB" wp14:editId="15714E6C">
            <wp:simplePos x="0" y="0"/>
            <wp:positionH relativeFrom="margin">
              <wp:posOffset>5067300</wp:posOffset>
            </wp:positionH>
            <wp:positionV relativeFrom="paragraph">
              <wp:posOffset>-447675</wp:posOffset>
            </wp:positionV>
            <wp:extent cx="785341" cy="1163781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341" cy="1163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A30C6">
        <w:rPr>
          <w:rFonts w:ascii="Arial" w:eastAsiaTheme="minorEastAsia" w:hAnsi="Arial" w:cs="Arial"/>
          <w:b/>
          <w:bCs/>
          <w:sz w:val="20"/>
          <w:szCs w:val="20"/>
          <w:u w:val="single"/>
          <w:lang w:eastAsia="en-GB"/>
        </w:rPr>
        <w:t>ALLOWAY</w:t>
      </w:r>
      <w:r w:rsidR="00C009D6" w:rsidRPr="006A30C6">
        <w:rPr>
          <w:rFonts w:ascii="Arial" w:eastAsiaTheme="minorEastAsia" w:hAnsi="Arial" w:cs="Arial"/>
          <w:b/>
          <w:bCs/>
          <w:sz w:val="20"/>
          <w:szCs w:val="20"/>
          <w:u w:val="single"/>
          <w:lang w:eastAsia="en-GB"/>
        </w:rPr>
        <w:t xml:space="preserve"> EARLY YEARS CENTRE</w:t>
      </w:r>
      <w:r w:rsidR="00D54260" w:rsidRPr="006A30C6">
        <w:rPr>
          <w:rFonts w:ascii="Arial" w:eastAsiaTheme="minorEastAsia" w:hAnsi="Arial" w:cs="Arial"/>
          <w:b/>
          <w:bCs/>
          <w:sz w:val="20"/>
          <w:szCs w:val="20"/>
          <w:u w:val="single"/>
          <w:lang w:eastAsia="en-GB"/>
        </w:rPr>
        <w:br/>
      </w:r>
      <w:r w:rsidR="00C009D6" w:rsidRPr="006A30C6">
        <w:rPr>
          <w:rFonts w:ascii="Arial" w:eastAsiaTheme="minorEastAsia" w:hAnsi="Arial" w:cs="Arial"/>
          <w:b/>
          <w:bCs/>
          <w:sz w:val="20"/>
          <w:szCs w:val="20"/>
          <w:u w:val="single"/>
          <w:lang w:eastAsia="en-GB"/>
        </w:rPr>
        <w:t xml:space="preserve">CURRICULUM </w:t>
      </w:r>
    </w:p>
    <w:p w14:paraId="6FF1E5FB" w14:textId="77777777" w:rsidR="00FB0C9D" w:rsidRPr="006A30C6" w:rsidRDefault="00FB0C9D" w:rsidP="00D54260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en-GB"/>
        </w:rPr>
      </w:pPr>
    </w:p>
    <w:p w14:paraId="2E10C000" w14:textId="699BED7C" w:rsidR="00FB0C9D" w:rsidRPr="006A30C6" w:rsidRDefault="00FB0C9D" w:rsidP="00C009D6">
      <w:pPr>
        <w:spacing w:after="200" w:line="276" w:lineRule="auto"/>
        <w:rPr>
          <w:rFonts w:ascii="Arial" w:eastAsiaTheme="minorEastAsia" w:hAnsi="Arial" w:cs="Arial"/>
          <w:sz w:val="20"/>
          <w:szCs w:val="20"/>
          <w:u w:val="single"/>
          <w:lang w:eastAsia="en-GB"/>
        </w:rPr>
      </w:pPr>
      <w:r w:rsidRPr="006A30C6">
        <w:rPr>
          <w:rFonts w:ascii="Arial" w:eastAsiaTheme="minorEastAsia" w:hAnsi="Arial" w:cs="Arial"/>
          <w:sz w:val="20"/>
          <w:szCs w:val="20"/>
          <w:u w:val="single"/>
          <w:lang w:eastAsia="en-GB"/>
        </w:rPr>
        <w:t>R</w:t>
      </w:r>
      <w:r w:rsidR="00C009D6" w:rsidRPr="006A30C6">
        <w:rPr>
          <w:rFonts w:ascii="Arial" w:eastAsiaTheme="minorEastAsia" w:hAnsi="Arial" w:cs="Arial"/>
          <w:sz w:val="20"/>
          <w:szCs w:val="20"/>
          <w:u w:val="single"/>
          <w:lang w:eastAsia="en-GB"/>
        </w:rPr>
        <w:t>ATIONALE</w:t>
      </w:r>
    </w:p>
    <w:p w14:paraId="53A2968B" w14:textId="77777777" w:rsidR="00FB0C9D" w:rsidRPr="006A30C6" w:rsidRDefault="00FB0C9D" w:rsidP="00E87D3E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en-GB"/>
        </w:rPr>
      </w:pPr>
    </w:p>
    <w:p w14:paraId="38B8814A" w14:textId="77777777" w:rsidR="006A30C6" w:rsidRDefault="006A30C6" w:rsidP="00E87D3E">
      <w:pPr>
        <w:spacing w:after="200" w:line="276" w:lineRule="auto"/>
        <w:jc w:val="both"/>
        <w:rPr>
          <w:rFonts w:ascii="Arial" w:eastAsiaTheme="minorEastAsia" w:hAnsi="Arial" w:cs="Arial"/>
          <w:i/>
          <w:sz w:val="20"/>
          <w:szCs w:val="20"/>
          <w:lang w:eastAsia="en-GB"/>
        </w:rPr>
      </w:pPr>
      <w:r w:rsidRPr="006A30C6">
        <w:rPr>
          <w:rFonts w:ascii="Arial" w:eastAsiaTheme="minorEastAsia" w:hAnsi="Arial" w:cs="Arial"/>
          <w:i/>
          <w:sz w:val="20"/>
          <w:szCs w:val="20"/>
          <w:lang w:eastAsia="en-GB"/>
        </w:rPr>
        <w:t>"The curriculum is broad, flexible and designed to meet the needs, interests and developmental stages of individual children. It is responsive to children’s evolving capabilities and fosters positive relationships, a sense of belonging, and an environment that nurtures well-being and promotes curiosity."</w:t>
      </w:r>
      <w:r w:rsidRPr="006A30C6">
        <w:rPr>
          <w:rFonts w:ascii="Arial" w:eastAsiaTheme="minorEastAsia" w:hAnsi="Arial" w:cs="Arial"/>
          <w:i/>
          <w:sz w:val="20"/>
          <w:szCs w:val="20"/>
          <w:lang w:eastAsia="en-GB"/>
        </w:rPr>
        <w:t xml:space="preserve"> </w:t>
      </w:r>
    </w:p>
    <w:p w14:paraId="1F762478" w14:textId="1D85FFF1" w:rsidR="00FB0C9D" w:rsidRPr="006A30C6" w:rsidRDefault="00C20CB0" w:rsidP="00E87D3E">
      <w:pPr>
        <w:spacing w:after="200" w:line="276" w:lineRule="auto"/>
        <w:jc w:val="both"/>
        <w:rPr>
          <w:rFonts w:ascii="Arial" w:eastAsiaTheme="minorEastAsia" w:hAnsi="Arial" w:cs="Arial"/>
          <w:i/>
          <w:sz w:val="20"/>
          <w:szCs w:val="20"/>
          <w:lang w:eastAsia="en-GB"/>
        </w:rPr>
      </w:pPr>
      <w:r w:rsidRPr="006A30C6">
        <w:rPr>
          <w:rFonts w:ascii="Arial" w:eastAsiaTheme="minorEastAsia" w:hAnsi="Arial" w:cs="Arial"/>
          <w:i/>
          <w:sz w:val="20"/>
          <w:szCs w:val="20"/>
          <w:lang w:eastAsia="en-GB"/>
        </w:rPr>
        <w:t>“We need to be confident we are providing the kind of rich culture, including high quality experiences and sensitive interactions in a variety of outdoor and indoor spaces, which will develop in babies, toddlers and young children, the emotional resilience they need to form a secure wellbeing base.”</w:t>
      </w:r>
    </w:p>
    <w:p w14:paraId="1261DE7F" w14:textId="77777777" w:rsidR="00FB0C9D" w:rsidRPr="006A30C6" w:rsidRDefault="00C20CB0" w:rsidP="00E87D3E">
      <w:pPr>
        <w:spacing w:after="200" w:line="276" w:lineRule="auto"/>
        <w:jc w:val="right"/>
        <w:rPr>
          <w:rFonts w:ascii="Arial" w:eastAsiaTheme="minorEastAsia" w:hAnsi="Arial" w:cs="Arial"/>
          <w:sz w:val="20"/>
          <w:szCs w:val="20"/>
          <w:lang w:eastAsia="en-GB"/>
        </w:rPr>
      </w:pPr>
      <w:r w:rsidRPr="006A30C6">
        <w:rPr>
          <w:rFonts w:ascii="Arial" w:eastAsiaTheme="minorEastAsia" w:hAnsi="Arial" w:cs="Arial"/>
          <w:sz w:val="20"/>
          <w:szCs w:val="20"/>
          <w:lang w:eastAsia="en-GB"/>
        </w:rPr>
        <w:t>(Realising the ambition</w:t>
      </w:r>
      <w:r w:rsidR="00C009D6" w:rsidRPr="006A30C6">
        <w:rPr>
          <w:rFonts w:ascii="Arial" w:eastAsiaTheme="minorEastAsia" w:hAnsi="Arial" w:cs="Arial"/>
          <w:sz w:val="20"/>
          <w:szCs w:val="20"/>
          <w:lang w:eastAsia="en-GB"/>
        </w:rPr>
        <w:t xml:space="preserve">, </w:t>
      </w:r>
      <w:r w:rsidRPr="006A30C6">
        <w:rPr>
          <w:rFonts w:ascii="Arial" w:eastAsiaTheme="minorEastAsia" w:hAnsi="Arial" w:cs="Arial"/>
          <w:sz w:val="20"/>
          <w:szCs w:val="20"/>
          <w:lang w:eastAsia="en-GB"/>
        </w:rPr>
        <w:t>2020)</w:t>
      </w:r>
    </w:p>
    <w:p w14:paraId="4FA16BE1" w14:textId="77777777" w:rsidR="002803B3" w:rsidRPr="006A30C6" w:rsidRDefault="002803B3" w:rsidP="00E87D3E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en-GB"/>
        </w:rPr>
      </w:pPr>
    </w:p>
    <w:p w14:paraId="7EB463FC" w14:textId="77777777" w:rsidR="00C009D6" w:rsidRPr="006A30C6" w:rsidRDefault="00C009D6" w:rsidP="00E87D3E">
      <w:pPr>
        <w:spacing w:after="0" w:line="240" w:lineRule="auto"/>
        <w:jc w:val="both"/>
        <w:rPr>
          <w:rFonts w:ascii="Arial" w:eastAsiaTheme="minorEastAsia" w:hAnsi="Arial" w:cs="Arial"/>
          <w:i/>
          <w:sz w:val="20"/>
          <w:szCs w:val="20"/>
          <w:lang w:eastAsia="en-GB"/>
        </w:rPr>
      </w:pPr>
      <w:r w:rsidRPr="006A30C6">
        <w:rPr>
          <w:rFonts w:ascii="Arial" w:eastAsiaTheme="minorEastAsia" w:hAnsi="Arial" w:cs="Arial"/>
          <w:i/>
          <w:sz w:val="20"/>
          <w:szCs w:val="20"/>
          <w:lang w:eastAsia="en-GB"/>
        </w:rPr>
        <w:t>“</w:t>
      </w:r>
      <w:r w:rsidR="002803B3" w:rsidRPr="006A30C6">
        <w:rPr>
          <w:rFonts w:ascii="Arial" w:eastAsiaTheme="minorEastAsia" w:hAnsi="Arial" w:cs="Arial"/>
          <w:i/>
          <w:sz w:val="20"/>
          <w:szCs w:val="20"/>
          <w:lang w:eastAsia="en-GB"/>
        </w:rPr>
        <w:t>As part of their learner journey, all children and young people in Scotland are entitled to experience a coherent curriculum from 3 to 18, in order that they have opportunities to develop the knowledge, skills and attributes they need to adapt, think critically and flourish in today’s world</w:t>
      </w:r>
      <w:r w:rsidRPr="006A30C6">
        <w:rPr>
          <w:rFonts w:ascii="Arial" w:eastAsiaTheme="minorEastAsia" w:hAnsi="Arial" w:cs="Arial"/>
          <w:i/>
          <w:sz w:val="20"/>
          <w:szCs w:val="20"/>
          <w:lang w:eastAsia="en-GB"/>
        </w:rPr>
        <w:t>”</w:t>
      </w:r>
      <w:r w:rsidR="002803B3" w:rsidRPr="006A30C6">
        <w:rPr>
          <w:rFonts w:ascii="Arial" w:eastAsiaTheme="minorEastAsia" w:hAnsi="Arial" w:cs="Arial"/>
          <w:i/>
          <w:sz w:val="20"/>
          <w:szCs w:val="20"/>
          <w:lang w:eastAsia="en-GB"/>
        </w:rPr>
        <w:t xml:space="preserve">.                                                                                    </w:t>
      </w:r>
    </w:p>
    <w:p w14:paraId="696CC529" w14:textId="77777777" w:rsidR="00C009D6" w:rsidRPr="006A30C6" w:rsidRDefault="00C009D6" w:rsidP="00E87D3E">
      <w:p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en-GB"/>
        </w:rPr>
      </w:pPr>
    </w:p>
    <w:p w14:paraId="0CD4B799" w14:textId="77777777" w:rsidR="00FB0C9D" w:rsidRPr="006A30C6" w:rsidRDefault="002803B3" w:rsidP="00E87D3E">
      <w:pPr>
        <w:spacing w:after="0" w:line="240" w:lineRule="auto"/>
        <w:jc w:val="right"/>
        <w:rPr>
          <w:rFonts w:ascii="Arial" w:eastAsia="Times New Roman" w:hAnsi="Arial" w:cs="Arial"/>
          <w:i/>
          <w:sz w:val="24"/>
          <w:szCs w:val="24"/>
          <w:lang w:eastAsia="en-GB"/>
        </w:rPr>
      </w:pPr>
      <w:r w:rsidRPr="006A30C6">
        <w:rPr>
          <w:rFonts w:ascii="Arial" w:eastAsiaTheme="minorEastAsia" w:hAnsi="Arial" w:cs="Arial"/>
          <w:sz w:val="20"/>
          <w:szCs w:val="20"/>
          <w:lang w:eastAsia="en-GB"/>
        </w:rPr>
        <w:t>(Curriculum for Excellence</w:t>
      </w:r>
      <w:r w:rsidR="00C009D6" w:rsidRPr="006A30C6">
        <w:rPr>
          <w:rFonts w:ascii="Arial" w:eastAsiaTheme="minorEastAsia" w:hAnsi="Arial" w:cs="Arial"/>
          <w:sz w:val="20"/>
          <w:szCs w:val="20"/>
          <w:lang w:eastAsia="en-GB"/>
        </w:rPr>
        <w:t>, 2004</w:t>
      </w:r>
      <w:r w:rsidRPr="006A30C6">
        <w:rPr>
          <w:rFonts w:ascii="Arial" w:eastAsiaTheme="minorEastAsia" w:hAnsi="Arial" w:cs="Arial"/>
          <w:sz w:val="20"/>
          <w:szCs w:val="20"/>
          <w:lang w:eastAsia="en-GB"/>
        </w:rPr>
        <w:t>)</w:t>
      </w:r>
    </w:p>
    <w:p w14:paraId="57942C2B" w14:textId="77777777" w:rsidR="00E87D3E" w:rsidRPr="006A30C6" w:rsidRDefault="00E87D3E" w:rsidP="00E87D3E">
      <w:pPr>
        <w:spacing w:after="0" w:line="240" w:lineRule="auto"/>
        <w:jc w:val="right"/>
        <w:rPr>
          <w:rFonts w:ascii="Arial" w:eastAsia="Times New Roman" w:hAnsi="Arial" w:cs="Arial"/>
          <w:i/>
          <w:sz w:val="24"/>
          <w:szCs w:val="24"/>
          <w:lang w:eastAsia="en-GB"/>
        </w:rPr>
      </w:pPr>
    </w:p>
    <w:p w14:paraId="6A6F4150" w14:textId="77777777" w:rsidR="00D54260" w:rsidRPr="006A30C6" w:rsidRDefault="00FB0C9D" w:rsidP="00E87D3E">
      <w:pPr>
        <w:spacing w:after="200" w:line="276" w:lineRule="auto"/>
        <w:jc w:val="both"/>
        <w:rPr>
          <w:rFonts w:ascii="Arial" w:eastAsiaTheme="minorEastAsia" w:hAnsi="Arial" w:cs="Arial"/>
          <w:sz w:val="20"/>
          <w:szCs w:val="20"/>
          <w:u w:val="single"/>
          <w:lang w:eastAsia="en-GB"/>
        </w:rPr>
      </w:pPr>
      <w:r w:rsidRPr="006A30C6">
        <w:rPr>
          <w:rFonts w:ascii="Arial" w:eastAsiaTheme="minorEastAsia" w:hAnsi="Arial" w:cs="Arial"/>
          <w:sz w:val="20"/>
          <w:szCs w:val="20"/>
          <w:u w:val="single"/>
          <w:lang w:eastAsia="en-GB"/>
        </w:rPr>
        <w:t>A</w:t>
      </w:r>
      <w:r w:rsidR="00C009D6" w:rsidRPr="006A30C6">
        <w:rPr>
          <w:rFonts w:ascii="Arial" w:eastAsiaTheme="minorEastAsia" w:hAnsi="Arial" w:cs="Arial"/>
          <w:sz w:val="20"/>
          <w:szCs w:val="20"/>
          <w:u w:val="single"/>
          <w:lang w:eastAsia="en-GB"/>
        </w:rPr>
        <w:t>IM</w:t>
      </w:r>
    </w:p>
    <w:p w14:paraId="49299625" w14:textId="4B5944BA" w:rsidR="00E87D3E" w:rsidRPr="006A30C6" w:rsidRDefault="006A30C6" w:rsidP="00E87D3E">
      <w:pPr>
        <w:spacing w:after="0" w:line="240" w:lineRule="auto"/>
        <w:rPr>
          <w:rFonts w:ascii="Arial" w:eastAsiaTheme="minorEastAsia" w:hAnsi="Arial" w:cs="Arial"/>
          <w:sz w:val="20"/>
          <w:szCs w:val="20"/>
          <w:u w:val="single"/>
          <w:lang w:eastAsia="en-GB"/>
        </w:rPr>
      </w:pPr>
      <w:r w:rsidRPr="006A30C6">
        <w:rPr>
          <w:rFonts w:ascii="Arial" w:eastAsiaTheme="minorEastAsia" w:hAnsi="Arial" w:cs="Arial"/>
          <w:sz w:val="20"/>
          <w:szCs w:val="20"/>
          <w:lang w:eastAsia="en-GB"/>
        </w:rPr>
        <w:t xml:space="preserve">At </w:t>
      </w:r>
      <w:r>
        <w:rPr>
          <w:rFonts w:ascii="Arial" w:eastAsiaTheme="minorEastAsia" w:hAnsi="Arial" w:cs="Arial"/>
          <w:sz w:val="20"/>
          <w:szCs w:val="20"/>
          <w:lang w:eastAsia="en-GB"/>
        </w:rPr>
        <w:t xml:space="preserve">Alloway Early Years Centre, </w:t>
      </w:r>
      <w:r w:rsidRPr="006A30C6">
        <w:rPr>
          <w:rFonts w:ascii="Arial" w:eastAsiaTheme="minorEastAsia" w:hAnsi="Arial" w:cs="Arial"/>
          <w:sz w:val="20"/>
          <w:szCs w:val="20"/>
          <w:lang w:eastAsia="en-GB"/>
        </w:rPr>
        <w:t>we aim to provide a nurturing and inclusive environment where every child is supported to develop to their full potential. Our curriculum is designed to foster curiosity, creativity, and a love for learning while promoting the values of respect, responsibility, and resilience. We strive to create a dynamic learning journey where children are encouraged to explore, question, and discover the world around them.</w:t>
      </w:r>
      <w:r w:rsidR="00D54260" w:rsidRPr="006A30C6">
        <w:rPr>
          <w:rFonts w:ascii="Arial" w:eastAsiaTheme="minorEastAsia" w:hAnsi="Arial" w:cs="Arial"/>
          <w:sz w:val="20"/>
          <w:szCs w:val="20"/>
          <w:lang w:eastAsia="en-GB"/>
        </w:rPr>
        <w:br/>
      </w:r>
      <w:r w:rsidR="00D54260" w:rsidRPr="006A30C6">
        <w:rPr>
          <w:rFonts w:ascii="Arial" w:eastAsia="Times New Roman" w:hAnsi="Arial" w:cs="Arial"/>
          <w:sz w:val="24"/>
          <w:szCs w:val="24"/>
          <w:lang w:eastAsia="en-GB"/>
        </w:rPr>
        <w:br/>
      </w:r>
    </w:p>
    <w:p w14:paraId="5B71DB7D" w14:textId="77777777" w:rsidR="00D54260" w:rsidRPr="006A30C6" w:rsidRDefault="00C009D6" w:rsidP="00E87D3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A30C6">
        <w:rPr>
          <w:rFonts w:ascii="Arial" w:eastAsiaTheme="minorEastAsia" w:hAnsi="Arial" w:cs="Arial"/>
          <w:sz w:val="20"/>
          <w:szCs w:val="20"/>
          <w:u w:val="single"/>
          <w:lang w:eastAsia="en-GB"/>
        </w:rPr>
        <w:t>OBJECTIVES</w:t>
      </w:r>
    </w:p>
    <w:p w14:paraId="39FE2047" w14:textId="77777777" w:rsidR="00D54260" w:rsidRPr="006A30C6" w:rsidRDefault="00D54260" w:rsidP="00E87D3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652923C6" w14:textId="77777777" w:rsidR="00D54260" w:rsidRPr="006A30C6" w:rsidRDefault="00D54260" w:rsidP="00E87D3E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="Arial" w:eastAsiaTheme="minorEastAsia" w:hAnsi="Arial" w:cs="Arial"/>
          <w:sz w:val="20"/>
          <w:szCs w:val="20"/>
          <w:lang w:eastAsia="en-GB"/>
        </w:rPr>
      </w:pPr>
      <w:r w:rsidRPr="006A30C6">
        <w:rPr>
          <w:rFonts w:ascii="Arial" w:eastAsiaTheme="minorEastAsia" w:hAnsi="Arial" w:cs="Arial"/>
          <w:sz w:val="20"/>
          <w:szCs w:val="20"/>
          <w:lang w:eastAsia="en-GB"/>
        </w:rPr>
        <w:t>To provide a curriculum to all children that meet their individual developmental stage of develop.</w:t>
      </w:r>
    </w:p>
    <w:p w14:paraId="764E56EA" w14:textId="535CB38E" w:rsidR="00D54260" w:rsidRPr="006A30C6" w:rsidRDefault="006A30C6" w:rsidP="00E87D3E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="Arial" w:eastAsiaTheme="minorEastAsia" w:hAnsi="Arial" w:cs="Arial"/>
          <w:sz w:val="20"/>
          <w:szCs w:val="20"/>
          <w:lang w:eastAsia="en-GB"/>
        </w:rPr>
      </w:pPr>
      <w:r>
        <w:rPr>
          <w:rFonts w:ascii="Arial" w:eastAsiaTheme="minorEastAsia" w:hAnsi="Arial" w:cs="Arial"/>
          <w:sz w:val="20"/>
          <w:szCs w:val="20"/>
          <w:lang w:eastAsia="en-GB"/>
        </w:rPr>
        <w:t>To p</w:t>
      </w:r>
      <w:r w:rsidR="00D54260" w:rsidRPr="006A30C6">
        <w:rPr>
          <w:rFonts w:ascii="Arial" w:eastAsiaTheme="minorEastAsia" w:hAnsi="Arial" w:cs="Arial"/>
          <w:sz w:val="20"/>
          <w:szCs w:val="20"/>
          <w:lang w:eastAsia="en-GB"/>
        </w:rPr>
        <w:t>rovide experiences that help develop children’s skills and abilities.</w:t>
      </w:r>
    </w:p>
    <w:p w14:paraId="3669561B" w14:textId="039AA061" w:rsidR="00D54260" w:rsidRPr="006A30C6" w:rsidRDefault="006A30C6" w:rsidP="00E87D3E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="Arial" w:eastAsiaTheme="minorEastAsia" w:hAnsi="Arial" w:cs="Arial"/>
          <w:sz w:val="20"/>
          <w:szCs w:val="20"/>
          <w:lang w:eastAsia="en-GB"/>
        </w:rPr>
      </w:pPr>
      <w:r>
        <w:rPr>
          <w:rFonts w:ascii="Arial" w:eastAsiaTheme="minorEastAsia" w:hAnsi="Arial" w:cs="Arial"/>
          <w:sz w:val="20"/>
          <w:szCs w:val="20"/>
          <w:lang w:eastAsia="en-GB"/>
        </w:rPr>
        <w:t>To p</w:t>
      </w:r>
      <w:r w:rsidR="00D54260" w:rsidRPr="006A30C6">
        <w:rPr>
          <w:rFonts w:ascii="Arial" w:eastAsiaTheme="minorEastAsia" w:hAnsi="Arial" w:cs="Arial"/>
          <w:sz w:val="20"/>
          <w:szCs w:val="20"/>
          <w:lang w:eastAsia="en-GB"/>
        </w:rPr>
        <w:t>rovide depth and breadth across curriculum areas.</w:t>
      </w:r>
    </w:p>
    <w:p w14:paraId="02191078" w14:textId="77777777" w:rsidR="00D54260" w:rsidRPr="006A30C6" w:rsidRDefault="00D54260" w:rsidP="00E87D3E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="Arial" w:eastAsiaTheme="minorEastAsia" w:hAnsi="Arial" w:cs="Arial"/>
          <w:sz w:val="20"/>
          <w:szCs w:val="20"/>
          <w:lang w:eastAsia="en-GB"/>
        </w:rPr>
      </w:pPr>
      <w:r w:rsidRPr="006A30C6">
        <w:rPr>
          <w:rFonts w:ascii="Arial" w:eastAsiaTheme="minorEastAsia" w:hAnsi="Arial" w:cs="Arial"/>
          <w:sz w:val="20"/>
          <w:szCs w:val="20"/>
          <w:lang w:eastAsia="en-GB"/>
        </w:rPr>
        <w:t>To follow the interests of the child.</w:t>
      </w:r>
    </w:p>
    <w:p w14:paraId="16998A16" w14:textId="796BBB57" w:rsidR="00FB0C9D" w:rsidRPr="006A30C6" w:rsidRDefault="00D54260" w:rsidP="00E87D3E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="Arial" w:eastAsiaTheme="minorEastAsia" w:hAnsi="Arial" w:cs="Arial"/>
          <w:sz w:val="20"/>
          <w:szCs w:val="20"/>
          <w:lang w:eastAsia="en-GB"/>
        </w:rPr>
      </w:pPr>
      <w:r w:rsidRPr="006A30C6">
        <w:rPr>
          <w:rFonts w:ascii="Arial" w:eastAsiaTheme="minorEastAsia" w:hAnsi="Arial" w:cs="Arial"/>
          <w:sz w:val="20"/>
          <w:szCs w:val="20"/>
          <w:lang w:eastAsia="en-GB"/>
        </w:rPr>
        <w:t>Children to</w:t>
      </w:r>
      <w:r w:rsidR="006A30C6">
        <w:rPr>
          <w:rFonts w:ascii="Arial" w:eastAsiaTheme="minorEastAsia" w:hAnsi="Arial" w:cs="Arial"/>
          <w:sz w:val="20"/>
          <w:szCs w:val="20"/>
          <w:lang w:eastAsia="en-GB"/>
        </w:rPr>
        <w:t xml:space="preserve"> make</w:t>
      </w:r>
      <w:r w:rsidRPr="006A30C6">
        <w:rPr>
          <w:rFonts w:ascii="Arial" w:eastAsiaTheme="minorEastAsia" w:hAnsi="Arial" w:cs="Arial"/>
          <w:sz w:val="20"/>
          <w:szCs w:val="20"/>
          <w:lang w:eastAsia="en-GB"/>
        </w:rPr>
        <w:t xml:space="preserve"> progres</w:t>
      </w:r>
      <w:r w:rsidR="006A30C6">
        <w:rPr>
          <w:rFonts w:ascii="Arial" w:eastAsiaTheme="minorEastAsia" w:hAnsi="Arial" w:cs="Arial"/>
          <w:sz w:val="20"/>
          <w:szCs w:val="20"/>
          <w:lang w:eastAsia="en-GB"/>
        </w:rPr>
        <w:t>s</w:t>
      </w:r>
      <w:r w:rsidRPr="006A30C6">
        <w:rPr>
          <w:rFonts w:ascii="Arial" w:eastAsiaTheme="minorEastAsia" w:hAnsi="Arial" w:cs="Arial"/>
          <w:sz w:val="20"/>
          <w:szCs w:val="20"/>
          <w:lang w:eastAsia="en-GB"/>
        </w:rPr>
        <w:t xml:space="preserve"> across the curriculum for excellence. </w:t>
      </w:r>
    </w:p>
    <w:p w14:paraId="5B663418" w14:textId="77777777" w:rsidR="006A30C6" w:rsidRPr="006A30C6" w:rsidRDefault="006A30C6" w:rsidP="006A30C6">
      <w:pPr>
        <w:spacing w:after="200" w:line="276" w:lineRule="auto"/>
        <w:jc w:val="both"/>
        <w:rPr>
          <w:rFonts w:ascii="Arial" w:eastAsiaTheme="minorEastAsia" w:hAnsi="Arial" w:cs="Arial"/>
          <w:sz w:val="20"/>
          <w:szCs w:val="20"/>
          <w:u w:val="single"/>
          <w:lang w:eastAsia="en-GB"/>
        </w:rPr>
      </w:pPr>
      <w:r w:rsidRPr="006A30C6">
        <w:rPr>
          <w:rFonts w:ascii="Arial" w:eastAsiaTheme="minorEastAsia" w:hAnsi="Arial" w:cs="Arial"/>
          <w:sz w:val="20"/>
          <w:szCs w:val="20"/>
          <w:u w:val="single"/>
          <w:lang w:eastAsia="en-GB"/>
        </w:rPr>
        <w:t>Guiding Principles</w:t>
      </w:r>
    </w:p>
    <w:p w14:paraId="7AE953B5" w14:textId="77777777" w:rsidR="006A30C6" w:rsidRPr="006A30C6" w:rsidRDefault="006A30C6" w:rsidP="006A30C6">
      <w:pPr>
        <w:spacing w:after="200" w:line="276" w:lineRule="auto"/>
        <w:jc w:val="both"/>
        <w:rPr>
          <w:rFonts w:ascii="Arial" w:eastAsiaTheme="minorEastAsia" w:hAnsi="Arial" w:cs="Arial"/>
          <w:sz w:val="20"/>
          <w:szCs w:val="20"/>
          <w:lang w:eastAsia="en-GB"/>
        </w:rPr>
      </w:pPr>
      <w:r w:rsidRPr="006A30C6">
        <w:rPr>
          <w:rFonts w:ascii="Arial" w:eastAsiaTheme="minorEastAsia" w:hAnsi="Arial" w:cs="Arial"/>
          <w:sz w:val="20"/>
          <w:szCs w:val="20"/>
          <w:lang w:eastAsia="en-GB"/>
        </w:rPr>
        <w:t>Our nursery curriculum is based on the following key principles:</w:t>
      </w:r>
    </w:p>
    <w:p w14:paraId="643D4289" w14:textId="77777777" w:rsidR="006A30C6" w:rsidRPr="006A30C6" w:rsidRDefault="006A30C6" w:rsidP="006A30C6">
      <w:pPr>
        <w:spacing w:after="200" w:line="276" w:lineRule="auto"/>
        <w:jc w:val="both"/>
        <w:rPr>
          <w:rFonts w:ascii="Arial" w:eastAsiaTheme="minorEastAsia" w:hAnsi="Arial" w:cs="Arial"/>
          <w:sz w:val="20"/>
          <w:szCs w:val="20"/>
          <w:lang w:eastAsia="en-GB"/>
        </w:rPr>
      </w:pPr>
      <w:r w:rsidRPr="006A30C6">
        <w:rPr>
          <w:rFonts w:ascii="Arial" w:eastAsiaTheme="minorEastAsia" w:hAnsi="Arial" w:cs="Arial"/>
          <w:sz w:val="20"/>
          <w:szCs w:val="20"/>
          <w:lang w:eastAsia="en-GB"/>
        </w:rPr>
        <w:t>1.</w:t>
      </w:r>
      <w:r w:rsidRPr="006A30C6">
        <w:rPr>
          <w:rFonts w:ascii="Arial" w:eastAsiaTheme="minorEastAsia" w:hAnsi="Arial" w:cs="Arial"/>
          <w:sz w:val="20"/>
          <w:szCs w:val="20"/>
          <w:lang w:eastAsia="en-GB"/>
        </w:rPr>
        <w:tab/>
        <w:t>Child-</w:t>
      </w:r>
      <w:proofErr w:type="spellStart"/>
      <w:r w:rsidRPr="006A30C6">
        <w:rPr>
          <w:rFonts w:ascii="Arial" w:eastAsiaTheme="minorEastAsia" w:hAnsi="Arial" w:cs="Arial"/>
          <w:sz w:val="20"/>
          <w:szCs w:val="20"/>
          <w:lang w:eastAsia="en-GB"/>
        </w:rPr>
        <w:t>Centered</w:t>
      </w:r>
      <w:proofErr w:type="spellEnd"/>
      <w:r w:rsidRPr="006A30C6">
        <w:rPr>
          <w:rFonts w:ascii="Arial" w:eastAsiaTheme="minorEastAsia" w:hAnsi="Arial" w:cs="Arial"/>
          <w:sz w:val="20"/>
          <w:szCs w:val="20"/>
          <w:lang w:eastAsia="en-GB"/>
        </w:rPr>
        <w:t xml:space="preserve"> Approach:</w:t>
      </w:r>
    </w:p>
    <w:p w14:paraId="1D2E5E4F" w14:textId="3D0940F2" w:rsidR="006A30C6" w:rsidRPr="006A30C6" w:rsidRDefault="006A30C6" w:rsidP="00E3651F">
      <w:pPr>
        <w:spacing w:after="200" w:line="276" w:lineRule="auto"/>
        <w:ind w:left="709"/>
        <w:jc w:val="both"/>
        <w:rPr>
          <w:rFonts w:ascii="Arial" w:eastAsiaTheme="minorEastAsia" w:hAnsi="Arial" w:cs="Arial"/>
          <w:sz w:val="20"/>
          <w:szCs w:val="20"/>
          <w:lang w:eastAsia="en-GB"/>
        </w:rPr>
      </w:pPr>
      <w:r w:rsidRPr="006A30C6">
        <w:rPr>
          <w:rFonts w:ascii="Arial" w:eastAsiaTheme="minorEastAsia" w:hAnsi="Arial" w:cs="Arial"/>
          <w:sz w:val="20"/>
          <w:szCs w:val="20"/>
          <w:lang w:eastAsia="en-GB"/>
        </w:rPr>
        <w:t>We prioriti</w:t>
      </w:r>
      <w:r w:rsidR="00E3651F">
        <w:rPr>
          <w:rFonts w:ascii="Arial" w:eastAsiaTheme="minorEastAsia" w:hAnsi="Arial" w:cs="Arial"/>
          <w:sz w:val="20"/>
          <w:szCs w:val="20"/>
          <w:lang w:eastAsia="en-GB"/>
        </w:rPr>
        <w:t>s</w:t>
      </w:r>
      <w:r w:rsidRPr="006A30C6">
        <w:rPr>
          <w:rFonts w:ascii="Arial" w:eastAsiaTheme="minorEastAsia" w:hAnsi="Arial" w:cs="Arial"/>
          <w:sz w:val="20"/>
          <w:szCs w:val="20"/>
          <w:lang w:eastAsia="en-GB"/>
        </w:rPr>
        <w:t>e the needs, interests, and developmental stages of each child. By understanding and observing each child’s unique abilities and preferences, we ensure that learning is relevant and engaging.</w:t>
      </w:r>
    </w:p>
    <w:p w14:paraId="16E4BCB1" w14:textId="77777777" w:rsidR="006A30C6" w:rsidRPr="006A30C6" w:rsidRDefault="006A30C6" w:rsidP="006A30C6">
      <w:pPr>
        <w:spacing w:after="200" w:line="276" w:lineRule="auto"/>
        <w:jc w:val="both"/>
        <w:rPr>
          <w:rFonts w:ascii="Arial" w:eastAsiaTheme="minorEastAsia" w:hAnsi="Arial" w:cs="Arial"/>
          <w:sz w:val="20"/>
          <w:szCs w:val="20"/>
          <w:lang w:eastAsia="en-GB"/>
        </w:rPr>
      </w:pPr>
      <w:r w:rsidRPr="006A30C6">
        <w:rPr>
          <w:rFonts w:ascii="Arial" w:eastAsiaTheme="minorEastAsia" w:hAnsi="Arial" w:cs="Arial"/>
          <w:sz w:val="20"/>
          <w:szCs w:val="20"/>
          <w:lang w:eastAsia="en-GB"/>
        </w:rPr>
        <w:t>2.</w:t>
      </w:r>
      <w:r w:rsidRPr="006A30C6">
        <w:rPr>
          <w:rFonts w:ascii="Arial" w:eastAsiaTheme="minorEastAsia" w:hAnsi="Arial" w:cs="Arial"/>
          <w:sz w:val="20"/>
          <w:szCs w:val="20"/>
          <w:lang w:eastAsia="en-GB"/>
        </w:rPr>
        <w:tab/>
        <w:t>Play-Based Learning:</w:t>
      </w:r>
    </w:p>
    <w:p w14:paraId="60278A6C" w14:textId="77777777" w:rsidR="006A30C6" w:rsidRPr="006A30C6" w:rsidRDefault="006A30C6" w:rsidP="00E3651F">
      <w:pPr>
        <w:spacing w:after="200" w:line="276" w:lineRule="auto"/>
        <w:ind w:left="851"/>
        <w:jc w:val="both"/>
        <w:rPr>
          <w:rFonts w:ascii="Arial" w:eastAsiaTheme="minorEastAsia" w:hAnsi="Arial" w:cs="Arial"/>
          <w:sz w:val="20"/>
          <w:szCs w:val="20"/>
          <w:lang w:eastAsia="en-GB"/>
        </w:rPr>
      </w:pPr>
      <w:r w:rsidRPr="006A30C6">
        <w:rPr>
          <w:rFonts w:ascii="Arial" w:eastAsiaTheme="minorEastAsia" w:hAnsi="Arial" w:cs="Arial"/>
          <w:sz w:val="20"/>
          <w:szCs w:val="20"/>
          <w:lang w:eastAsia="en-GB"/>
        </w:rPr>
        <w:lastRenderedPageBreak/>
        <w:t>Play is central to how young children learn. We provide a variety of play opportunities—both structured and unstructured—that stimulate cognitive, emotional, social, and physical development. Play allows children to explore, investigate, problem-solve, and make sense of their world.</w:t>
      </w:r>
    </w:p>
    <w:p w14:paraId="67F62CF2" w14:textId="77777777" w:rsidR="006A30C6" w:rsidRPr="006A30C6" w:rsidRDefault="006A30C6" w:rsidP="006A30C6">
      <w:pPr>
        <w:spacing w:after="200" w:line="276" w:lineRule="auto"/>
        <w:jc w:val="both"/>
        <w:rPr>
          <w:rFonts w:ascii="Arial" w:eastAsiaTheme="minorEastAsia" w:hAnsi="Arial" w:cs="Arial"/>
          <w:sz w:val="20"/>
          <w:szCs w:val="20"/>
          <w:lang w:eastAsia="en-GB"/>
        </w:rPr>
      </w:pPr>
      <w:r w:rsidRPr="006A30C6">
        <w:rPr>
          <w:rFonts w:ascii="Arial" w:eastAsiaTheme="minorEastAsia" w:hAnsi="Arial" w:cs="Arial"/>
          <w:sz w:val="20"/>
          <w:szCs w:val="20"/>
          <w:lang w:eastAsia="en-GB"/>
        </w:rPr>
        <w:t>3.</w:t>
      </w:r>
      <w:r w:rsidRPr="006A30C6">
        <w:rPr>
          <w:rFonts w:ascii="Arial" w:eastAsiaTheme="minorEastAsia" w:hAnsi="Arial" w:cs="Arial"/>
          <w:sz w:val="20"/>
          <w:szCs w:val="20"/>
          <w:lang w:eastAsia="en-GB"/>
        </w:rPr>
        <w:tab/>
        <w:t>Realising the Ambition:</w:t>
      </w:r>
    </w:p>
    <w:p w14:paraId="6A272657" w14:textId="77777777" w:rsidR="006A30C6" w:rsidRPr="006A30C6" w:rsidRDefault="006A30C6" w:rsidP="00E3651F">
      <w:pPr>
        <w:spacing w:after="200" w:line="276" w:lineRule="auto"/>
        <w:ind w:left="851"/>
        <w:jc w:val="both"/>
        <w:rPr>
          <w:rFonts w:ascii="Arial" w:eastAsiaTheme="minorEastAsia" w:hAnsi="Arial" w:cs="Arial"/>
          <w:sz w:val="20"/>
          <w:szCs w:val="20"/>
          <w:lang w:eastAsia="en-GB"/>
        </w:rPr>
      </w:pPr>
      <w:r w:rsidRPr="006A30C6">
        <w:rPr>
          <w:rFonts w:ascii="Arial" w:eastAsiaTheme="minorEastAsia" w:hAnsi="Arial" w:cs="Arial"/>
          <w:sz w:val="20"/>
          <w:szCs w:val="20"/>
          <w:lang w:eastAsia="en-GB"/>
        </w:rPr>
        <w:t>Following Realising the Ambition: Being Me, we focus on fostering the well-being of every child. We create safe, nurturing, and inclusive environments where each child is respected, valued, and supported in becoming an independent learner.</w:t>
      </w:r>
    </w:p>
    <w:p w14:paraId="7AF6BD0E" w14:textId="77777777" w:rsidR="006A30C6" w:rsidRPr="006A30C6" w:rsidRDefault="006A30C6" w:rsidP="006A30C6">
      <w:pPr>
        <w:spacing w:after="200" w:line="276" w:lineRule="auto"/>
        <w:jc w:val="both"/>
        <w:rPr>
          <w:rFonts w:ascii="Arial" w:eastAsiaTheme="minorEastAsia" w:hAnsi="Arial" w:cs="Arial"/>
          <w:sz w:val="20"/>
          <w:szCs w:val="20"/>
          <w:lang w:eastAsia="en-GB"/>
        </w:rPr>
      </w:pPr>
      <w:r w:rsidRPr="006A30C6">
        <w:rPr>
          <w:rFonts w:ascii="Arial" w:eastAsiaTheme="minorEastAsia" w:hAnsi="Arial" w:cs="Arial"/>
          <w:sz w:val="20"/>
          <w:szCs w:val="20"/>
          <w:lang w:eastAsia="en-GB"/>
        </w:rPr>
        <w:t>4.</w:t>
      </w:r>
      <w:r w:rsidRPr="006A30C6">
        <w:rPr>
          <w:rFonts w:ascii="Arial" w:eastAsiaTheme="minorEastAsia" w:hAnsi="Arial" w:cs="Arial"/>
          <w:sz w:val="20"/>
          <w:szCs w:val="20"/>
          <w:lang w:eastAsia="en-GB"/>
        </w:rPr>
        <w:tab/>
        <w:t>Curriculum for Excellence:</w:t>
      </w:r>
    </w:p>
    <w:p w14:paraId="66BFC00A" w14:textId="77777777" w:rsidR="006A30C6" w:rsidRPr="006A30C6" w:rsidRDefault="006A30C6" w:rsidP="00E3651F">
      <w:pPr>
        <w:spacing w:after="200" w:line="276" w:lineRule="auto"/>
        <w:ind w:left="851"/>
        <w:jc w:val="both"/>
        <w:rPr>
          <w:rFonts w:ascii="Arial" w:eastAsiaTheme="minorEastAsia" w:hAnsi="Arial" w:cs="Arial"/>
          <w:sz w:val="20"/>
          <w:szCs w:val="20"/>
          <w:lang w:eastAsia="en-GB"/>
        </w:rPr>
      </w:pPr>
      <w:r w:rsidRPr="006A30C6">
        <w:rPr>
          <w:rFonts w:ascii="Arial" w:eastAsiaTheme="minorEastAsia" w:hAnsi="Arial" w:cs="Arial"/>
          <w:sz w:val="20"/>
          <w:szCs w:val="20"/>
          <w:lang w:eastAsia="en-GB"/>
        </w:rPr>
        <w:t>Our curriculum aligns with the key areas of Curriculum for Excellence:</w:t>
      </w:r>
    </w:p>
    <w:p w14:paraId="65372682" w14:textId="77777777" w:rsidR="006A30C6" w:rsidRPr="006A30C6" w:rsidRDefault="006A30C6" w:rsidP="00E3651F">
      <w:pPr>
        <w:spacing w:after="200" w:line="276" w:lineRule="auto"/>
        <w:ind w:left="851"/>
        <w:jc w:val="both"/>
        <w:rPr>
          <w:rFonts w:ascii="Arial" w:eastAsiaTheme="minorEastAsia" w:hAnsi="Arial" w:cs="Arial"/>
          <w:sz w:val="20"/>
          <w:szCs w:val="20"/>
          <w:lang w:eastAsia="en-GB"/>
        </w:rPr>
      </w:pPr>
      <w:r w:rsidRPr="006A30C6">
        <w:rPr>
          <w:rFonts w:ascii="Arial" w:eastAsiaTheme="minorEastAsia" w:hAnsi="Arial" w:cs="Arial"/>
          <w:sz w:val="20"/>
          <w:szCs w:val="20"/>
          <w:lang w:eastAsia="en-GB"/>
        </w:rPr>
        <w:t>o</w:t>
      </w:r>
      <w:r w:rsidRPr="006A30C6">
        <w:rPr>
          <w:rFonts w:ascii="Arial" w:eastAsiaTheme="minorEastAsia" w:hAnsi="Arial" w:cs="Arial"/>
          <w:sz w:val="20"/>
          <w:szCs w:val="20"/>
          <w:lang w:eastAsia="en-GB"/>
        </w:rPr>
        <w:tab/>
        <w:t>Health and Wellbeing</w:t>
      </w:r>
    </w:p>
    <w:p w14:paraId="0FCD3221" w14:textId="77777777" w:rsidR="006A30C6" w:rsidRPr="006A30C6" w:rsidRDefault="006A30C6" w:rsidP="00E3651F">
      <w:pPr>
        <w:spacing w:after="200" w:line="276" w:lineRule="auto"/>
        <w:ind w:left="851"/>
        <w:jc w:val="both"/>
        <w:rPr>
          <w:rFonts w:ascii="Arial" w:eastAsiaTheme="minorEastAsia" w:hAnsi="Arial" w:cs="Arial"/>
          <w:sz w:val="20"/>
          <w:szCs w:val="20"/>
          <w:lang w:eastAsia="en-GB"/>
        </w:rPr>
      </w:pPr>
      <w:r w:rsidRPr="006A30C6">
        <w:rPr>
          <w:rFonts w:ascii="Arial" w:eastAsiaTheme="minorEastAsia" w:hAnsi="Arial" w:cs="Arial"/>
          <w:sz w:val="20"/>
          <w:szCs w:val="20"/>
          <w:lang w:eastAsia="en-GB"/>
        </w:rPr>
        <w:t>o</w:t>
      </w:r>
      <w:r w:rsidRPr="006A30C6">
        <w:rPr>
          <w:rFonts w:ascii="Arial" w:eastAsiaTheme="minorEastAsia" w:hAnsi="Arial" w:cs="Arial"/>
          <w:sz w:val="20"/>
          <w:szCs w:val="20"/>
          <w:lang w:eastAsia="en-GB"/>
        </w:rPr>
        <w:tab/>
        <w:t>Literacy and English</w:t>
      </w:r>
    </w:p>
    <w:p w14:paraId="4E08DADA" w14:textId="77777777" w:rsidR="006A30C6" w:rsidRPr="006A30C6" w:rsidRDefault="006A30C6" w:rsidP="00E3651F">
      <w:pPr>
        <w:spacing w:after="200" w:line="276" w:lineRule="auto"/>
        <w:ind w:left="851"/>
        <w:jc w:val="both"/>
        <w:rPr>
          <w:rFonts w:ascii="Arial" w:eastAsiaTheme="minorEastAsia" w:hAnsi="Arial" w:cs="Arial"/>
          <w:sz w:val="20"/>
          <w:szCs w:val="20"/>
          <w:lang w:eastAsia="en-GB"/>
        </w:rPr>
      </w:pPr>
      <w:r w:rsidRPr="006A30C6">
        <w:rPr>
          <w:rFonts w:ascii="Arial" w:eastAsiaTheme="minorEastAsia" w:hAnsi="Arial" w:cs="Arial"/>
          <w:sz w:val="20"/>
          <w:szCs w:val="20"/>
          <w:lang w:eastAsia="en-GB"/>
        </w:rPr>
        <w:t>o</w:t>
      </w:r>
      <w:r w:rsidRPr="006A30C6">
        <w:rPr>
          <w:rFonts w:ascii="Arial" w:eastAsiaTheme="minorEastAsia" w:hAnsi="Arial" w:cs="Arial"/>
          <w:sz w:val="20"/>
          <w:szCs w:val="20"/>
          <w:lang w:eastAsia="en-GB"/>
        </w:rPr>
        <w:tab/>
        <w:t>Numeracy and Mathematics</w:t>
      </w:r>
    </w:p>
    <w:p w14:paraId="44C0C63F" w14:textId="77777777" w:rsidR="006A30C6" w:rsidRPr="006A30C6" w:rsidRDefault="006A30C6" w:rsidP="00E3651F">
      <w:pPr>
        <w:spacing w:after="200" w:line="276" w:lineRule="auto"/>
        <w:ind w:left="851"/>
        <w:jc w:val="both"/>
        <w:rPr>
          <w:rFonts w:ascii="Arial" w:eastAsiaTheme="minorEastAsia" w:hAnsi="Arial" w:cs="Arial"/>
          <w:sz w:val="20"/>
          <w:szCs w:val="20"/>
          <w:lang w:eastAsia="en-GB"/>
        </w:rPr>
      </w:pPr>
      <w:r w:rsidRPr="006A30C6">
        <w:rPr>
          <w:rFonts w:ascii="Arial" w:eastAsiaTheme="minorEastAsia" w:hAnsi="Arial" w:cs="Arial"/>
          <w:sz w:val="20"/>
          <w:szCs w:val="20"/>
          <w:lang w:eastAsia="en-GB"/>
        </w:rPr>
        <w:t>o</w:t>
      </w:r>
      <w:r w:rsidRPr="006A30C6">
        <w:rPr>
          <w:rFonts w:ascii="Arial" w:eastAsiaTheme="minorEastAsia" w:hAnsi="Arial" w:cs="Arial"/>
          <w:sz w:val="20"/>
          <w:szCs w:val="20"/>
          <w:lang w:eastAsia="en-GB"/>
        </w:rPr>
        <w:tab/>
        <w:t>Sciences</w:t>
      </w:r>
    </w:p>
    <w:p w14:paraId="32822BB0" w14:textId="77777777" w:rsidR="006A30C6" w:rsidRPr="006A30C6" w:rsidRDefault="006A30C6" w:rsidP="00E3651F">
      <w:pPr>
        <w:spacing w:after="200" w:line="276" w:lineRule="auto"/>
        <w:ind w:left="851"/>
        <w:jc w:val="both"/>
        <w:rPr>
          <w:rFonts w:ascii="Arial" w:eastAsiaTheme="minorEastAsia" w:hAnsi="Arial" w:cs="Arial"/>
          <w:sz w:val="20"/>
          <w:szCs w:val="20"/>
          <w:lang w:eastAsia="en-GB"/>
        </w:rPr>
      </w:pPr>
      <w:r w:rsidRPr="006A30C6">
        <w:rPr>
          <w:rFonts w:ascii="Arial" w:eastAsiaTheme="minorEastAsia" w:hAnsi="Arial" w:cs="Arial"/>
          <w:sz w:val="20"/>
          <w:szCs w:val="20"/>
          <w:lang w:eastAsia="en-GB"/>
        </w:rPr>
        <w:t>o</w:t>
      </w:r>
      <w:r w:rsidRPr="006A30C6">
        <w:rPr>
          <w:rFonts w:ascii="Arial" w:eastAsiaTheme="minorEastAsia" w:hAnsi="Arial" w:cs="Arial"/>
          <w:sz w:val="20"/>
          <w:szCs w:val="20"/>
          <w:lang w:eastAsia="en-GB"/>
        </w:rPr>
        <w:tab/>
        <w:t>Social Studies</w:t>
      </w:r>
    </w:p>
    <w:p w14:paraId="46D2DFBF" w14:textId="77777777" w:rsidR="006A30C6" w:rsidRPr="006A30C6" w:rsidRDefault="006A30C6" w:rsidP="00E3651F">
      <w:pPr>
        <w:spacing w:after="200" w:line="276" w:lineRule="auto"/>
        <w:ind w:left="851"/>
        <w:jc w:val="both"/>
        <w:rPr>
          <w:rFonts w:ascii="Arial" w:eastAsiaTheme="minorEastAsia" w:hAnsi="Arial" w:cs="Arial"/>
          <w:sz w:val="20"/>
          <w:szCs w:val="20"/>
          <w:lang w:eastAsia="en-GB"/>
        </w:rPr>
      </w:pPr>
      <w:r w:rsidRPr="006A30C6">
        <w:rPr>
          <w:rFonts w:ascii="Arial" w:eastAsiaTheme="minorEastAsia" w:hAnsi="Arial" w:cs="Arial"/>
          <w:sz w:val="20"/>
          <w:szCs w:val="20"/>
          <w:lang w:eastAsia="en-GB"/>
        </w:rPr>
        <w:t>o</w:t>
      </w:r>
      <w:r w:rsidRPr="006A30C6">
        <w:rPr>
          <w:rFonts w:ascii="Arial" w:eastAsiaTheme="minorEastAsia" w:hAnsi="Arial" w:cs="Arial"/>
          <w:sz w:val="20"/>
          <w:szCs w:val="20"/>
          <w:lang w:eastAsia="en-GB"/>
        </w:rPr>
        <w:tab/>
        <w:t>Technologies</w:t>
      </w:r>
    </w:p>
    <w:p w14:paraId="22DE6FF1" w14:textId="77777777" w:rsidR="006A30C6" w:rsidRPr="006A30C6" w:rsidRDefault="006A30C6" w:rsidP="00E3651F">
      <w:pPr>
        <w:spacing w:after="200" w:line="276" w:lineRule="auto"/>
        <w:ind w:left="851"/>
        <w:jc w:val="both"/>
        <w:rPr>
          <w:rFonts w:ascii="Arial" w:eastAsiaTheme="minorEastAsia" w:hAnsi="Arial" w:cs="Arial"/>
          <w:sz w:val="20"/>
          <w:szCs w:val="20"/>
          <w:lang w:eastAsia="en-GB"/>
        </w:rPr>
      </w:pPr>
      <w:r w:rsidRPr="006A30C6">
        <w:rPr>
          <w:rFonts w:ascii="Arial" w:eastAsiaTheme="minorEastAsia" w:hAnsi="Arial" w:cs="Arial"/>
          <w:sz w:val="20"/>
          <w:szCs w:val="20"/>
          <w:lang w:eastAsia="en-GB"/>
        </w:rPr>
        <w:t>o</w:t>
      </w:r>
      <w:r w:rsidRPr="006A30C6">
        <w:rPr>
          <w:rFonts w:ascii="Arial" w:eastAsiaTheme="minorEastAsia" w:hAnsi="Arial" w:cs="Arial"/>
          <w:sz w:val="20"/>
          <w:szCs w:val="20"/>
          <w:lang w:eastAsia="en-GB"/>
        </w:rPr>
        <w:tab/>
        <w:t>Expressive Arts</w:t>
      </w:r>
    </w:p>
    <w:p w14:paraId="4A7923F4" w14:textId="77777777" w:rsidR="006A30C6" w:rsidRPr="006A30C6" w:rsidRDefault="006A30C6" w:rsidP="00E3651F">
      <w:pPr>
        <w:spacing w:after="200" w:line="276" w:lineRule="auto"/>
        <w:ind w:left="851"/>
        <w:jc w:val="both"/>
        <w:rPr>
          <w:rFonts w:ascii="Arial" w:eastAsiaTheme="minorEastAsia" w:hAnsi="Arial" w:cs="Arial"/>
          <w:sz w:val="20"/>
          <w:szCs w:val="20"/>
          <w:lang w:eastAsia="en-GB"/>
        </w:rPr>
      </w:pPr>
      <w:r w:rsidRPr="006A30C6">
        <w:rPr>
          <w:rFonts w:ascii="Arial" w:eastAsiaTheme="minorEastAsia" w:hAnsi="Arial" w:cs="Arial"/>
          <w:sz w:val="20"/>
          <w:szCs w:val="20"/>
          <w:lang w:eastAsia="en-GB"/>
        </w:rPr>
        <w:t>o</w:t>
      </w:r>
      <w:r w:rsidRPr="006A30C6">
        <w:rPr>
          <w:rFonts w:ascii="Arial" w:eastAsiaTheme="minorEastAsia" w:hAnsi="Arial" w:cs="Arial"/>
          <w:sz w:val="20"/>
          <w:szCs w:val="20"/>
          <w:lang w:eastAsia="en-GB"/>
        </w:rPr>
        <w:tab/>
        <w:t>Religious and Moral Education</w:t>
      </w:r>
    </w:p>
    <w:p w14:paraId="24651259" w14:textId="77777777" w:rsidR="006A30C6" w:rsidRPr="006A30C6" w:rsidRDefault="006A30C6" w:rsidP="00E3651F">
      <w:pPr>
        <w:spacing w:after="200" w:line="276" w:lineRule="auto"/>
        <w:jc w:val="both"/>
        <w:rPr>
          <w:rFonts w:ascii="Arial" w:eastAsiaTheme="minorEastAsia" w:hAnsi="Arial" w:cs="Arial"/>
          <w:sz w:val="20"/>
          <w:szCs w:val="20"/>
          <w:lang w:eastAsia="en-GB"/>
        </w:rPr>
      </w:pPr>
      <w:r w:rsidRPr="006A30C6">
        <w:rPr>
          <w:rFonts w:ascii="Arial" w:eastAsiaTheme="minorEastAsia" w:hAnsi="Arial" w:cs="Arial"/>
          <w:sz w:val="20"/>
          <w:szCs w:val="20"/>
          <w:lang w:eastAsia="en-GB"/>
        </w:rPr>
        <w:t>5.</w:t>
      </w:r>
      <w:r w:rsidRPr="006A30C6">
        <w:rPr>
          <w:rFonts w:ascii="Arial" w:eastAsiaTheme="minorEastAsia" w:hAnsi="Arial" w:cs="Arial"/>
          <w:sz w:val="20"/>
          <w:szCs w:val="20"/>
          <w:lang w:eastAsia="en-GB"/>
        </w:rPr>
        <w:tab/>
        <w:t>Building on Prior Learning:</w:t>
      </w:r>
    </w:p>
    <w:p w14:paraId="547D977A" w14:textId="12BC032E" w:rsidR="006A30C6" w:rsidRPr="006A30C6" w:rsidRDefault="006A30C6" w:rsidP="00E3651F">
      <w:pPr>
        <w:spacing w:after="200" w:line="276" w:lineRule="auto"/>
        <w:ind w:left="851"/>
        <w:jc w:val="both"/>
        <w:rPr>
          <w:rFonts w:ascii="Arial" w:eastAsiaTheme="minorEastAsia" w:hAnsi="Arial" w:cs="Arial"/>
          <w:sz w:val="20"/>
          <w:szCs w:val="20"/>
          <w:lang w:eastAsia="en-GB"/>
        </w:rPr>
      </w:pPr>
      <w:r w:rsidRPr="006A30C6">
        <w:rPr>
          <w:rFonts w:ascii="Arial" w:eastAsiaTheme="minorEastAsia" w:hAnsi="Arial" w:cs="Arial"/>
          <w:sz w:val="20"/>
          <w:szCs w:val="20"/>
          <w:lang w:eastAsia="en-GB"/>
        </w:rPr>
        <w:t>We recogni</w:t>
      </w:r>
      <w:r w:rsidR="00E3651F">
        <w:rPr>
          <w:rFonts w:ascii="Arial" w:eastAsiaTheme="minorEastAsia" w:hAnsi="Arial" w:cs="Arial"/>
          <w:sz w:val="20"/>
          <w:szCs w:val="20"/>
          <w:lang w:eastAsia="en-GB"/>
        </w:rPr>
        <w:t>s</w:t>
      </w:r>
      <w:r w:rsidRPr="006A30C6">
        <w:rPr>
          <w:rFonts w:ascii="Arial" w:eastAsiaTheme="minorEastAsia" w:hAnsi="Arial" w:cs="Arial"/>
          <w:sz w:val="20"/>
          <w:szCs w:val="20"/>
          <w:lang w:eastAsia="en-GB"/>
        </w:rPr>
        <w:t>e the prior knowledge and experiences children bring to nursery and ensure that these are used as a foundation to extend their learning. This approach allows for the continuity of learning as children progress into later stages of education.</w:t>
      </w:r>
    </w:p>
    <w:p w14:paraId="71291788" w14:textId="27A11CF4" w:rsidR="006A30C6" w:rsidRPr="006A30C6" w:rsidRDefault="006A30C6" w:rsidP="006A30C6">
      <w:pPr>
        <w:spacing w:after="200" w:line="276" w:lineRule="auto"/>
        <w:jc w:val="both"/>
        <w:rPr>
          <w:rFonts w:ascii="Arial" w:eastAsiaTheme="minorEastAsia" w:hAnsi="Arial" w:cs="Arial"/>
          <w:sz w:val="20"/>
          <w:szCs w:val="20"/>
          <w:lang w:eastAsia="en-GB"/>
        </w:rPr>
      </w:pPr>
      <w:r w:rsidRPr="006A30C6">
        <w:rPr>
          <w:rFonts w:ascii="Arial" w:eastAsiaTheme="minorEastAsia" w:hAnsi="Arial" w:cs="Arial"/>
          <w:sz w:val="20"/>
          <w:szCs w:val="20"/>
          <w:lang w:eastAsia="en-GB"/>
        </w:rPr>
        <w:t>6.</w:t>
      </w:r>
      <w:r w:rsidRPr="006A30C6">
        <w:rPr>
          <w:rFonts w:ascii="Arial" w:eastAsiaTheme="minorEastAsia" w:hAnsi="Arial" w:cs="Arial"/>
          <w:sz w:val="20"/>
          <w:szCs w:val="20"/>
          <w:lang w:eastAsia="en-GB"/>
        </w:rPr>
        <w:tab/>
        <w:t>Partnership with Parents and Care</w:t>
      </w:r>
      <w:r w:rsidR="00E3651F">
        <w:rPr>
          <w:rFonts w:ascii="Arial" w:eastAsiaTheme="minorEastAsia" w:hAnsi="Arial" w:cs="Arial"/>
          <w:sz w:val="20"/>
          <w:szCs w:val="20"/>
          <w:lang w:eastAsia="en-GB"/>
        </w:rPr>
        <w:t>rs</w:t>
      </w:r>
      <w:r w:rsidRPr="006A30C6">
        <w:rPr>
          <w:rFonts w:ascii="Arial" w:eastAsiaTheme="minorEastAsia" w:hAnsi="Arial" w:cs="Arial"/>
          <w:sz w:val="20"/>
          <w:szCs w:val="20"/>
          <w:lang w:eastAsia="en-GB"/>
        </w:rPr>
        <w:t>:</w:t>
      </w:r>
    </w:p>
    <w:p w14:paraId="1B533434" w14:textId="3A399C04" w:rsidR="00E87D3E" w:rsidRPr="006A30C6" w:rsidRDefault="006A30C6" w:rsidP="00E3651F">
      <w:pPr>
        <w:spacing w:after="200" w:line="276" w:lineRule="auto"/>
        <w:ind w:left="709"/>
        <w:jc w:val="both"/>
        <w:rPr>
          <w:rFonts w:ascii="Arial" w:eastAsiaTheme="minorEastAsia" w:hAnsi="Arial" w:cs="Arial"/>
          <w:sz w:val="20"/>
          <w:szCs w:val="20"/>
          <w:lang w:eastAsia="en-GB"/>
        </w:rPr>
      </w:pPr>
      <w:r w:rsidRPr="006A30C6">
        <w:rPr>
          <w:rFonts w:ascii="Arial" w:eastAsiaTheme="minorEastAsia" w:hAnsi="Arial" w:cs="Arial"/>
          <w:sz w:val="20"/>
          <w:szCs w:val="20"/>
          <w:lang w:eastAsia="en-GB"/>
        </w:rPr>
        <w:t>We believe in the importance of strong partnerships with parents and care</w:t>
      </w:r>
      <w:r w:rsidR="00E3651F">
        <w:rPr>
          <w:rFonts w:ascii="Arial" w:eastAsiaTheme="minorEastAsia" w:hAnsi="Arial" w:cs="Arial"/>
          <w:sz w:val="20"/>
          <w:szCs w:val="20"/>
          <w:lang w:eastAsia="en-GB"/>
        </w:rPr>
        <w:t>r</w:t>
      </w:r>
      <w:r w:rsidRPr="006A30C6">
        <w:rPr>
          <w:rFonts w:ascii="Arial" w:eastAsiaTheme="minorEastAsia" w:hAnsi="Arial" w:cs="Arial"/>
          <w:sz w:val="20"/>
          <w:szCs w:val="20"/>
          <w:lang w:eastAsia="en-GB"/>
        </w:rPr>
        <w:t>s to support children's development. We keep families informed through regular communication and encourage them to be actively involved in their child’s learning journey.</w:t>
      </w:r>
    </w:p>
    <w:p w14:paraId="2E8D4D0F" w14:textId="7A04EFB9" w:rsidR="00D54260" w:rsidRPr="006A30C6" w:rsidRDefault="00FB0C9D" w:rsidP="006A30C6">
      <w:pPr>
        <w:spacing w:after="200" w:line="276" w:lineRule="auto"/>
        <w:jc w:val="both"/>
        <w:rPr>
          <w:rFonts w:ascii="Arial" w:eastAsiaTheme="minorEastAsia" w:hAnsi="Arial" w:cs="Arial"/>
          <w:sz w:val="20"/>
          <w:szCs w:val="20"/>
          <w:u w:val="single"/>
          <w:lang w:eastAsia="en-GB"/>
        </w:rPr>
      </w:pPr>
      <w:r w:rsidRPr="006A30C6">
        <w:rPr>
          <w:rFonts w:ascii="Arial" w:eastAsiaTheme="minorEastAsia" w:hAnsi="Arial" w:cs="Arial"/>
          <w:sz w:val="20"/>
          <w:szCs w:val="20"/>
          <w:u w:val="single"/>
          <w:lang w:eastAsia="en-GB"/>
        </w:rPr>
        <w:t>I</w:t>
      </w:r>
      <w:r w:rsidR="00C009D6" w:rsidRPr="006A30C6">
        <w:rPr>
          <w:rFonts w:ascii="Arial" w:eastAsiaTheme="minorEastAsia" w:hAnsi="Arial" w:cs="Arial"/>
          <w:sz w:val="20"/>
          <w:szCs w:val="20"/>
          <w:u w:val="single"/>
          <w:lang w:eastAsia="en-GB"/>
        </w:rPr>
        <w:t>MPLEMENTATION</w:t>
      </w:r>
    </w:p>
    <w:p w14:paraId="7DD1F211" w14:textId="77777777" w:rsidR="00FB0C9D" w:rsidRPr="006A30C6" w:rsidRDefault="00FB0C9D" w:rsidP="00E87D3E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Arial" w:eastAsiaTheme="minorEastAsia" w:hAnsi="Arial" w:cs="Arial"/>
          <w:sz w:val="20"/>
          <w:szCs w:val="20"/>
          <w:lang w:eastAsia="en-GB"/>
        </w:rPr>
      </w:pPr>
      <w:r w:rsidRPr="006A30C6">
        <w:rPr>
          <w:rFonts w:ascii="Arial" w:eastAsiaTheme="minorEastAsia" w:hAnsi="Arial" w:cs="Arial"/>
          <w:sz w:val="20"/>
          <w:szCs w:val="20"/>
          <w:lang w:eastAsia="en-GB"/>
        </w:rPr>
        <w:t xml:space="preserve">Children’s progress across the curriculum will be tracked </w:t>
      </w:r>
      <w:r w:rsidR="00C009D6" w:rsidRPr="006A30C6">
        <w:rPr>
          <w:rFonts w:ascii="Arial" w:eastAsiaTheme="minorEastAsia" w:hAnsi="Arial" w:cs="Arial"/>
          <w:sz w:val="20"/>
          <w:szCs w:val="20"/>
          <w:lang w:eastAsia="en-GB"/>
        </w:rPr>
        <w:t>using</w:t>
      </w:r>
      <w:r w:rsidRPr="006A30C6">
        <w:rPr>
          <w:rFonts w:ascii="Arial" w:eastAsiaTheme="minorEastAsia" w:hAnsi="Arial" w:cs="Arial"/>
          <w:sz w:val="20"/>
          <w:szCs w:val="20"/>
          <w:lang w:eastAsia="en-GB"/>
        </w:rPr>
        <w:t xml:space="preserve"> </w:t>
      </w:r>
      <w:proofErr w:type="gramStart"/>
      <w:r w:rsidR="00C009D6" w:rsidRPr="006A30C6">
        <w:rPr>
          <w:rFonts w:ascii="Arial" w:eastAsiaTheme="minorEastAsia" w:hAnsi="Arial" w:cs="Arial"/>
          <w:sz w:val="20"/>
          <w:szCs w:val="20"/>
          <w:lang w:eastAsia="en-GB"/>
        </w:rPr>
        <w:t xml:space="preserve">3 </w:t>
      </w:r>
      <w:r w:rsidRPr="006A30C6">
        <w:rPr>
          <w:rFonts w:ascii="Arial" w:eastAsiaTheme="minorEastAsia" w:hAnsi="Arial" w:cs="Arial"/>
          <w:sz w:val="20"/>
          <w:szCs w:val="20"/>
          <w:lang w:eastAsia="en-GB"/>
        </w:rPr>
        <w:t>to 5 year old</w:t>
      </w:r>
      <w:proofErr w:type="gramEnd"/>
      <w:r w:rsidR="00C009D6" w:rsidRPr="006A30C6">
        <w:rPr>
          <w:rFonts w:ascii="Arial" w:eastAsiaTheme="minorEastAsia" w:hAnsi="Arial" w:cs="Arial"/>
          <w:sz w:val="20"/>
          <w:szCs w:val="20"/>
          <w:lang w:eastAsia="en-GB"/>
        </w:rPr>
        <w:t xml:space="preserve"> developmental</w:t>
      </w:r>
      <w:r w:rsidRPr="006A30C6">
        <w:rPr>
          <w:rFonts w:ascii="Arial" w:eastAsiaTheme="minorEastAsia" w:hAnsi="Arial" w:cs="Arial"/>
          <w:sz w:val="20"/>
          <w:szCs w:val="20"/>
          <w:lang w:eastAsia="en-GB"/>
        </w:rPr>
        <w:t xml:space="preserve"> milestones and curriculum for excellence outcome tracking sheet.</w:t>
      </w:r>
    </w:p>
    <w:p w14:paraId="7A406A29" w14:textId="77777777" w:rsidR="00FB0C9D" w:rsidRPr="006A30C6" w:rsidRDefault="00FB0C9D" w:rsidP="00E87D3E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Arial" w:eastAsiaTheme="minorEastAsia" w:hAnsi="Arial" w:cs="Arial"/>
          <w:sz w:val="20"/>
          <w:szCs w:val="20"/>
          <w:lang w:eastAsia="en-GB"/>
        </w:rPr>
      </w:pPr>
      <w:r w:rsidRPr="006A30C6">
        <w:rPr>
          <w:rFonts w:ascii="Arial" w:eastAsiaTheme="minorEastAsia" w:hAnsi="Arial" w:cs="Arial"/>
          <w:sz w:val="20"/>
          <w:szCs w:val="20"/>
          <w:lang w:eastAsia="en-GB"/>
        </w:rPr>
        <w:t>Children will be able to access all areas of the curriculum – Curiosity, creativity and confidence, well-being, movement and co-ordination, playful literacy and playful numeracy and mathematical development (Realising the ambition). Health and wellbeing, literacy, numeracy, expressive arts, social studies, religious and moral studies, science and technology (Curriculum for excellence).</w:t>
      </w:r>
    </w:p>
    <w:p w14:paraId="1435ADFE" w14:textId="77777777" w:rsidR="00FB0C9D" w:rsidRPr="006A30C6" w:rsidRDefault="00C20CB0" w:rsidP="00E87D3E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Arial" w:eastAsiaTheme="minorEastAsia" w:hAnsi="Arial" w:cs="Arial"/>
          <w:sz w:val="20"/>
          <w:szCs w:val="20"/>
          <w:lang w:eastAsia="en-GB"/>
        </w:rPr>
      </w:pPr>
      <w:r w:rsidRPr="006A30C6">
        <w:rPr>
          <w:rFonts w:ascii="Arial" w:eastAsiaTheme="minorEastAsia" w:hAnsi="Arial" w:cs="Arial"/>
          <w:sz w:val="20"/>
          <w:szCs w:val="20"/>
          <w:lang w:eastAsia="en-GB"/>
        </w:rPr>
        <w:t xml:space="preserve">Progression through curriculum should be evidenced through children’s profiles. </w:t>
      </w:r>
    </w:p>
    <w:p w14:paraId="6A60AFEE" w14:textId="77777777" w:rsidR="00C20CB0" w:rsidRPr="006A30C6" w:rsidRDefault="00C20CB0" w:rsidP="00E87D3E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Arial" w:eastAsiaTheme="minorEastAsia" w:hAnsi="Arial" w:cs="Arial"/>
          <w:sz w:val="20"/>
          <w:szCs w:val="20"/>
          <w:lang w:eastAsia="en-GB"/>
        </w:rPr>
      </w:pPr>
      <w:r w:rsidRPr="006A30C6">
        <w:rPr>
          <w:rFonts w:ascii="Arial" w:eastAsiaTheme="minorEastAsia" w:hAnsi="Arial" w:cs="Arial"/>
          <w:sz w:val="20"/>
          <w:szCs w:val="20"/>
          <w:lang w:eastAsia="en-GB"/>
        </w:rPr>
        <w:t>Planning should take into consideration the interests of the children when planning learning experiences.</w:t>
      </w:r>
    </w:p>
    <w:p w14:paraId="1A4A2251" w14:textId="77777777" w:rsidR="00C20CB0" w:rsidRPr="006A30C6" w:rsidRDefault="00C20CB0" w:rsidP="00E87D3E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Arial" w:eastAsiaTheme="minorEastAsia" w:hAnsi="Arial" w:cs="Arial"/>
          <w:sz w:val="20"/>
          <w:szCs w:val="20"/>
          <w:lang w:eastAsia="en-GB"/>
        </w:rPr>
      </w:pPr>
      <w:r w:rsidRPr="006A30C6">
        <w:rPr>
          <w:rFonts w:ascii="Arial" w:eastAsiaTheme="minorEastAsia" w:hAnsi="Arial" w:cs="Arial"/>
          <w:sz w:val="20"/>
          <w:szCs w:val="20"/>
          <w:lang w:eastAsia="en-GB"/>
        </w:rPr>
        <w:t xml:space="preserve">Children should have the opportunity to revisit outcomes to enable them to become secure in their learning. </w:t>
      </w:r>
    </w:p>
    <w:p w14:paraId="291343A3" w14:textId="77777777" w:rsidR="002803B3" w:rsidRPr="006A30C6" w:rsidRDefault="002803B3" w:rsidP="00C009D6">
      <w:pPr>
        <w:pStyle w:val="ListParagraph"/>
        <w:numPr>
          <w:ilvl w:val="0"/>
          <w:numId w:val="9"/>
        </w:numPr>
        <w:spacing w:after="0" w:line="276" w:lineRule="auto"/>
        <w:rPr>
          <w:rFonts w:ascii="Arial" w:eastAsiaTheme="minorEastAsia" w:hAnsi="Arial" w:cs="Arial"/>
          <w:sz w:val="20"/>
          <w:szCs w:val="20"/>
          <w:lang w:eastAsia="en-GB"/>
        </w:rPr>
      </w:pPr>
      <w:r w:rsidRPr="006A30C6">
        <w:rPr>
          <w:rFonts w:ascii="Arial" w:eastAsiaTheme="minorEastAsia" w:hAnsi="Arial" w:cs="Arial"/>
          <w:sz w:val="20"/>
          <w:szCs w:val="20"/>
          <w:lang w:eastAsia="en-GB"/>
        </w:rPr>
        <w:lastRenderedPageBreak/>
        <w:t xml:space="preserve">Children will be able to access the curriculum across all areas of the indoor and outdoor environment. </w:t>
      </w:r>
    </w:p>
    <w:p w14:paraId="63167F42" w14:textId="77777777" w:rsidR="00D54260" w:rsidRPr="006A30C6" w:rsidRDefault="00D54260" w:rsidP="00D5426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p w14:paraId="711CE5E8" w14:textId="77777777" w:rsidR="00D54260" w:rsidRPr="006A30C6" w:rsidRDefault="00D54260" w:rsidP="00D54260">
      <w:pPr>
        <w:spacing w:after="0" w:line="240" w:lineRule="auto"/>
        <w:rPr>
          <w:rFonts w:ascii="Arial" w:eastAsia="Times New Roman" w:hAnsi="Arial" w:cs="Arial"/>
          <w:sz w:val="28"/>
          <w:szCs w:val="28"/>
          <w:u w:val="single"/>
          <w:lang w:eastAsia="en-GB"/>
        </w:rPr>
      </w:pPr>
    </w:p>
    <w:p w14:paraId="7CACFACD" w14:textId="77777777" w:rsidR="00D54260" w:rsidRPr="006A30C6" w:rsidRDefault="00D54260" w:rsidP="00E87D3E">
      <w:pPr>
        <w:spacing w:after="0" w:line="276" w:lineRule="auto"/>
        <w:rPr>
          <w:rFonts w:ascii="Arial" w:eastAsiaTheme="minorEastAsia" w:hAnsi="Arial" w:cs="Arial"/>
          <w:sz w:val="18"/>
          <w:szCs w:val="18"/>
          <w:u w:val="single"/>
          <w:lang w:eastAsia="en-GB"/>
        </w:rPr>
      </w:pPr>
    </w:p>
    <w:p w14:paraId="131E7EB1" w14:textId="77777777" w:rsidR="00E87D3E" w:rsidRPr="006A30C6" w:rsidRDefault="00E87D3E" w:rsidP="00E87D3E">
      <w:pPr>
        <w:spacing w:after="0" w:line="276" w:lineRule="auto"/>
        <w:rPr>
          <w:rFonts w:ascii="Arial" w:eastAsiaTheme="minorEastAsia" w:hAnsi="Arial" w:cs="Arial"/>
          <w:sz w:val="18"/>
          <w:szCs w:val="18"/>
          <w:u w:val="single"/>
          <w:lang w:eastAsia="en-GB"/>
        </w:rPr>
      </w:pPr>
      <w:r w:rsidRPr="006A30C6">
        <w:rPr>
          <w:rFonts w:ascii="Arial" w:eastAsiaTheme="minorEastAsia" w:hAnsi="Arial" w:cs="Arial"/>
          <w:sz w:val="18"/>
          <w:szCs w:val="18"/>
          <w:u w:val="single"/>
          <w:lang w:eastAsia="en-GB"/>
        </w:rPr>
        <w:t>REVIEW</w:t>
      </w:r>
    </w:p>
    <w:p w14:paraId="13EEF54A" w14:textId="77777777" w:rsidR="00E87D3E" w:rsidRPr="006A30C6" w:rsidRDefault="00E87D3E" w:rsidP="00E87D3E">
      <w:pPr>
        <w:spacing w:after="0" w:line="276" w:lineRule="auto"/>
        <w:rPr>
          <w:rFonts w:ascii="Arial" w:eastAsiaTheme="minorEastAsia" w:hAnsi="Arial" w:cs="Arial"/>
          <w:sz w:val="18"/>
          <w:szCs w:val="18"/>
          <w:lang w:eastAsia="en-GB"/>
        </w:rPr>
      </w:pPr>
      <w:r w:rsidRPr="006A30C6">
        <w:rPr>
          <w:rFonts w:ascii="Arial" w:eastAsiaTheme="minorEastAsia" w:hAnsi="Arial" w:cs="Arial"/>
          <w:sz w:val="18"/>
          <w:szCs w:val="18"/>
          <w:lang w:eastAsia="en-GB"/>
        </w:rPr>
        <w:t>This policy will be reviewed annually or as required in light of experience or any new national/local initiatives</w:t>
      </w:r>
    </w:p>
    <w:p w14:paraId="5144D912" w14:textId="77777777" w:rsidR="00E87D3E" w:rsidRPr="006A30C6" w:rsidRDefault="00E87D3E" w:rsidP="00E87D3E">
      <w:pPr>
        <w:spacing w:after="0" w:line="276" w:lineRule="auto"/>
        <w:rPr>
          <w:rFonts w:ascii="Arial" w:eastAsiaTheme="minorEastAsia" w:hAnsi="Arial" w:cs="Arial"/>
          <w:sz w:val="18"/>
          <w:szCs w:val="18"/>
          <w:lang w:eastAsia="en-GB"/>
        </w:rPr>
      </w:pPr>
      <w:r w:rsidRPr="006A30C6">
        <w:rPr>
          <w:rFonts w:ascii="Arial" w:eastAsiaTheme="minorEastAsia" w:hAnsi="Arial" w:cs="Arial"/>
          <w:sz w:val="18"/>
          <w:szCs w:val="18"/>
          <w:lang w:eastAsia="en-GB"/>
        </w:rPr>
        <w:t xml:space="preserve">      </w:t>
      </w:r>
      <w:r w:rsidRPr="006A30C6">
        <w:rPr>
          <w:rFonts w:ascii="Arial" w:eastAsiaTheme="minorEastAsia" w:hAnsi="Arial" w:cs="Arial"/>
          <w:sz w:val="18"/>
          <w:szCs w:val="18"/>
          <w:lang w:eastAsia="en-GB"/>
        </w:rPr>
        <w:tab/>
      </w:r>
      <w:r w:rsidRPr="006A30C6">
        <w:rPr>
          <w:rFonts w:ascii="Arial" w:eastAsiaTheme="minorEastAsia" w:hAnsi="Arial" w:cs="Arial"/>
          <w:sz w:val="18"/>
          <w:szCs w:val="18"/>
          <w:lang w:eastAsia="en-GB"/>
        </w:rPr>
        <w:tab/>
      </w:r>
      <w:r w:rsidRPr="006A30C6">
        <w:rPr>
          <w:rFonts w:ascii="Arial" w:eastAsiaTheme="minorEastAsia" w:hAnsi="Arial" w:cs="Arial"/>
          <w:sz w:val="18"/>
          <w:szCs w:val="18"/>
          <w:lang w:eastAsia="en-GB"/>
        </w:rPr>
        <w:tab/>
      </w:r>
      <w:r w:rsidRPr="006A30C6">
        <w:rPr>
          <w:rFonts w:ascii="Arial" w:eastAsiaTheme="minorEastAsia" w:hAnsi="Arial" w:cs="Arial"/>
          <w:sz w:val="18"/>
          <w:szCs w:val="18"/>
          <w:lang w:eastAsia="en-GB"/>
        </w:rPr>
        <w:tab/>
      </w:r>
      <w:r w:rsidRPr="006A30C6">
        <w:rPr>
          <w:rFonts w:ascii="Arial" w:eastAsiaTheme="minorEastAsia" w:hAnsi="Arial" w:cs="Arial"/>
          <w:sz w:val="18"/>
          <w:szCs w:val="18"/>
          <w:lang w:eastAsia="en-GB"/>
        </w:rPr>
        <w:tab/>
        <w:t xml:space="preserve">                                      </w:t>
      </w:r>
    </w:p>
    <w:p w14:paraId="5948626D" w14:textId="3763B204" w:rsidR="00E3651F" w:rsidRPr="00E87D3E" w:rsidRDefault="00E87D3E" w:rsidP="00E87D3E">
      <w:pPr>
        <w:spacing w:after="0" w:line="276" w:lineRule="auto"/>
        <w:rPr>
          <w:rFonts w:ascii="Comic Sans MS" w:eastAsiaTheme="minorEastAsia" w:hAnsi="Comic Sans MS" w:cs="Arial"/>
          <w:sz w:val="16"/>
          <w:szCs w:val="16"/>
          <w:lang w:eastAsia="en-GB"/>
        </w:rPr>
      </w:pPr>
      <w:r w:rsidRPr="006A30C6">
        <w:rPr>
          <w:rFonts w:ascii="Arial" w:eastAsiaTheme="minorEastAsia" w:hAnsi="Arial" w:cs="Arial"/>
          <w:sz w:val="18"/>
          <w:szCs w:val="18"/>
          <w:lang w:eastAsia="en-GB"/>
        </w:rPr>
        <w:t xml:space="preserve">                                                                                                           </w:t>
      </w:r>
      <w:r w:rsidRPr="006A30C6">
        <w:rPr>
          <w:rFonts w:ascii="Arial" w:eastAsiaTheme="minorEastAsia" w:hAnsi="Arial" w:cs="Arial"/>
          <w:sz w:val="18"/>
          <w:szCs w:val="18"/>
          <w:lang w:eastAsia="en-GB"/>
        </w:rPr>
        <w:tab/>
      </w:r>
      <w:r w:rsidRPr="006A30C6">
        <w:rPr>
          <w:rFonts w:ascii="Arial" w:eastAsiaTheme="minorEastAsia" w:hAnsi="Arial" w:cs="Arial"/>
          <w:sz w:val="18"/>
          <w:szCs w:val="18"/>
          <w:lang w:eastAsia="en-GB"/>
        </w:rPr>
        <w:tab/>
      </w:r>
      <w:r w:rsidR="006F13E9" w:rsidRPr="006A30C6">
        <w:rPr>
          <w:rFonts w:ascii="Arial" w:eastAsiaTheme="minorEastAsia" w:hAnsi="Arial" w:cs="Arial"/>
          <w:sz w:val="18"/>
          <w:szCs w:val="18"/>
          <w:lang w:eastAsia="en-GB"/>
        </w:rPr>
        <w:t xml:space="preserve">Reviewed </w:t>
      </w:r>
      <w:r w:rsidR="006A30C6">
        <w:rPr>
          <w:rFonts w:ascii="Arial" w:eastAsiaTheme="minorEastAsia" w:hAnsi="Arial" w:cs="Arial"/>
          <w:sz w:val="18"/>
          <w:szCs w:val="18"/>
          <w:lang w:eastAsia="en-GB"/>
        </w:rPr>
        <w:t>September 2024</w:t>
      </w:r>
    </w:p>
    <w:sectPr w:rsidR="00CA63C8" w:rsidRPr="00E87D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7863"/>
    <w:multiLevelType w:val="hybridMultilevel"/>
    <w:tmpl w:val="89BA33C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D1FB2"/>
    <w:multiLevelType w:val="hybridMultilevel"/>
    <w:tmpl w:val="2BFA5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634BB"/>
    <w:multiLevelType w:val="multilevel"/>
    <w:tmpl w:val="60286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0D6A6F"/>
    <w:multiLevelType w:val="hybridMultilevel"/>
    <w:tmpl w:val="0054F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F6035"/>
    <w:multiLevelType w:val="multilevel"/>
    <w:tmpl w:val="1754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876F4C"/>
    <w:multiLevelType w:val="multilevel"/>
    <w:tmpl w:val="08D2D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E467EC"/>
    <w:multiLevelType w:val="multilevel"/>
    <w:tmpl w:val="3CB8E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B40006"/>
    <w:multiLevelType w:val="multilevel"/>
    <w:tmpl w:val="114E3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D47B86"/>
    <w:multiLevelType w:val="multilevel"/>
    <w:tmpl w:val="32926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D11972"/>
    <w:multiLevelType w:val="hybridMultilevel"/>
    <w:tmpl w:val="B372BF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39420511">
    <w:abstractNumId w:val="2"/>
  </w:num>
  <w:num w:numId="2" w16cid:durableId="498808170">
    <w:abstractNumId w:val="6"/>
  </w:num>
  <w:num w:numId="3" w16cid:durableId="1908490268">
    <w:abstractNumId w:val="4"/>
  </w:num>
  <w:num w:numId="4" w16cid:durableId="1261060188">
    <w:abstractNumId w:val="8"/>
  </w:num>
  <w:num w:numId="5" w16cid:durableId="1923371047">
    <w:abstractNumId w:val="7"/>
  </w:num>
  <w:num w:numId="6" w16cid:durableId="1740975331">
    <w:abstractNumId w:val="5"/>
  </w:num>
  <w:num w:numId="7" w16cid:durableId="755707040">
    <w:abstractNumId w:val="3"/>
  </w:num>
  <w:num w:numId="8" w16cid:durableId="659693825">
    <w:abstractNumId w:val="1"/>
  </w:num>
  <w:num w:numId="9" w16cid:durableId="555896763">
    <w:abstractNumId w:val="0"/>
  </w:num>
  <w:num w:numId="10" w16cid:durableId="4377227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260"/>
    <w:rsid w:val="00072D30"/>
    <w:rsid w:val="002803B3"/>
    <w:rsid w:val="00477F1F"/>
    <w:rsid w:val="006A30C6"/>
    <w:rsid w:val="006F13E9"/>
    <w:rsid w:val="007B2A1F"/>
    <w:rsid w:val="00C009D6"/>
    <w:rsid w:val="00C20CB0"/>
    <w:rsid w:val="00D54260"/>
    <w:rsid w:val="00E3651F"/>
    <w:rsid w:val="00E87D3E"/>
    <w:rsid w:val="00FB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66980"/>
  <w15:chartTrackingRefBased/>
  <w15:docId w15:val="{E5809702-E555-4255-AAE6-483F3FE14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4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6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30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05891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8DE33BE69CE54B9F34282E89E760EF" ma:contentTypeVersion="4" ma:contentTypeDescription="Create a new document." ma:contentTypeScope="" ma:versionID="72f303c52fcc906f8eaaaad1d5865927">
  <xsd:schema xmlns:xsd="http://www.w3.org/2001/XMLSchema" xmlns:xs="http://www.w3.org/2001/XMLSchema" xmlns:p="http://schemas.microsoft.com/office/2006/metadata/properties" xmlns:ns2="e361feb8-26f2-4927-9851-e99195dbd7a7" targetNamespace="http://schemas.microsoft.com/office/2006/metadata/properties" ma:root="true" ma:fieldsID="e7cda866ed65d7f6cc400ad0a3a4ca90" ns2:_="">
    <xsd:import namespace="e361feb8-26f2-4927-9851-e99195dbd7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1feb8-26f2-4927-9851-e99195dbd7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9DC4F7-B5D0-444B-8C29-1C357CF416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59DA3B-9E05-4B77-8764-56FB421603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BBCF74-4618-48DB-B910-181978AE9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61feb8-26f2-4927-9851-e99195dbd7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730</Words>
  <Characters>4166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Ayrshire Council</Company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Challis, Ashley</dc:creator>
  <cp:keywords/>
  <dc:description/>
  <cp:lastModifiedBy>Miller, Lauren</cp:lastModifiedBy>
  <cp:revision>2</cp:revision>
  <cp:lastPrinted>2021-07-23T09:53:00Z</cp:lastPrinted>
  <dcterms:created xsi:type="dcterms:W3CDTF">2024-12-27T15:16:00Z</dcterms:created>
  <dcterms:modified xsi:type="dcterms:W3CDTF">2024-12-27T15:16:00Z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0x010100478DE33BE69CE54B9F34282E89E760EF</vt:lpwstr>
  </property>
</Properties>
</file>