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7024" w14:textId="77777777" w:rsidR="00546806" w:rsidRDefault="00546806" w:rsidP="0037629B"/>
    <w:p w14:paraId="0490DA41" w14:textId="50DA4B22" w:rsidR="006A0685" w:rsidRDefault="00DF711E" w:rsidP="00F25A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D149BA" wp14:editId="3F0C2AFF">
                <wp:simplePos x="0" y="0"/>
                <wp:positionH relativeFrom="column">
                  <wp:posOffset>3752215</wp:posOffset>
                </wp:positionH>
                <wp:positionV relativeFrom="paragraph">
                  <wp:posOffset>-883285</wp:posOffset>
                </wp:positionV>
                <wp:extent cx="1819275" cy="1498600"/>
                <wp:effectExtent l="0" t="0" r="9525" b="6350"/>
                <wp:wrapNone/>
                <wp:docPr id="21061016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D6F41" w14:textId="25A25253" w:rsidR="00F25A04" w:rsidRDefault="004A7E10" w:rsidP="00F25A04">
                            <w:r w:rsidRPr="004A7E10">
                              <w:rPr>
                                <w:noProof/>
                              </w:rPr>
                              <w:drawing>
                                <wp:inline distT="0" distB="0" distL="0" distR="0" wp14:anchorId="62C047BF" wp14:editId="058D505E">
                                  <wp:extent cx="1398270" cy="13982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8270" cy="1398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5A04">
                              <w:t xml:space="preserve">l badge/photo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149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5.45pt;margin-top:-69.55pt;width:143.25pt;height:1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">
                <v:textbox>
                  <w:txbxContent>
                    <w:p w14:paraId="7D1D6F41" w14:textId="25A25253" w:rsidR="00F25A04" w:rsidRDefault="004A7E10" w:rsidP="00F25A04">
                      <w:r w:rsidRPr="004A7E10">
                        <w:rPr>
                          <w:noProof/>
                        </w:rPr>
                        <w:drawing>
                          <wp:inline distT="0" distB="0" distL="0" distR="0" wp14:anchorId="62C047BF" wp14:editId="058D505E">
                            <wp:extent cx="1398270" cy="13982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8270" cy="1398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5A04">
                        <w:t xml:space="preserve">l badge/photo </w:t>
                      </w:r>
                    </w:p>
                  </w:txbxContent>
                </v:textbox>
              </v:shape>
            </w:pict>
          </mc:Fallback>
        </mc:AlternateContent>
      </w:r>
    </w:p>
    <w:p w14:paraId="4411AEB4" w14:textId="5EC28754" w:rsidR="006A0685" w:rsidRDefault="006A0685"/>
    <w:p w14:paraId="756806FB" w14:textId="4E7546D7" w:rsidR="006A0685" w:rsidRDefault="00DF711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A67A77" wp14:editId="40566BE0">
                <wp:simplePos x="0" y="0"/>
                <wp:positionH relativeFrom="column">
                  <wp:posOffset>852805</wp:posOffset>
                </wp:positionH>
                <wp:positionV relativeFrom="paragraph">
                  <wp:posOffset>62230</wp:posOffset>
                </wp:positionV>
                <wp:extent cx="7867650" cy="3578860"/>
                <wp:effectExtent l="0" t="0" r="0" b="0"/>
                <wp:wrapNone/>
                <wp:docPr id="10731721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0" cy="357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A10CEB" w14:textId="77777777" w:rsidR="0039725A" w:rsidRPr="001F3F2F" w:rsidRDefault="003972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2"/>
                                <w:szCs w:val="36"/>
                              </w:rPr>
                            </w:pPr>
                          </w:p>
                          <w:p w14:paraId="59BF0C0F" w14:textId="77777777" w:rsidR="0039725A" w:rsidRPr="001F3F2F" w:rsidRDefault="003972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2"/>
                                <w:szCs w:val="36"/>
                              </w:rPr>
                            </w:pPr>
                          </w:p>
                          <w:p w14:paraId="3C097CFF" w14:textId="76C92047" w:rsidR="00496203" w:rsidRPr="00F25A04" w:rsidRDefault="004A7E10" w:rsidP="004F26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9933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9933FF"/>
                                <w:sz w:val="56"/>
                                <w:szCs w:val="56"/>
                              </w:rPr>
                              <w:t>Todholm ELCC</w:t>
                            </w:r>
                          </w:p>
                          <w:p w14:paraId="51DF4FB8" w14:textId="77777777" w:rsidR="004F26C0" w:rsidRPr="001F3F2F" w:rsidRDefault="004F26C0" w:rsidP="004F26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vanish/>
                                <w:color w:val="9933FF"/>
                                <w:sz w:val="72"/>
                                <w:szCs w:val="36"/>
                              </w:rPr>
                            </w:pPr>
                          </w:p>
                          <w:p w14:paraId="7F022CCB" w14:textId="77777777" w:rsidR="004F26C0" w:rsidRPr="001F3F2F" w:rsidRDefault="004F26C0" w:rsidP="004F26C0">
                            <w:pPr>
                              <w:rPr>
                                <w:rFonts w:asciiTheme="minorHAnsi" w:hAnsiTheme="minorHAnsi" w:cstheme="minorHAnsi"/>
                                <w:color w:val="9933FF"/>
                              </w:rPr>
                            </w:pPr>
                          </w:p>
                          <w:p w14:paraId="117D579E" w14:textId="1EC9AAC2" w:rsidR="004F26C0" w:rsidRPr="00F25A04" w:rsidRDefault="00496203" w:rsidP="004F26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96"/>
                                <w:szCs w:val="96"/>
                              </w:rPr>
                            </w:pPr>
                            <w:r w:rsidRPr="00F25A04">
                              <w:rPr>
                                <w:rFonts w:asciiTheme="minorHAnsi" w:hAnsiTheme="minorHAnsi" w:cstheme="minorHAnsi"/>
                                <w:bCs/>
                                <w:sz w:val="96"/>
                                <w:szCs w:val="96"/>
                              </w:rPr>
                              <w:t xml:space="preserve">School </w:t>
                            </w:r>
                            <w:r w:rsidR="004F26C0" w:rsidRPr="00F25A04">
                              <w:rPr>
                                <w:rFonts w:asciiTheme="minorHAnsi" w:hAnsiTheme="minorHAnsi" w:cstheme="minorHAnsi"/>
                                <w:bCs/>
                                <w:sz w:val="96"/>
                                <w:szCs w:val="96"/>
                              </w:rPr>
                              <w:t>Improvement Plan</w:t>
                            </w:r>
                          </w:p>
                          <w:p w14:paraId="0C634560" w14:textId="498B2748" w:rsidR="004F26C0" w:rsidRPr="00F25A04" w:rsidRDefault="001A764B" w:rsidP="004962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72"/>
                                <w:szCs w:val="72"/>
                              </w:rPr>
                            </w:pPr>
                            <w:r w:rsidRPr="00F25A04">
                              <w:rPr>
                                <w:rFonts w:asciiTheme="minorHAnsi" w:hAnsiTheme="minorHAnsi" w:cstheme="minorHAnsi"/>
                                <w:bCs/>
                                <w:sz w:val="72"/>
                                <w:szCs w:val="72"/>
                              </w:rPr>
                              <w:t>2023/24</w:t>
                            </w:r>
                          </w:p>
                          <w:p w14:paraId="003C7513" w14:textId="77777777" w:rsidR="00E26E6C" w:rsidRDefault="00E26E6C" w:rsidP="004962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9933FF"/>
                                <w:sz w:val="52"/>
                                <w:szCs w:val="52"/>
                              </w:rPr>
                            </w:pPr>
                          </w:p>
                          <w:p w14:paraId="03473EB8" w14:textId="6341875E" w:rsidR="00E26E6C" w:rsidRPr="001F3F2F" w:rsidRDefault="00E26E6C" w:rsidP="00496203">
                            <w:pPr>
                              <w:jc w:val="center"/>
                              <w:rPr>
                                <w:rFonts w:asciiTheme="minorHAnsi" w:eastAsia="Arial Unicode MS" w:hAnsiTheme="minorHAnsi" w:cstheme="minorHAnsi"/>
                                <w:vanish/>
                                <w:color w:val="9933FF"/>
                                <w:sz w:val="52"/>
                                <w:szCs w:val="52"/>
                              </w:rPr>
                            </w:pPr>
                          </w:p>
                          <w:p w14:paraId="28175C2A" w14:textId="77777777" w:rsidR="0039725A" w:rsidRDefault="003972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vanish/>
                                <w:sz w:val="72"/>
                                <w:szCs w:val="36"/>
                              </w:rPr>
                            </w:pPr>
                          </w:p>
                          <w:p w14:paraId="2337759A" w14:textId="77777777" w:rsidR="0039725A" w:rsidRDefault="0039725A"/>
                          <w:p w14:paraId="2A4A20A2" w14:textId="0D39E2C3" w:rsidR="0039725A" w:rsidRDefault="0039725A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67A77" id="Text Box 3" o:spid="_x0000_s1027" type="#_x0000_t202" style="position:absolute;margin-left:67.15pt;margin-top:4.9pt;width:619.5pt;height:28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" stroked="f">
                <v:textbox>
                  <w:txbxContent>
                    <w:p w14:paraId="2FA10CEB" w14:textId="77777777" w:rsidR="0039725A" w:rsidRPr="001F3F2F" w:rsidRDefault="0039725A">
                      <w:pPr>
                        <w:jc w:val="center"/>
                        <w:rPr>
                          <w:rFonts w:asciiTheme="minorHAnsi" w:hAnsiTheme="minorHAnsi" w:cstheme="minorHAnsi"/>
                          <w:sz w:val="52"/>
                          <w:szCs w:val="36"/>
                        </w:rPr>
                      </w:pPr>
                    </w:p>
                    <w:p w14:paraId="59BF0C0F" w14:textId="77777777" w:rsidR="0039725A" w:rsidRPr="001F3F2F" w:rsidRDefault="0039725A">
                      <w:pPr>
                        <w:jc w:val="center"/>
                        <w:rPr>
                          <w:rFonts w:asciiTheme="minorHAnsi" w:hAnsiTheme="minorHAnsi" w:cstheme="minorHAnsi"/>
                          <w:sz w:val="52"/>
                          <w:szCs w:val="36"/>
                        </w:rPr>
                      </w:pPr>
                    </w:p>
                    <w:p w14:paraId="3C097CFF" w14:textId="76C92047" w:rsidR="00496203" w:rsidRPr="00F25A04" w:rsidRDefault="004A7E10" w:rsidP="004F26C0">
                      <w:pPr>
                        <w:jc w:val="center"/>
                        <w:rPr>
                          <w:rFonts w:asciiTheme="minorHAnsi" w:hAnsiTheme="minorHAnsi" w:cstheme="minorHAnsi"/>
                          <w:color w:val="9933FF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9933FF"/>
                          <w:sz w:val="56"/>
                          <w:szCs w:val="56"/>
                        </w:rPr>
                        <w:t>Todholm ELCC</w:t>
                      </w:r>
                    </w:p>
                    <w:p w14:paraId="51DF4FB8" w14:textId="77777777" w:rsidR="004F26C0" w:rsidRPr="001F3F2F" w:rsidRDefault="004F26C0" w:rsidP="004F26C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vanish/>
                          <w:color w:val="9933FF"/>
                          <w:sz w:val="72"/>
                          <w:szCs w:val="36"/>
                        </w:rPr>
                      </w:pPr>
                    </w:p>
                    <w:p w14:paraId="7F022CCB" w14:textId="77777777" w:rsidR="004F26C0" w:rsidRPr="001F3F2F" w:rsidRDefault="004F26C0" w:rsidP="004F26C0">
                      <w:pPr>
                        <w:rPr>
                          <w:rFonts w:asciiTheme="minorHAnsi" w:hAnsiTheme="minorHAnsi" w:cstheme="minorHAnsi"/>
                          <w:color w:val="9933FF"/>
                        </w:rPr>
                      </w:pPr>
                    </w:p>
                    <w:p w14:paraId="117D579E" w14:textId="1EC9AAC2" w:rsidR="004F26C0" w:rsidRPr="00F25A04" w:rsidRDefault="00496203" w:rsidP="004F26C0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96"/>
                          <w:szCs w:val="96"/>
                        </w:rPr>
                      </w:pPr>
                      <w:r w:rsidRPr="00F25A04">
                        <w:rPr>
                          <w:rFonts w:asciiTheme="minorHAnsi" w:hAnsiTheme="minorHAnsi" w:cstheme="minorHAnsi"/>
                          <w:bCs/>
                          <w:sz w:val="96"/>
                          <w:szCs w:val="96"/>
                        </w:rPr>
                        <w:t xml:space="preserve">School </w:t>
                      </w:r>
                      <w:r w:rsidR="004F26C0" w:rsidRPr="00F25A04">
                        <w:rPr>
                          <w:rFonts w:asciiTheme="minorHAnsi" w:hAnsiTheme="minorHAnsi" w:cstheme="minorHAnsi"/>
                          <w:bCs/>
                          <w:sz w:val="96"/>
                          <w:szCs w:val="96"/>
                        </w:rPr>
                        <w:t>Improvement Plan</w:t>
                      </w:r>
                    </w:p>
                    <w:p w14:paraId="0C634560" w14:textId="498B2748" w:rsidR="004F26C0" w:rsidRPr="00F25A04" w:rsidRDefault="001A764B" w:rsidP="00496203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72"/>
                          <w:szCs w:val="72"/>
                        </w:rPr>
                      </w:pPr>
                      <w:r w:rsidRPr="00F25A04">
                        <w:rPr>
                          <w:rFonts w:asciiTheme="minorHAnsi" w:hAnsiTheme="minorHAnsi" w:cstheme="minorHAnsi"/>
                          <w:bCs/>
                          <w:sz w:val="72"/>
                          <w:szCs w:val="72"/>
                        </w:rPr>
                        <w:t>2023/24</w:t>
                      </w:r>
                    </w:p>
                    <w:p w14:paraId="003C7513" w14:textId="77777777" w:rsidR="00E26E6C" w:rsidRDefault="00E26E6C" w:rsidP="0049620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9933FF"/>
                          <w:sz w:val="52"/>
                          <w:szCs w:val="52"/>
                        </w:rPr>
                      </w:pPr>
                    </w:p>
                    <w:p w14:paraId="03473EB8" w14:textId="6341875E" w:rsidR="00E26E6C" w:rsidRPr="001F3F2F" w:rsidRDefault="00E26E6C" w:rsidP="00496203">
                      <w:pPr>
                        <w:jc w:val="center"/>
                        <w:rPr>
                          <w:rFonts w:asciiTheme="minorHAnsi" w:eastAsia="Arial Unicode MS" w:hAnsiTheme="minorHAnsi" w:cstheme="minorHAnsi"/>
                          <w:vanish/>
                          <w:color w:val="9933FF"/>
                          <w:sz w:val="52"/>
                          <w:szCs w:val="52"/>
                        </w:rPr>
                      </w:pPr>
                    </w:p>
                    <w:p w14:paraId="28175C2A" w14:textId="77777777" w:rsidR="0039725A" w:rsidRDefault="0039725A">
                      <w:pPr>
                        <w:jc w:val="center"/>
                        <w:rPr>
                          <w:rFonts w:ascii="Arial" w:hAnsi="Arial" w:cs="Arial"/>
                          <w:b/>
                          <w:vanish/>
                          <w:sz w:val="72"/>
                          <w:szCs w:val="36"/>
                        </w:rPr>
                      </w:pPr>
                    </w:p>
                    <w:p w14:paraId="2337759A" w14:textId="77777777" w:rsidR="0039725A" w:rsidRDefault="0039725A"/>
                    <w:p w14:paraId="2A4A20A2" w14:textId="0D39E2C3" w:rsidR="0039725A" w:rsidRDefault="0039725A">
                      <w:pPr>
                        <w:rPr>
                          <w:rFonts w:ascii="Arial" w:hAnsi="Arial" w:cs="Arial"/>
                          <w:b/>
                          <w:sz w:val="5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0B1FD" w14:textId="1ECEEEDA" w:rsidR="006A0685" w:rsidRDefault="006A0685"/>
    <w:p w14:paraId="7118F27A" w14:textId="2F733CBB" w:rsidR="006A0685" w:rsidRDefault="006A0685"/>
    <w:p w14:paraId="651B1BAB" w14:textId="52F13B7C" w:rsidR="006A0685" w:rsidRDefault="006A0685"/>
    <w:p w14:paraId="5C0157F2" w14:textId="77777777" w:rsidR="006A0685" w:rsidRDefault="006A0685"/>
    <w:p w14:paraId="3A97BD2D" w14:textId="77777777" w:rsidR="006A0685" w:rsidRDefault="006A0685"/>
    <w:p w14:paraId="6A412E27" w14:textId="77777777" w:rsidR="006A0685" w:rsidRDefault="006A0685"/>
    <w:p w14:paraId="619480F5" w14:textId="77777777" w:rsidR="006A0685" w:rsidRDefault="006A0685"/>
    <w:p w14:paraId="19241B56" w14:textId="77777777" w:rsidR="006A0685" w:rsidRDefault="006A0685"/>
    <w:p w14:paraId="19396E0A" w14:textId="77777777" w:rsidR="006A0685" w:rsidRDefault="006A0685"/>
    <w:p w14:paraId="4B3F2729" w14:textId="76828010" w:rsidR="006A0685" w:rsidRDefault="006A0685"/>
    <w:p w14:paraId="50CE2C35" w14:textId="5B48E03B" w:rsidR="006A0685" w:rsidRDefault="006A0685"/>
    <w:p w14:paraId="1082BEB4" w14:textId="7B6F78E6" w:rsidR="006A0685" w:rsidRDefault="006A0685"/>
    <w:p w14:paraId="02DAC3E1" w14:textId="7F488A74" w:rsidR="006A0685" w:rsidRDefault="00DF711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DAAAA5" wp14:editId="02AE99A2">
                <wp:simplePos x="0" y="0"/>
                <wp:positionH relativeFrom="column">
                  <wp:posOffset>-754380</wp:posOffset>
                </wp:positionH>
                <wp:positionV relativeFrom="page">
                  <wp:posOffset>4540250</wp:posOffset>
                </wp:positionV>
                <wp:extent cx="10692130" cy="3016250"/>
                <wp:effectExtent l="6350" t="6350" r="7620" b="6350"/>
                <wp:wrapNone/>
                <wp:docPr id="213770155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2130" cy="3016250"/>
                        </a:xfrm>
                        <a:custGeom>
                          <a:avLst/>
                          <a:gdLst>
                            <a:gd name="T0" fmla="*/ 2147483646 w 5787"/>
                            <a:gd name="T1" fmla="*/ 2147483646 h 1760"/>
                            <a:gd name="T2" fmla="*/ 2147483646 w 5787"/>
                            <a:gd name="T3" fmla="*/ 2147483646 h 1760"/>
                            <a:gd name="T4" fmla="*/ 2147483646 w 5787"/>
                            <a:gd name="T5" fmla="*/ 2147483646 h 1760"/>
                            <a:gd name="T6" fmla="*/ 2147483646 w 5787"/>
                            <a:gd name="T7" fmla="*/ 2147483646 h 1760"/>
                            <a:gd name="T8" fmla="*/ 2147483646 w 5787"/>
                            <a:gd name="T9" fmla="*/ 2147483646 h 1760"/>
                            <a:gd name="T10" fmla="*/ 2147483646 w 5787"/>
                            <a:gd name="T11" fmla="*/ 2147483646 h 176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87"/>
                            <a:gd name="T19" fmla="*/ 0 h 1760"/>
                            <a:gd name="T20" fmla="*/ 5787 w 5787"/>
                            <a:gd name="T21" fmla="*/ 1760 h 176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87" h="1760">
                              <a:moveTo>
                                <a:pt x="5" y="1460"/>
                              </a:moveTo>
                              <a:cubicBezTo>
                                <a:pt x="1404" y="1744"/>
                                <a:pt x="3049" y="1470"/>
                                <a:pt x="3948" y="1202"/>
                              </a:cubicBezTo>
                              <a:cubicBezTo>
                                <a:pt x="4847" y="934"/>
                                <a:pt x="5640" y="335"/>
                                <a:pt x="5780" y="30"/>
                              </a:cubicBezTo>
                              <a:cubicBezTo>
                                <a:pt x="5779" y="0"/>
                                <a:pt x="5787" y="1755"/>
                                <a:pt x="5782" y="1760"/>
                              </a:cubicBezTo>
                              <a:cubicBezTo>
                                <a:pt x="5782" y="1760"/>
                                <a:pt x="7" y="1745"/>
                                <a:pt x="17" y="1760"/>
                              </a:cubicBezTo>
                              <a:cubicBezTo>
                                <a:pt x="7" y="1749"/>
                                <a:pt x="0" y="1461"/>
                                <a:pt x="5" y="14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96F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D531" id="Freeform 21" o:spid="_x0000_s1026" style="position:absolute;margin-left:-59.4pt;margin-top:357.5pt;width:841.9pt;height:237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787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" path="m5,1460v1399,284,3044,10,3943,-258c4847,934,5640,335,5780,30v-1,-30,7,1725,2,1730c5782,1760,7,1745,17,1760,7,1749,,1461,5,1460xe" fillcolor="#a96fd5" stroked="f">
                <v:path arrowok="t" o:connecttype="custom" o:connectlocs="2147483646,2147483646;2147483646,2147483646;2147483646,2147483646;2147483646,2147483646;2147483646,2147483646;2147483646,2147483646" o:connectangles="0,0,0,0,0,0" textboxrect="0,0,5787,1760"/>
                <w10:wrap anchory="page"/>
              </v:shape>
            </w:pict>
          </mc:Fallback>
        </mc:AlternateContent>
      </w:r>
    </w:p>
    <w:p w14:paraId="1D9942F7" w14:textId="2AE0EECB" w:rsidR="006A0685" w:rsidRDefault="006A0685"/>
    <w:p w14:paraId="1BAAC85D" w14:textId="691FC3F6" w:rsidR="006A0685" w:rsidRDefault="006A0685"/>
    <w:p w14:paraId="01D55EF9" w14:textId="063842BA" w:rsidR="006A0685" w:rsidRDefault="006A0685"/>
    <w:p w14:paraId="71A918FF" w14:textId="78A37033" w:rsidR="006A0685" w:rsidRDefault="006A0685"/>
    <w:p w14:paraId="7F30E4B9" w14:textId="7921A09B" w:rsidR="006A0685" w:rsidRDefault="006A0685"/>
    <w:p w14:paraId="11C38851" w14:textId="029C32FA" w:rsidR="006A0685" w:rsidRDefault="006A0685"/>
    <w:p w14:paraId="6DFEE04C" w14:textId="21B46E8E" w:rsidR="006A0685" w:rsidRDefault="006A0685">
      <w:r>
        <w:t xml:space="preserve">                            </w:t>
      </w:r>
    </w:p>
    <w:p w14:paraId="18836EF5" w14:textId="75046549" w:rsidR="00AB7635" w:rsidRDefault="00AB7635"/>
    <w:p w14:paraId="2CABCF8B" w14:textId="77777777" w:rsidR="00AB7635" w:rsidRDefault="00AB7635"/>
    <w:p w14:paraId="5204F05D" w14:textId="6A1C83B1" w:rsidR="00AB7635" w:rsidRDefault="00AB7635"/>
    <w:p w14:paraId="070B94B8" w14:textId="77777777" w:rsidR="00AB7635" w:rsidRDefault="00AB7635"/>
    <w:p w14:paraId="70C7DC7F" w14:textId="77777777" w:rsidR="00AB7635" w:rsidRDefault="00AB7635"/>
    <w:p w14:paraId="1EA4C35D" w14:textId="25B8F152" w:rsidR="00984ACA" w:rsidRDefault="00984ACA" w:rsidP="00984ACA">
      <w:pPr>
        <w:rPr>
          <w:rFonts w:ascii="Arial" w:hAnsi="Arial" w:cs="Arial"/>
          <w:bCs/>
          <w:sz w:val="22"/>
          <w:szCs w:val="22"/>
        </w:rPr>
      </w:pPr>
    </w:p>
    <w:p w14:paraId="1C971C7B" w14:textId="0D7EDB39" w:rsidR="00984ACA" w:rsidRDefault="00984ACA" w:rsidP="00984ACA">
      <w:pPr>
        <w:rPr>
          <w:rFonts w:ascii="Arial" w:hAnsi="Arial" w:cs="Arial"/>
          <w:bCs/>
          <w:sz w:val="22"/>
          <w:szCs w:val="22"/>
        </w:rPr>
      </w:pPr>
    </w:p>
    <w:p w14:paraId="7F9BF491" w14:textId="37B9B287" w:rsidR="00984ACA" w:rsidRDefault="00984ACA" w:rsidP="00984ACA">
      <w:pPr>
        <w:rPr>
          <w:rFonts w:ascii="Arial" w:hAnsi="Arial" w:cs="Arial"/>
          <w:bCs/>
          <w:sz w:val="22"/>
          <w:szCs w:val="22"/>
        </w:rPr>
      </w:pPr>
    </w:p>
    <w:p w14:paraId="6E36BB0F" w14:textId="77777777" w:rsidR="00C62920" w:rsidRDefault="00C62920" w:rsidP="00C62920">
      <w:pPr>
        <w:jc w:val="center"/>
      </w:pPr>
    </w:p>
    <w:p w14:paraId="47B89948" w14:textId="0ACCCF3B" w:rsidR="00B335F5" w:rsidRPr="000816BC" w:rsidRDefault="00B335F5" w:rsidP="00C62920">
      <w:pPr>
        <w:jc w:val="center"/>
        <w:rPr>
          <w:rFonts w:asciiTheme="minorHAnsi" w:hAnsiTheme="minorHAnsi" w:cstheme="minorHAnsi"/>
          <w:sz w:val="36"/>
          <w:szCs w:val="36"/>
        </w:rPr>
      </w:pPr>
      <w:r w:rsidRPr="000816BC">
        <w:rPr>
          <w:rFonts w:asciiTheme="minorHAnsi" w:hAnsiTheme="minorHAnsi" w:cstheme="minorHAnsi"/>
          <w:sz w:val="36"/>
          <w:szCs w:val="36"/>
        </w:rPr>
        <w:t>Planning framework</w:t>
      </w:r>
    </w:p>
    <w:p w14:paraId="72CD0AD8" w14:textId="77777777" w:rsidR="00C62920" w:rsidRPr="00C62920" w:rsidRDefault="00C62920" w:rsidP="00C62920">
      <w:pPr>
        <w:jc w:val="center"/>
        <w:rPr>
          <w:rFonts w:asciiTheme="minorHAnsi" w:hAnsiTheme="minorHAnsi" w:cstheme="minorHAnsi"/>
          <w:bCs/>
          <w:sz w:val="36"/>
          <w:szCs w:val="36"/>
        </w:rPr>
      </w:pPr>
    </w:p>
    <w:p w14:paraId="189767A9" w14:textId="4FED7D49" w:rsidR="00984ACA" w:rsidRPr="001F3F2F" w:rsidRDefault="00984ACA" w:rsidP="00984ACA">
      <w:pPr>
        <w:rPr>
          <w:rFonts w:asciiTheme="minorHAnsi" w:hAnsiTheme="minorHAnsi" w:cstheme="minorHAnsi"/>
          <w:bCs/>
          <w:i/>
        </w:rPr>
      </w:pPr>
      <w:r w:rsidRPr="001F3F2F">
        <w:rPr>
          <w:rFonts w:asciiTheme="minorHAnsi" w:hAnsiTheme="minorHAnsi" w:cstheme="minorHAnsi"/>
          <w:bCs/>
        </w:rPr>
        <w:t xml:space="preserve">As part of Children’s Services, </w:t>
      </w:r>
      <w:r w:rsidR="004A7E10" w:rsidRPr="004A7E10">
        <w:rPr>
          <w:rFonts w:asciiTheme="minorHAnsi" w:hAnsiTheme="minorHAnsi" w:cstheme="minorHAnsi"/>
          <w:bCs/>
        </w:rPr>
        <w:t>Todholm ELCC</w:t>
      </w:r>
      <w:r w:rsidR="004F26C0" w:rsidRPr="004A7E10">
        <w:rPr>
          <w:rFonts w:asciiTheme="minorHAnsi" w:hAnsiTheme="minorHAnsi" w:cstheme="minorHAnsi"/>
          <w:bCs/>
        </w:rPr>
        <w:t xml:space="preserve"> </w:t>
      </w:r>
      <w:r w:rsidRPr="001F3F2F">
        <w:rPr>
          <w:rFonts w:asciiTheme="minorHAnsi" w:hAnsiTheme="minorHAnsi" w:cstheme="minorHAnsi"/>
          <w:bCs/>
        </w:rPr>
        <w:t xml:space="preserve">has developed this establishment improvement plan which provides a framework for how we intend to achieve Children’s Services’ vision of </w:t>
      </w:r>
      <w:r w:rsidRPr="001F3F2F">
        <w:rPr>
          <w:rFonts w:asciiTheme="minorHAnsi" w:hAnsiTheme="minorHAnsi" w:cstheme="minorHAnsi"/>
          <w:i/>
        </w:rPr>
        <w:t>working together to get it right for children, families and communities – Protecting, learning, achieving and nurturing.</w:t>
      </w:r>
    </w:p>
    <w:p w14:paraId="03707279" w14:textId="1619FC77" w:rsidR="00984ACA" w:rsidRPr="001F3F2F" w:rsidRDefault="00984ACA" w:rsidP="00984ACA">
      <w:pPr>
        <w:rPr>
          <w:rFonts w:asciiTheme="minorHAnsi" w:hAnsiTheme="minorHAnsi" w:cstheme="minorHAnsi"/>
          <w:bCs/>
        </w:rPr>
      </w:pPr>
    </w:p>
    <w:p w14:paraId="0BE448A7" w14:textId="3A203574" w:rsidR="00984ACA" w:rsidRPr="001F3F2F" w:rsidRDefault="00984ACA" w:rsidP="00984ACA">
      <w:pPr>
        <w:rPr>
          <w:rFonts w:asciiTheme="minorHAnsi" w:hAnsiTheme="minorHAnsi" w:cstheme="minorHAnsi"/>
          <w:b/>
          <w:bCs/>
        </w:rPr>
      </w:pPr>
      <w:r w:rsidRPr="001F3F2F">
        <w:rPr>
          <w:rFonts w:asciiTheme="minorHAnsi" w:hAnsiTheme="minorHAnsi" w:cstheme="minorHAnsi"/>
          <w:b/>
          <w:bCs/>
        </w:rPr>
        <w:t>National Priorities</w:t>
      </w:r>
    </w:p>
    <w:p w14:paraId="4FC3E717" w14:textId="0F26F096" w:rsidR="00984ACA" w:rsidRPr="001F3F2F" w:rsidRDefault="00984ACA" w:rsidP="00984ACA">
      <w:pPr>
        <w:rPr>
          <w:rFonts w:asciiTheme="minorHAnsi" w:hAnsiTheme="minorHAnsi" w:cstheme="minorHAnsi"/>
          <w:bCs/>
        </w:rPr>
      </w:pPr>
      <w:r w:rsidRPr="001F3F2F">
        <w:rPr>
          <w:rFonts w:asciiTheme="minorHAnsi" w:hAnsiTheme="minorHAnsi" w:cstheme="minorHAnsi"/>
          <w:bCs/>
        </w:rPr>
        <w:t xml:space="preserve">We also </w:t>
      </w:r>
      <w:proofErr w:type="gramStart"/>
      <w:r w:rsidRPr="001F3F2F">
        <w:rPr>
          <w:rFonts w:asciiTheme="minorHAnsi" w:hAnsiTheme="minorHAnsi" w:cstheme="minorHAnsi"/>
          <w:bCs/>
        </w:rPr>
        <w:t>have to</w:t>
      </w:r>
      <w:proofErr w:type="gramEnd"/>
      <w:r w:rsidRPr="001F3F2F">
        <w:rPr>
          <w:rFonts w:asciiTheme="minorHAnsi" w:hAnsiTheme="minorHAnsi" w:cstheme="minorHAnsi"/>
          <w:bCs/>
        </w:rPr>
        <w:t xml:space="preserve"> take account of the Scottish Government’s national improvement framework which provides a vision for education in Scotland, namely to:</w:t>
      </w:r>
    </w:p>
    <w:p w14:paraId="29852E94" w14:textId="08376421" w:rsidR="00984ACA" w:rsidRPr="001F3F2F" w:rsidRDefault="00984ACA" w:rsidP="00984ACA">
      <w:pPr>
        <w:rPr>
          <w:rFonts w:asciiTheme="minorHAnsi" w:hAnsiTheme="minorHAnsi" w:cstheme="minorHAnsi"/>
          <w:bCs/>
        </w:rPr>
      </w:pPr>
    </w:p>
    <w:p w14:paraId="5C586199" w14:textId="44FFA8E5" w:rsidR="00076FA4" w:rsidRPr="001F3F2F" w:rsidRDefault="00076FA4" w:rsidP="002B5613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bCs/>
        </w:rPr>
      </w:pPr>
      <w:r w:rsidRPr="001F3F2F">
        <w:rPr>
          <w:rFonts w:asciiTheme="minorHAnsi" w:hAnsiTheme="minorHAnsi" w:cstheme="minorHAnsi"/>
          <w:b/>
          <w:bCs/>
        </w:rPr>
        <w:t xml:space="preserve">place the human rights and needs of every child and young person at the centre of </w:t>
      </w:r>
      <w:proofErr w:type="gramStart"/>
      <w:r w:rsidRPr="001F3F2F">
        <w:rPr>
          <w:rFonts w:asciiTheme="minorHAnsi" w:hAnsiTheme="minorHAnsi" w:cstheme="minorHAnsi"/>
          <w:b/>
          <w:bCs/>
        </w:rPr>
        <w:t>education;</w:t>
      </w:r>
      <w:proofErr w:type="gramEnd"/>
    </w:p>
    <w:p w14:paraId="7558B9B5" w14:textId="2F22926E" w:rsidR="00984ACA" w:rsidRPr="001F3F2F" w:rsidRDefault="00984ACA" w:rsidP="002B56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val="en-US"/>
        </w:rPr>
      </w:pPr>
      <w:r w:rsidRPr="001F3F2F">
        <w:rPr>
          <w:rFonts w:asciiTheme="minorHAnsi" w:hAnsiTheme="minorHAnsi" w:cstheme="minorHAnsi"/>
          <w:b/>
          <w:bCs/>
          <w:lang w:val="en-US"/>
        </w:rPr>
        <w:t xml:space="preserve">improve attainment, particularly in literacy and </w:t>
      </w:r>
      <w:proofErr w:type="gramStart"/>
      <w:r w:rsidRPr="001F3F2F">
        <w:rPr>
          <w:rFonts w:asciiTheme="minorHAnsi" w:hAnsiTheme="minorHAnsi" w:cstheme="minorHAnsi"/>
          <w:b/>
          <w:bCs/>
          <w:lang w:val="en-US"/>
        </w:rPr>
        <w:t>numeracy;</w:t>
      </w:r>
      <w:proofErr w:type="gramEnd"/>
    </w:p>
    <w:p w14:paraId="67D93BB4" w14:textId="7048D393" w:rsidR="00984ACA" w:rsidRPr="001F3F2F" w:rsidRDefault="00984ACA" w:rsidP="002B56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val="en-US"/>
        </w:rPr>
      </w:pPr>
      <w:r w:rsidRPr="001F3F2F">
        <w:rPr>
          <w:rFonts w:asciiTheme="minorHAnsi" w:hAnsiTheme="minorHAnsi" w:cstheme="minorHAnsi"/>
          <w:b/>
          <w:bCs/>
          <w:lang w:val="en-US"/>
        </w:rPr>
        <w:t xml:space="preserve">close the attainment gap between the most and least disadvantaged </w:t>
      </w:r>
      <w:proofErr w:type="gramStart"/>
      <w:r w:rsidRPr="001F3F2F">
        <w:rPr>
          <w:rFonts w:asciiTheme="minorHAnsi" w:hAnsiTheme="minorHAnsi" w:cstheme="minorHAnsi"/>
          <w:b/>
          <w:bCs/>
          <w:lang w:val="en-US"/>
        </w:rPr>
        <w:t>pupils;</w:t>
      </w:r>
      <w:proofErr w:type="gramEnd"/>
    </w:p>
    <w:p w14:paraId="13D45869" w14:textId="58ABB25A" w:rsidR="00984ACA" w:rsidRPr="001F3F2F" w:rsidRDefault="00984ACA" w:rsidP="002B56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val="en-US"/>
        </w:rPr>
      </w:pPr>
      <w:r w:rsidRPr="001F3F2F">
        <w:rPr>
          <w:rFonts w:asciiTheme="minorHAnsi" w:hAnsiTheme="minorHAnsi" w:cstheme="minorHAnsi"/>
          <w:b/>
          <w:bCs/>
          <w:lang w:val="en-US"/>
        </w:rPr>
        <w:t>improve children’s health and wellbeing; and</w:t>
      </w:r>
    </w:p>
    <w:p w14:paraId="54507CD3" w14:textId="53DCD25B" w:rsidR="00984ACA" w:rsidRPr="001F3F2F" w:rsidRDefault="00984ACA" w:rsidP="002B56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val="en-US"/>
        </w:rPr>
      </w:pPr>
      <w:r w:rsidRPr="001F3F2F">
        <w:rPr>
          <w:rFonts w:asciiTheme="minorHAnsi" w:hAnsiTheme="minorHAnsi" w:cstheme="minorHAnsi"/>
          <w:b/>
          <w:bCs/>
          <w:lang w:val="en-US"/>
        </w:rPr>
        <w:t>improve children and young people’s employability skills so that they move into positive and sustained destinations.</w:t>
      </w:r>
    </w:p>
    <w:p w14:paraId="71CC23A8" w14:textId="77777777" w:rsidR="00984ACA" w:rsidRPr="001F3F2F" w:rsidRDefault="00984ACA" w:rsidP="00984ACA">
      <w:pPr>
        <w:rPr>
          <w:rFonts w:asciiTheme="minorHAnsi" w:hAnsiTheme="minorHAnsi" w:cstheme="minorHAnsi"/>
          <w:b/>
          <w:bCs/>
        </w:rPr>
      </w:pPr>
    </w:p>
    <w:p w14:paraId="37EE5AC6" w14:textId="304568A4" w:rsidR="00984ACA" w:rsidRPr="001F3F2F" w:rsidRDefault="00984ACA" w:rsidP="00984ACA">
      <w:pPr>
        <w:rPr>
          <w:rFonts w:asciiTheme="minorHAnsi" w:hAnsiTheme="minorHAnsi" w:cstheme="minorHAnsi"/>
          <w:b/>
          <w:bCs/>
        </w:rPr>
      </w:pPr>
      <w:r w:rsidRPr="001F3F2F">
        <w:rPr>
          <w:rFonts w:asciiTheme="minorHAnsi" w:hAnsiTheme="minorHAnsi" w:cstheme="minorHAnsi"/>
          <w:b/>
          <w:bCs/>
        </w:rPr>
        <w:t>Renfrewshire’s Education Priorities</w:t>
      </w:r>
    </w:p>
    <w:p w14:paraId="4E1D2317" w14:textId="6EB70836" w:rsidR="00984ACA" w:rsidRPr="001F3F2F" w:rsidRDefault="00984ACA" w:rsidP="00984ACA">
      <w:pPr>
        <w:rPr>
          <w:rFonts w:asciiTheme="minorHAnsi" w:hAnsiTheme="minorHAnsi" w:cstheme="minorHAnsi"/>
          <w:bCs/>
        </w:rPr>
      </w:pPr>
      <w:r w:rsidRPr="001F3F2F">
        <w:rPr>
          <w:rFonts w:asciiTheme="minorHAnsi" w:hAnsiTheme="minorHAnsi" w:cstheme="minorHAnsi"/>
          <w:bCs/>
        </w:rPr>
        <w:t xml:space="preserve">Our priorities will also align with the Renfrewshire Council Plan and Education Improvement Priorities listed on </w:t>
      </w:r>
      <w:r w:rsidR="00C140CD">
        <w:rPr>
          <w:rFonts w:asciiTheme="minorHAnsi" w:hAnsiTheme="minorHAnsi" w:cstheme="minorHAnsi"/>
          <w:bCs/>
        </w:rPr>
        <w:t>pages 3 and 4</w:t>
      </w:r>
      <w:r w:rsidRPr="001F3F2F">
        <w:rPr>
          <w:rFonts w:asciiTheme="minorHAnsi" w:hAnsiTheme="minorHAnsi" w:cstheme="minorHAnsi"/>
          <w:bCs/>
        </w:rPr>
        <w:t xml:space="preserve">.  </w:t>
      </w:r>
    </w:p>
    <w:p w14:paraId="4E029DBA" w14:textId="27CE1707" w:rsidR="00984ACA" w:rsidRPr="001F3F2F" w:rsidRDefault="00984ACA" w:rsidP="00984ACA">
      <w:pPr>
        <w:rPr>
          <w:rFonts w:asciiTheme="minorHAnsi" w:hAnsiTheme="minorHAnsi" w:cstheme="minorHAnsi"/>
          <w:b/>
        </w:rPr>
      </w:pPr>
    </w:p>
    <w:p w14:paraId="5569C27C" w14:textId="0EE45CF5" w:rsidR="00984ACA" w:rsidRPr="001F3F2F" w:rsidRDefault="00984ACA" w:rsidP="00984ACA">
      <w:pPr>
        <w:rPr>
          <w:rFonts w:asciiTheme="minorHAnsi" w:hAnsiTheme="minorHAnsi" w:cstheme="minorHAnsi"/>
          <w:b/>
        </w:rPr>
      </w:pPr>
      <w:r w:rsidRPr="001F3F2F">
        <w:rPr>
          <w:rFonts w:asciiTheme="minorHAnsi" w:hAnsiTheme="minorHAnsi" w:cstheme="minorHAnsi"/>
          <w:b/>
        </w:rPr>
        <w:t>Pupil Equity Funding</w:t>
      </w:r>
    </w:p>
    <w:p w14:paraId="5556E7B0" w14:textId="05A2E3F4" w:rsidR="00984ACA" w:rsidRPr="001F3F2F" w:rsidRDefault="00984ACA" w:rsidP="00984ACA">
      <w:pPr>
        <w:rPr>
          <w:rFonts w:asciiTheme="minorHAnsi" w:hAnsiTheme="minorHAnsi" w:cstheme="minorHAnsi"/>
          <w:b/>
          <w:bCs/>
          <w:lang w:val="en-US"/>
        </w:rPr>
      </w:pPr>
      <w:r w:rsidRPr="001F3F2F">
        <w:rPr>
          <w:rFonts w:asciiTheme="minorHAnsi" w:hAnsiTheme="minorHAnsi" w:cstheme="minorHAnsi"/>
        </w:rPr>
        <w:t>Our school receive</w:t>
      </w:r>
      <w:r w:rsidR="00496203">
        <w:rPr>
          <w:rFonts w:asciiTheme="minorHAnsi" w:hAnsiTheme="minorHAnsi" w:cstheme="minorHAnsi"/>
        </w:rPr>
        <w:t>s</w:t>
      </w:r>
      <w:r w:rsidRPr="001F3F2F">
        <w:rPr>
          <w:rFonts w:asciiTheme="minorHAnsi" w:hAnsiTheme="minorHAnsi" w:cstheme="minorHAnsi"/>
        </w:rPr>
        <w:t xml:space="preserve"> Pupil Equity Funding (PEF) </w:t>
      </w:r>
      <w:r w:rsidRPr="001F3F2F">
        <w:rPr>
          <w:rFonts w:asciiTheme="minorHAnsi" w:hAnsiTheme="minorHAnsi" w:cstheme="minorHAnsi"/>
          <w:color w:val="000000"/>
          <w:lang w:eastAsia="en-GB"/>
        </w:rPr>
        <w:t>to provide targeted interventions in literacy, numeracy and health and wellbeing to close the poverty</w:t>
      </w:r>
      <w:r w:rsidRPr="001F3F2F">
        <w:rPr>
          <w:rFonts w:asciiTheme="minorHAnsi" w:hAnsiTheme="minorHAnsi" w:cstheme="minorHAnsi"/>
        </w:rPr>
        <w:t xml:space="preserve"> related attainment gap. This funding enables us to plan additional interventions to those which were already planned.  These interventions are highlighted throughout this improvement plan using the (PEF) abbreviation.  </w:t>
      </w:r>
    </w:p>
    <w:p w14:paraId="02032036" w14:textId="2E69F00C" w:rsidR="00984ACA" w:rsidRPr="001F3F2F" w:rsidRDefault="00984ACA" w:rsidP="00984AC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GB"/>
        </w:rPr>
      </w:pPr>
    </w:p>
    <w:p w14:paraId="4CF75FDA" w14:textId="3F808A1A" w:rsidR="00984ACA" w:rsidRPr="001F3F2F" w:rsidRDefault="00984ACA" w:rsidP="00984ACA">
      <w:pPr>
        <w:rPr>
          <w:rFonts w:asciiTheme="minorHAnsi" w:hAnsiTheme="minorHAnsi" w:cstheme="minorHAnsi"/>
          <w:bCs/>
        </w:rPr>
      </w:pPr>
      <w:r w:rsidRPr="001F3F2F">
        <w:rPr>
          <w:rFonts w:asciiTheme="minorHAnsi" w:hAnsiTheme="minorHAnsi" w:cstheme="minorHAnsi"/>
          <w:bCs/>
          <w:lang w:val="en-US"/>
        </w:rPr>
        <w:t xml:space="preserve">The priorities and actions within this improvement plan address the needs of our </w:t>
      </w:r>
      <w:r w:rsidR="00A01E15" w:rsidRPr="001F3F2F">
        <w:rPr>
          <w:rFonts w:asciiTheme="minorHAnsi" w:hAnsiTheme="minorHAnsi" w:cstheme="minorHAnsi"/>
          <w:bCs/>
          <w:lang w:val="en-US"/>
        </w:rPr>
        <w:t>school</w:t>
      </w:r>
      <w:r w:rsidRPr="001F3F2F">
        <w:rPr>
          <w:rFonts w:asciiTheme="minorHAnsi" w:hAnsiTheme="minorHAnsi" w:cstheme="minorHAnsi"/>
          <w:bCs/>
          <w:lang w:val="en-US"/>
        </w:rPr>
        <w:t xml:space="preserve"> and articulate with local and national priorities</w:t>
      </w:r>
      <w:r w:rsidR="00DE6AA2" w:rsidRPr="001F3F2F">
        <w:rPr>
          <w:rFonts w:asciiTheme="minorHAnsi" w:hAnsiTheme="minorHAnsi" w:cstheme="minorHAnsi"/>
          <w:bCs/>
          <w:lang w:val="en-US"/>
        </w:rPr>
        <w:t xml:space="preserve">. </w:t>
      </w:r>
    </w:p>
    <w:p w14:paraId="758F615F" w14:textId="7BFF8FD1" w:rsidR="00984ACA" w:rsidRPr="001F3F2F" w:rsidRDefault="00984ACA">
      <w:pPr>
        <w:rPr>
          <w:rFonts w:asciiTheme="minorHAnsi" w:hAnsiTheme="minorHAnsi" w:cstheme="minorHAnsi"/>
        </w:rPr>
      </w:pPr>
    </w:p>
    <w:p w14:paraId="34BDD00B" w14:textId="3B0F21E0" w:rsidR="00AB7635" w:rsidRPr="001F3F2F" w:rsidRDefault="00AB7635">
      <w:pPr>
        <w:rPr>
          <w:rFonts w:asciiTheme="minorHAnsi" w:hAnsiTheme="minorHAnsi" w:cstheme="minorHAnsi"/>
        </w:rPr>
      </w:pPr>
    </w:p>
    <w:p w14:paraId="059E2A99" w14:textId="1D344DC9" w:rsidR="00AB7635" w:rsidRPr="001F3F2F" w:rsidRDefault="00AB7635">
      <w:pPr>
        <w:rPr>
          <w:rFonts w:asciiTheme="minorHAnsi" w:hAnsiTheme="minorHAnsi" w:cstheme="minorHAnsi"/>
        </w:rPr>
      </w:pPr>
    </w:p>
    <w:p w14:paraId="0D9C3061" w14:textId="311EFEE0" w:rsidR="00984ACA" w:rsidRPr="001F3F2F" w:rsidRDefault="00984ACA">
      <w:pPr>
        <w:rPr>
          <w:rFonts w:asciiTheme="minorHAnsi" w:hAnsiTheme="minorHAnsi" w:cstheme="minorHAnsi"/>
        </w:rPr>
      </w:pPr>
    </w:p>
    <w:p w14:paraId="31DF0867" w14:textId="545220D9" w:rsidR="00ED19F8" w:rsidRDefault="00ED19F8" w:rsidP="00ED19F8">
      <w:pPr>
        <w:rPr>
          <w:rFonts w:asciiTheme="minorHAnsi" w:hAnsiTheme="minorHAnsi" w:cstheme="minorHAnsi"/>
        </w:rPr>
      </w:pPr>
    </w:p>
    <w:p w14:paraId="6DC2FEF8" w14:textId="77777777" w:rsidR="00ED19F8" w:rsidRDefault="00ED19F8" w:rsidP="00ED19F8">
      <w:pPr>
        <w:rPr>
          <w:rFonts w:asciiTheme="minorHAnsi" w:hAnsiTheme="minorHAnsi" w:cstheme="minorHAnsi"/>
        </w:rPr>
      </w:pPr>
    </w:p>
    <w:p w14:paraId="36626353" w14:textId="77777777" w:rsidR="002117D2" w:rsidRDefault="002117D2" w:rsidP="00ED19F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1440FC3" w14:textId="77777777" w:rsidR="002117D2" w:rsidRDefault="002117D2" w:rsidP="00ED19F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221341E" w14:textId="69C8391D" w:rsidR="001F3F2F" w:rsidRPr="003B319B" w:rsidRDefault="001F3F2F" w:rsidP="00ED19F8">
      <w:pPr>
        <w:jc w:val="center"/>
        <w:rPr>
          <w:rFonts w:asciiTheme="minorHAnsi" w:hAnsiTheme="minorHAnsi" w:cstheme="minorHAnsi"/>
          <w:sz w:val="44"/>
          <w:szCs w:val="44"/>
        </w:rPr>
      </w:pPr>
      <w:r w:rsidRPr="003B319B">
        <w:rPr>
          <w:rFonts w:asciiTheme="minorHAnsi" w:hAnsiTheme="minorHAnsi" w:cstheme="minorHAnsi"/>
          <w:b/>
          <w:sz w:val="44"/>
          <w:szCs w:val="44"/>
        </w:rPr>
        <w:t xml:space="preserve">Renfrewshire Council Plan </w:t>
      </w:r>
      <w:r w:rsidR="00496203" w:rsidRPr="003B319B">
        <w:rPr>
          <w:rFonts w:asciiTheme="minorHAnsi" w:hAnsiTheme="minorHAnsi" w:cstheme="minorHAnsi"/>
          <w:b/>
          <w:sz w:val="44"/>
          <w:szCs w:val="44"/>
        </w:rPr>
        <w:t>Strategic Outcomes</w:t>
      </w:r>
    </w:p>
    <w:p w14:paraId="741A138C" w14:textId="77777777" w:rsidR="00ED19F8" w:rsidRDefault="00ED19F8" w:rsidP="001F3F2F">
      <w:pPr>
        <w:jc w:val="center"/>
        <w:rPr>
          <w:rFonts w:ascii="SourceSansPro-Regular" w:hAnsi="SourceSansPro-Regular" w:cs="SourceSansPro-Regular"/>
          <w:color w:val="009ED7"/>
          <w:sz w:val="28"/>
          <w:szCs w:val="28"/>
          <w:lang w:eastAsia="en-GB"/>
        </w:rPr>
      </w:pPr>
    </w:p>
    <w:p w14:paraId="411E17C3" w14:textId="6CDA7BA6" w:rsidR="001F3F2F" w:rsidRPr="00ED19F8" w:rsidRDefault="00DF711E" w:rsidP="00ED19F8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355A55A1" wp14:editId="35D94FE3">
                <wp:simplePos x="0" y="0"/>
                <wp:positionH relativeFrom="column">
                  <wp:posOffset>8053070</wp:posOffset>
                </wp:positionH>
                <wp:positionV relativeFrom="paragraph">
                  <wp:posOffset>147954</wp:posOffset>
                </wp:positionV>
                <wp:extent cx="742950" cy="0"/>
                <wp:effectExtent l="0" t="76200" r="0" b="76200"/>
                <wp:wrapNone/>
                <wp:docPr id="1293400707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E4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34.1pt;margin-top:11.65pt;width:58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83E85BB" wp14:editId="4676B5FE">
                <wp:simplePos x="0" y="0"/>
                <wp:positionH relativeFrom="column">
                  <wp:posOffset>420370</wp:posOffset>
                </wp:positionH>
                <wp:positionV relativeFrom="paragraph">
                  <wp:posOffset>147954</wp:posOffset>
                </wp:positionV>
                <wp:extent cx="1225550" cy="0"/>
                <wp:effectExtent l="38100" t="76200" r="0" b="76200"/>
                <wp:wrapNone/>
                <wp:docPr id="48801744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25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0501" id="Straight Arrow Connector 1" o:spid="_x0000_s1026" type="#_x0000_t32" style="position:absolute;margin-left:33.1pt;margin-top:11.65pt;width:96.5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" strokecolor="#4579b8 [3044]">
                <v:stroke endarrow="block"/>
                <o:lock v:ext="edit" shapetype="f"/>
              </v:shape>
            </w:pict>
          </mc:Fallback>
        </mc:AlternateContent>
      </w:r>
      <w:r w:rsidR="00496203" w:rsidRPr="00ED19F8">
        <w:rPr>
          <w:rFonts w:ascii="SourceSansPro-Regular" w:hAnsi="SourceSansPro-Regular" w:cs="SourceSansPro-Regular"/>
          <w:color w:val="009ED7"/>
          <w:sz w:val="36"/>
          <w:szCs w:val="36"/>
          <w:lang w:eastAsia="en-GB"/>
        </w:rPr>
        <w:t>Cross cutting theme: Improving outcomes for children and families</w:t>
      </w:r>
    </w:p>
    <w:tbl>
      <w:tblPr>
        <w:tblStyle w:val="TableGrid"/>
        <w:tblW w:w="0" w:type="auto"/>
        <w:tblInd w:w="522" w:type="dxa"/>
        <w:tblBorders>
          <w:top w:val="single" w:sz="36" w:space="0" w:color="7030A0"/>
          <w:left w:val="single" w:sz="36" w:space="0" w:color="7030A0"/>
          <w:bottom w:val="single" w:sz="36" w:space="0" w:color="7030A0"/>
          <w:right w:val="single" w:sz="36" w:space="0" w:color="7030A0"/>
          <w:insideH w:val="single" w:sz="4" w:space="0" w:color="7030A0"/>
          <w:insideV w:val="single" w:sz="36" w:space="0" w:color="7030A0"/>
        </w:tblBorders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  <w:gridCol w:w="2665"/>
      </w:tblGrid>
      <w:tr w:rsidR="001F3F2F" w:rsidRPr="00227484" w14:paraId="6BBB8A64" w14:textId="77777777">
        <w:tc>
          <w:tcPr>
            <w:tcW w:w="2665" w:type="dxa"/>
            <w:vAlign w:val="center"/>
          </w:tcPr>
          <w:p w14:paraId="3A825D7F" w14:textId="77777777" w:rsidR="001F3F2F" w:rsidRPr="00ED19F8" w:rsidRDefault="001F3F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DC904F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We will encourage kind and</w:t>
            </w:r>
          </w:p>
          <w:p w14:paraId="1598F8F9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connected communities—</w:t>
            </w:r>
          </w:p>
          <w:p w14:paraId="28942CDE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where our citizens take pride</w:t>
            </w:r>
          </w:p>
          <w:p w14:paraId="578A1444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 xml:space="preserve">in their </w:t>
            </w:r>
            <w:r w:rsidRPr="00ED19F8">
              <w:rPr>
                <w:rFonts w:ascii="SourceSansPro-Bold" w:hAnsi="SourceSansPro-Bold" w:cs="SourceSansPro-Bold"/>
                <w:b/>
                <w:bCs/>
                <w:color w:val="000000"/>
                <w:sz w:val="20"/>
                <w:szCs w:val="20"/>
              </w:rPr>
              <w:t>place</w:t>
            </w: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, attracting</w:t>
            </w:r>
          </w:p>
          <w:p w14:paraId="673869D0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others to move here and</w:t>
            </w:r>
          </w:p>
          <w:p w14:paraId="7A404D17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share in the opportunities</w:t>
            </w:r>
          </w:p>
          <w:p w14:paraId="0FDA6737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Renfrewshire has to offer.</w:t>
            </w:r>
          </w:p>
          <w:p w14:paraId="409EC81C" w14:textId="77777777" w:rsidR="001F3F2F" w:rsidRPr="00ED19F8" w:rsidRDefault="001F3F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CEAEDF6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We will support a strong and</w:t>
            </w:r>
          </w:p>
          <w:p w14:paraId="6BB7D5E6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 xml:space="preserve">flexible local </w:t>
            </w:r>
            <w:r w:rsidRPr="00ED19F8">
              <w:rPr>
                <w:rFonts w:ascii="SourceSansPro-Bold" w:hAnsi="SourceSansPro-Bold" w:cs="SourceSansPro-Bold"/>
                <w:b/>
                <w:bCs/>
                <w:color w:val="000000"/>
                <w:sz w:val="20"/>
                <w:szCs w:val="20"/>
              </w:rPr>
              <w:t>economy</w:t>
            </w: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—with</w:t>
            </w:r>
          </w:p>
          <w:p w14:paraId="0695C91A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Renfrewshire able to adapt</w:t>
            </w:r>
          </w:p>
          <w:p w14:paraId="3B509754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after the pandemic, building</w:t>
            </w:r>
          </w:p>
          <w:p w14:paraId="1DCA43CA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up resilience to support good</w:t>
            </w:r>
          </w:p>
          <w:p w14:paraId="739760CA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green jobs and skills for all</w:t>
            </w:r>
          </w:p>
          <w:p w14:paraId="11691F5F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local people to enjoy the</w:t>
            </w:r>
          </w:p>
          <w:p w14:paraId="08E527E7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benefits of both living and</w:t>
            </w:r>
          </w:p>
          <w:p w14:paraId="5A3878B9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working here.</w:t>
            </w:r>
          </w:p>
          <w:p w14:paraId="266FA434" w14:textId="734C306E" w:rsidR="001F3F2F" w:rsidRPr="00ED19F8" w:rsidRDefault="001F3F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D80B83B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We want Renfrewshire to be</w:t>
            </w:r>
          </w:p>
          <w:p w14:paraId="5E28830D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 xml:space="preserve">a </w:t>
            </w:r>
            <w:r w:rsidRPr="00ED19F8">
              <w:rPr>
                <w:rFonts w:ascii="SourceSansPro-Bold" w:hAnsi="SourceSansPro-Bold" w:cs="SourceSansPro-Bold"/>
                <w:b/>
                <w:bCs/>
                <w:color w:val="000000"/>
                <w:sz w:val="20"/>
                <w:szCs w:val="20"/>
              </w:rPr>
              <w:t xml:space="preserve">fair </w:t>
            </w: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 xml:space="preserve">place—where all </w:t>
            </w:r>
            <w:proofErr w:type="gramStart"/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our</w:t>
            </w:r>
            <w:proofErr w:type="gramEnd"/>
          </w:p>
          <w:p w14:paraId="53387ED6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people have the best chances</w:t>
            </w:r>
          </w:p>
          <w:p w14:paraId="3966ADE9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to live happy, healthy and</w:t>
            </w:r>
          </w:p>
          <w:p w14:paraId="332A9924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fulfilled lives, to feel safe,</w:t>
            </w:r>
          </w:p>
          <w:p w14:paraId="0441B739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supported and empowered</w:t>
            </w:r>
          </w:p>
          <w:p w14:paraId="681EC193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 xml:space="preserve">to unlock the strength of </w:t>
            </w:r>
            <w:proofErr w:type="gramStart"/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our</w:t>
            </w:r>
            <w:proofErr w:type="gramEnd"/>
          </w:p>
          <w:p w14:paraId="7EF50342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collective potential.</w:t>
            </w:r>
          </w:p>
          <w:p w14:paraId="23FB240D" w14:textId="4406A1F9" w:rsidR="001F3F2F" w:rsidRPr="00ED19F8" w:rsidRDefault="001F3F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F38479C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We are working towards</w:t>
            </w:r>
          </w:p>
          <w:p w14:paraId="0D200C7C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 xml:space="preserve">a </w:t>
            </w:r>
            <w:r w:rsidRPr="00ED19F8">
              <w:rPr>
                <w:rFonts w:ascii="SourceSansPro-Bold" w:hAnsi="SourceSansPro-Bold" w:cs="SourceSansPro-Bold"/>
                <w:b/>
                <w:bCs/>
                <w:color w:val="000000"/>
                <w:sz w:val="20"/>
                <w:szCs w:val="20"/>
              </w:rPr>
              <w:t xml:space="preserve">greener </w:t>
            </w: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future—taking</w:t>
            </w:r>
          </w:p>
          <w:p w14:paraId="218B983D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responsibility for our impact</w:t>
            </w:r>
          </w:p>
          <w:p w14:paraId="035C0F91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on the planet and taking</w:t>
            </w:r>
          </w:p>
          <w:p w14:paraId="7DCDD203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brave, bold steps to protect</w:t>
            </w:r>
          </w:p>
          <w:p w14:paraId="5BFEC0F6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the natural environment that</w:t>
            </w:r>
          </w:p>
          <w:p w14:paraId="573D9194" w14:textId="77777777" w:rsidR="00496203" w:rsidRPr="00ED19F8" w:rsidRDefault="00496203" w:rsidP="00496203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supports and benefits us all.</w:t>
            </w:r>
          </w:p>
          <w:p w14:paraId="74A2D34C" w14:textId="53903B1A" w:rsidR="001F3F2F" w:rsidRPr="00ED19F8" w:rsidRDefault="001F3F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7B61111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We want our employees</w:t>
            </w:r>
          </w:p>
          <w:p w14:paraId="7EB995EF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to feel proud to work for</w:t>
            </w:r>
          </w:p>
          <w:p w14:paraId="30B9ED15" w14:textId="17F50A21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Renfrewshire Council because</w:t>
            </w:r>
          </w:p>
          <w:p w14:paraId="67C910D3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 xml:space="preserve">we are a </w:t>
            </w:r>
            <w:proofErr w:type="gramStart"/>
            <w:r w:rsidRPr="00ED19F8">
              <w:rPr>
                <w:rFonts w:ascii="SourceSansPro-Bold" w:hAnsi="SourceSansPro-Bold" w:cs="SourceSansPro-Bold"/>
                <w:b/>
                <w:bCs/>
                <w:color w:val="000000"/>
                <w:sz w:val="20"/>
                <w:szCs w:val="20"/>
              </w:rPr>
              <w:t>values</w:t>
            </w:r>
            <w:proofErr w:type="gramEnd"/>
            <w:r w:rsidRPr="00ED19F8">
              <w:rPr>
                <w:rFonts w:ascii="SourceSansPro-Bold" w:hAnsi="SourceSansPro-Bold" w:cs="SourceSansPro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driven</w:t>
            </w:r>
          </w:p>
          <w:p w14:paraId="27975275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organisation, where we all</w:t>
            </w:r>
          </w:p>
          <w:p w14:paraId="73432A3E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understand and value our</w:t>
            </w:r>
          </w:p>
          <w:p w14:paraId="72B88142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contributions, and we are</w:t>
            </w:r>
          </w:p>
          <w:p w14:paraId="2B43C12E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passionate about making a</w:t>
            </w:r>
          </w:p>
          <w:p w14:paraId="6156D375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color w:val="000000"/>
                <w:sz w:val="20"/>
                <w:szCs w:val="20"/>
              </w:rPr>
              <w:t>difference for Renfrewshire.</w:t>
            </w:r>
          </w:p>
          <w:p w14:paraId="4641F75D" w14:textId="77777777" w:rsidR="001F3F2F" w:rsidRPr="00ED19F8" w:rsidRDefault="001F3F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B915D7" w14:textId="77777777" w:rsidR="001F3F2F" w:rsidRDefault="001F3F2F" w:rsidP="001F3F2F">
      <w:pPr>
        <w:jc w:val="center"/>
        <w:rPr>
          <w:rFonts w:asciiTheme="minorHAnsi" w:hAnsiTheme="minorHAnsi" w:cstheme="minorHAnsi"/>
          <w:b/>
          <w:bCs/>
          <w:color w:val="000000"/>
          <w:spacing w:val="5"/>
          <w:sz w:val="36"/>
          <w:szCs w:val="36"/>
        </w:rPr>
      </w:pPr>
    </w:p>
    <w:p w14:paraId="64D80A50" w14:textId="77777777" w:rsidR="002117D2" w:rsidRDefault="00C140CD" w:rsidP="00C140CD">
      <w:pPr>
        <w:rPr>
          <w:rFonts w:asciiTheme="minorHAnsi" w:hAnsiTheme="minorHAnsi" w:cstheme="minorHAnsi"/>
          <w:b/>
          <w:bCs/>
          <w:color w:val="000000"/>
          <w:spacing w:val="5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/>
          <w:spacing w:val="5"/>
          <w:sz w:val="36"/>
          <w:szCs w:val="36"/>
        </w:rPr>
        <w:t xml:space="preserve">                                                       </w:t>
      </w:r>
    </w:p>
    <w:p w14:paraId="1B87A828" w14:textId="6B1D79D7" w:rsidR="001F3F2F" w:rsidRPr="002117D2" w:rsidRDefault="001F3F2F" w:rsidP="002117D2">
      <w:pPr>
        <w:jc w:val="center"/>
        <w:rPr>
          <w:rFonts w:asciiTheme="minorHAnsi" w:hAnsiTheme="minorHAnsi" w:cstheme="minorHAnsi"/>
          <w:b/>
          <w:bCs/>
          <w:color w:val="000000"/>
          <w:spacing w:val="5"/>
          <w:sz w:val="44"/>
          <w:szCs w:val="44"/>
        </w:rPr>
      </w:pPr>
      <w:r w:rsidRPr="002117D2">
        <w:rPr>
          <w:rFonts w:asciiTheme="minorHAnsi" w:hAnsiTheme="minorHAnsi" w:cstheme="minorHAnsi"/>
          <w:b/>
          <w:bCs/>
          <w:color w:val="000000"/>
          <w:spacing w:val="5"/>
          <w:sz w:val="44"/>
          <w:szCs w:val="44"/>
        </w:rPr>
        <w:t>Renfrewshire Council’s Values</w:t>
      </w:r>
    </w:p>
    <w:p w14:paraId="41B1C3EE" w14:textId="5BB6583A" w:rsidR="00ED19F8" w:rsidRDefault="00ED19F8" w:rsidP="004301C6">
      <w:pPr>
        <w:pStyle w:val="NormalWeb"/>
        <w:spacing w:after="0"/>
        <w:textAlignment w:val="baseline"/>
        <w:rPr>
          <w:rFonts w:asciiTheme="minorHAnsi" w:hAnsiTheme="minorHAnsi" w:cstheme="minorHAnsi"/>
          <w:color w:val="000000"/>
          <w:spacing w:val="5"/>
        </w:rPr>
      </w:pPr>
    </w:p>
    <w:tbl>
      <w:tblPr>
        <w:tblStyle w:val="TableGrid"/>
        <w:tblW w:w="0" w:type="auto"/>
        <w:tblInd w:w="600" w:type="dxa"/>
        <w:tblBorders>
          <w:top w:val="double" w:sz="4" w:space="0" w:color="8064A2" w:themeColor="accent4"/>
          <w:left w:val="double" w:sz="4" w:space="0" w:color="8064A2" w:themeColor="accent4"/>
          <w:bottom w:val="double" w:sz="4" w:space="0" w:color="8064A2" w:themeColor="accent4"/>
          <w:right w:val="double" w:sz="4" w:space="0" w:color="8064A2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9"/>
      </w:tblGrid>
      <w:tr w:rsidR="004301C6" w14:paraId="0B5F496F" w14:textId="77777777" w:rsidTr="008E5EBC">
        <w:tc>
          <w:tcPr>
            <w:tcW w:w="13429" w:type="dxa"/>
          </w:tcPr>
          <w:p w14:paraId="168601E3" w14:textId="77777777" w:rsidR="004301C6" w:rsidRPr="002117D2" w:rsidRDefault="004301C6" w:rsidP="004301C6">
            <w:pPr>
              <w:pStyle w:val="NormalWeb"/>
              <w:spacing w:after="0"/>
              <w:ind w:left="600"/>
              <w:textAlignment w:val="baseline"/>
              <w:rPr>
                <w:rFonts w:asciiTheme="minorHAnsi" w:hAnsiTheme="minorHAnsi" w:cstheme="minorHAnsi"/>
                <w:color w:val="000000"/>
                <w:spacing w:val="5"/>
              </w:rPr>
            </w:pPr>
            <w:r w:rsidRPr="002117D2">
              <w:rPr>
                <w:rFonts w:asciiTheme="minorHAnsi" w:hAnsiTheme="minorHAnsi" w:cstheme="minorHAnsi"/>
                <w:color w:val="000000"/>
                <w:spacing w:val="5"/>
              </w:rPr>
              <w:t>We are </w:t>
            </w:r>
            <w:r w:rsidRPr="002117D2">
              <w:rPr>
                <w:rStyle w:val="Strong"/>
                <w:rFonts w:asciiTheme="minorHAnsi" w:hAnsiTheme="minorHAnsi" w:cstheme="minorHAnsi"/>
                <w:color w:val="000000"/>
                <w:spacing w:val="5"/>
                <w:bdr w:val="none" w:sz="0" w:space="0" w:color="auto" w:frame="1"/>
              </w:rPr>
              <w:t>fair</w:t>
            </w:r>
            <w:r w:rsidRPr="002117D2">
              <w:rPr>
                <w:rFonts w:asciiTheme="minorHAnsi" w:hAnsiTheme="minorHAnsi" w:cstheme="minorHAnsi"/>
                <w:color w:val="000000"/>
                <w:spacing w:val="5"/>
              </w:rPr>
              <w:t>, we treat each other and everyone we deal with respectfully and work hard to build trust in Renfrewshire Council.   </w:t>
            </w:r>
          </w:p>
          <w:p w14:paraId="2E0310F9" w14:textId="77777777" w:rsidR="004301C6" w:rsidRPr="002117D2" w:rsidRDefault="004301C6" w:rsidP="004301C6">
            <w:pPr>
              <w:pStyle w:val="NormalWeb"/>
              <w:spacing w:after="0"/>
              <w:ind w:left="600"/>
              <w:textAlignment w:val="baseline"/>
              <w:rPr>
                <w:rFonts w:asciiTheme="minorHAnsi" w:hAnsiTheme="minorHAnsi" w:cstheme="minorHAnsi"/>
                <w:color w:val="000000"/>
                <w:spacing w:val="5"/>
              </w:rPr>
            </w:pPr>
            <w:r w:rsidRPr="002117D2">
              <w:rPr>
                <w:rFonts w:asciiTheme="minorHAnsi" w:hAnsiTheme="minorHAnsi" w:cstheme="minorHAnsi"/>
                <w:color w:val="000000"/>
                <w:spacing w:val="5"/>
              </w:rPr>
              <w:t>We are </w:t>
            </w:r>
            <w:r w:rsidRPr="002117D2">
              <w:rPr>
                <w:rStyle w:val="Strong"/>
                <w:rFonts w:asciiTheme="minorHAnsi" w:hAnsiTheme="minorHAnsi" w:cstheme="minorHAnsi"/>
                <w:color w:val="000000"/>
                <w:spacing w:val="5"/>
                <w:bdr w:val="none" w:sz="0" w:space="0" w:color="auto" w:frame="1"/>
              </w:rPr>
              <w:t>helpful</w:t>
            </w:r>
            <w:r w:rsidRPr="002117D2">
              <w:rPr>
                <w:rFonts w:asciiTheme="minorHAnsi" w:hAnsiTheme="minorHAnsi" w:cstheme="minorHAnsi"/>
                <w:color w:val="000000"/>
                <w:spacing w:val="5"/>
              </w:rPr>
              <w:t>, we care about getting things right and are always approachable.   </w:t>
            </w:r>
          </w:p>
          <w:p w14:paraId="46AEDA14" w14:textId="77777777" w:rsidR="004301C6" w:rsidRPr="002117D2" w:rsidRDefault="004301C6" w:rsidP="004301C6">
            <w:pPr>
              <w:pStyle w:val="NormalWeb"/>
              <w:spacing w:after="0"/>
              <w:ind w:left="600"/>
              <w:textAlignment w:val="baseline"/>
              <w:rPr>
                <w:rFonts w:asciiTheme="minorHAnsi" w:hAnsiTheme="minorHAnsi" w:cstheme="minorHAnsi"/>
                <w:color w:val="000000"/>
                <w:spacing w:val="5"/>
              </w:rPr>
            </w:pPr>
            <w:r w:rsidRPr="002117D2">
              <w:rPr>
                <w:rFonts w:asciiTheme="minorHAnsi" w:hAnsiTheme="minorHAnsi" w:cstheme="minorHAnsi"/>
                <w:color w:val="000000"/>
                <w:spacing w:val="5"/>
              </w:rPr>
              <w:t>We are great </w:t>
            </w:r>
            <w:r w:rsidRPr="002117D2">
              <w:rPr>
                <w:rStyle w:val="Strong"/>
                <w:rFonts w:asciiTheme="minorHAnsi" w:hAnsiTheme="minorHAnsi" w:cstheme="minorHAnsi"/>
                <w:color w:val="000000"/>
                <w:spacing w:val="5"/>
                <w:bdr w:val="none" w:sz="0" w:space="0" w:color="auto" w:frame="1"/>
              </w:rPr>
              <w:t>collaborators</w:t>
            </w:r>
            <w:r w:rsidRPr="002117D2">
              <w:rPr>
                <w:rFonts w:asciiTheme="minorHAnsi" w:hAnsiTheme="minorHAnsi" w:cstheme="minorHAnsi"/>
                <w:color w:val="000000"/>
                <w:spacing w:val="5"/>
              </w:rPr>
              <w:t>; we work as one team and with people who care about this place.   </w:t>
            </w:r>
          </w:p>
          <w:p w14:paraId="3CF0FEE4" w14:textId="77777777" w:rsidR="004301C6" w:rsidRPr="002117D2" w:rsidRDefault="004301C6" w:rsidP="004301C6">
            <w:pPr>
              <w:pStyle w:val="NormalWeb"/>
              <w:spacing w:after="0"/>
              <w:ind w:left="600"/>
              <w:textAlignment w:val="baseline"/>
              <w:rPr>
                <w:rFonts w:asciiTheme="minorHAnsi" w:hAnsiTheme="minorHAnsi" w:cstheme="minorHAnsi"/>
                <w:color w:val="000000"/>
                <w:spacing w:val="5"/>
              </w:rPr>
            </w:pPr>
            <w:r w:rsidRPr="002117D2">
              <w:rPr>
                <w:rFonts w:asciiTheme="minorHAnsi" w:hAnsiTheme="minorHAnsi" w:cstheme="minorHAnsi"/>
                <w:color w:val="000000"/>
                <w:spacing w:val="5"/>
              </w:rPr>
              <w:t>We value </w:t>
            </w:r>
            <w:r w:rsidRPr="002117D2">
              <w:rPr>
                <w:rStyle w:val="Strong"/>
                <w:rFonts w:asciiTheme="minorHAnsi" w:hAnsiTheme="minorHAnsi" w:cstheme="minorHAnsi"/>
                <w:color w:val="000000"/>
                <w:spacing w:val="5"/>
                <w:bdr w:val="none" w:sz="0" w:space="0" w:color="auto" w:frame="1"/>
              </w:rPr>
              <w:t>learning</w:t>
            </w:r>
            <w:r w:rsidRPr="002117D2">
              <w:rPr>
                <w:rFonts w:asciiTheme="minorHAnsi" w:hAnsiTheme="minorHAnsi" w:cstheme="minorHAnsi"/>
                <w:color w:val="000000"/>
                <w:spacing w:val="5"/>
              </w:rPr>
              <w:t> to help us innovate, improve and deliver better services. </w:t>
            </w:r>
          </w:p>
          <w:p w14:paraId="2AFB725E" w14:textId="77777777" w:rsidR="004301C6" w:rsidRDefault="004301C6" w:rsidP="001F3F2F">
            <w:pPr>
              <w:pStyle w:val="NormalWeb"/>
              <w:spacing w:after="0"/>
              <w:textAlignment w:val="baseline"/>
              <w:rPr>
                <w:rFonts w:asciiTheme="minorHAnsi" w:hAnsiTheme="minorHAnsi" w:cstheme="minorHAnsi"/>
                <w:color w:val="000000"/>
                <w:spacing w:val="5"/>
              </w:rPr>
            </w:pPr>
          </w:p>
        </w:tc>
      </w:tr>
    </w:tbl>
    <w:p w14:paraId="7D638FF2" w14:textId="6F961FD0" w:rsidR="00ED19F8" w:rsidRDefault="00ED19F8" w:rsidP="001F3F2F">
      <w:pPr>
        <w:pStyle w:val="NormalWeb"/>
        <w:spacing w:after="0"/>
        <w:ind w:left="600"/>
        <w:textAlignment w:val="baseline"/>
        <w:rPr>
          <w:rFonts w:asciiTheme="minorHAnsi" w:hAnsiTheme="minorHAnsi" w:cstheme="minorHAnsi"/>
          <w:color w:val="000000"/>
          <w:spacing w:val="5"/>
        </w:rPr>
      </w:pPr>
    </w:p>
    <w:p w14:paraId="0DA275F9" w14:textId="2C9481B6" w:rsidR="00ED19F8" w:rsidRDefault="00ED19F8" w:rsidP="003B319B">
      <w:pPr>
        <w:pStyle w:val="NormalWeb"/>
        <w:spacing w:after="0"/>
        <w:textAlignment w:val="baseline"/>
        <w:rPr>
          <w:rFonts w:asciiTheme="minorHAnsi" w:hAnsiTheme="minorHAnsi" w:cstheme="minorHAnsi"/>
          <w:color w:val="000000"/>
          <w:spacing w:val="5"/>
        </w:rPr>
      </w:pPr>
    </w:p>
    <w:p w14:paraId="5A5CB484" w14:textId="77777777" w:rsidR="001F3F2F" w:rsidRPr="00227484" w:rsidRDefault="001F3F2F" w:rsidP="00ED19F8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leGrid"/>
        <w:tblW w:w="14626" w:type="dxa"/>
        <w:tblInd w:w="137" w:type="dxa"/>
        <w:shd w:val="clear" w:color="auto" w:fill="FF66CC"/>
        <w:tblLook w:val="04A0" w:firstRow="1" w:lastRow="0" w:firstColumn="1" w:lastColumn="0" w:noHBand="0" w:noVBand="1"/>
      </w:tblPr>
      <w:tblGrid>
        <w:gridCol w:w="2937"/>
        <w:gridCol w:w="2944"/>
        <w:gridCol w:w="2994"/>
        <w:gridCol w:w="2974"/>
        <w:gridCol w:w="2777"/>
      </w:tblGrid>
      <w:tr w:rsidR="00ED19F8" w:rsidRPr="00227484" w14:paraId="547C00DC" w14:textId="24F20027" w:rsidTr="00ED19F8">
        <w:tc>
          <w:tcPr>
            <w:tcW w:w="14626" w:type="dxa"/>
            <w:gridSpan w:val="5"/>
            <w:tcBorders>
              <w:bottom w:val="single" w:sz="4" w:space="0" w:color="000000"/>
            </w:tcBorders>
            <w:shd w:val="clear" w:color="auto" w:fill="9933FF"/>
            <w:vAlign w:val="center"/>
          </w:tcPr>
          <w:p w14:paraId="76A93195" w14:textId="77777777" w:rsidR="00ED19F8" w:rsidRPr="00ED19F8" w:rsidRDefault="00ED19F8" w:rsidP="00ED19F8">
            <w:pPr>
              <w:ind w:left="21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ED19F8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Children’s Services Vision</w:t>
            </w:r>
          </w:p>
          <w:p w14:paraId="53E027ED" w14:textId="77777777" w:rsidR="00ED19F8" w:rsidRPr="00ED19F8" w:rsidRDefault="00ED19F8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ED19F8">
              <w:rPr>
                <w:rFonts w:asciiTheme="minorHAnsi" w:hAnsiTheme="minorHAnsi" w:cstheme="minorHAnsi"/>
                <w:color w:val="FFFFFF" w:themeColor="background1"/>
              </w:rPr>
              <w:t>Working together to get it right for children, families and communities – protecting, learning, achieving and nurturing</w:t>
            </w:r>
          </w:p>
          <w:p w14:paraId="72FC9CE0" w14:textId="77777777" w:rsidR="00ED19F8" w:rsidRPr="00ED19F8" w:rsidRDefault="00ED19F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ED19F8" w:rsidRPr="00227484" w14:paraId="2BE5B858" w14:textId="601B2CDE" w:rsidTr="00ED19F8">
        <w:tc>
          <w:tcPr>
            <w:tcW w:w="1184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E6DB9E" w14:textId="77777777" w:rsidR="00ED19F8" w:rsidRDefault="00ED19F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505AE2B5" w14:textId="77777777" w:rsidR="00E67B78" w:rsidRDefault="00ED19F8" w:rsidP="00E67B7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                              </w:t>
            </w:r>
          </w:p>
          <w:p w14:paraId="6795EC53" w14:textId="2B2BFFEC" w:rsidR="00ED19F8" w:rsidRDefault="00E67B78" w:rsidP="00E67B7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                                </w:t>
            </w:r>
            <w:r w:rsidR="00ED19F8" w:rsidRPr="0022748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Renfrewshire’s Education Improvement Plan Priorities</w:t>
            </w:r>
          </w:p>
          <w:p w14:paraId="3439E3D2" w14:textId="3C175EA0" w:rsidR="00E67B78" w:rsidRPr="00227484" w:rsidRDefault="00E67B78" w:rsidP="00E67B7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2777" w:type="dxa"/>
            <w:tcBorders>
              <w:left w:val="nil"/>
              <w:right w:val="nil"/>
            </w:tcBorders>
          </w:tcPr>
          <w:p w14:paraId="0D952548" w14:textId="77777777" w:rsidR="00ED19F8" w:rsidRDefault="00ED19F8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ED19F8" w:rsidRPr="00227484" w14:paraId="7CBED982" w14:textId="2DC3EC76" w:rsidTr="00ED19F8">
        <w:tc>
          <w:tcPr>
            <w:tcW w:w="2937" w:type="dxa"/>
            <w:shd w:val="clear" w:color="auto" w:fill="FFCCFF"/>
            <w:vAlign w:val="center"/>
          </w:tcPr>
          <w:p w14:paraId="3A3A544E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Protecting the most vulnerable</w:t>
            </w:r>
          </w:p>
          <w:p w14:paraId="6AC0F453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members of our communities</w:t>
            </w:r>
          </w:p>
          <w:p w14:paraId="0769F2A4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including children and young</w:t>
            </w:r>
          </w:p>
          <w:p w14:paraId="068E32EE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people who are at risk. Work will</w:t>
            </w:r>
          </w:p>
          <w:p w14:paraId="18449487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progress to ensure Renfrewshire</w:t>
            </w:r>
          </w:p>
          <w:p w14:paraId="1A02BE23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keeps the Promise and delivers</w:t>
            </w:r>
          </w:p>
          <w:p w14:paraId="5E4568A1" w14:textId="1B68B450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improved outcomes for individuals who are care experienced. Where possible children will be kept within their families and priority given to securing provision for</w:t>
            </w:r>
          </w:p>
          <w:p w14:paraId="27CBDF2D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kinship care.</w:t>
            </w:r>
          </w:p>
          <w:p w14:paraId="26DDE5A2" w14:textId="5496DA1C" w:rsidR="00ED19F8" w:rsidRPr="00ED19F8" w:rsidRDefault="00ED19F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FFCCFF"/>
            <w:vAlign w:val="center"/>
          </w:tcPr>
          <w:p w14:paraId="1CC33D68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Family supports and focussing</w:t>
            </w:r>
          </w:p>
          <w:p w14:paraId="09178B83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on early intervention, by</w:t>
            </w:r>
          </w:p>
          <w:p w14:paraId="674FD410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equipping parents and carers</w:t>
            </w:r>
          </w:p>
          <w:p w14:paraId="7C8761D8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with the information, skills</w:t>
            </w:r>
          </w:p>
          <w:p w14:paraId="70C19B38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and support they need to</w:t>
            </w:r>
          </w:p>
          <w:p w14:paraId="4E6CA802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ensure positive outcomes for</w:t>
            </w:r>
          </w:p>
          <w:p w14:paraId="39762786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children and young people in</w:t>
            </w:r>
          </w:p>
          <w:p w14:paraId="04D70E82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their care, whilst providing</w:t>
            </w:r>
          </w:p>
          <w:p w14:paraId="49544800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opportunities for parents and</w:t>
            </w:r>
          </w:p>
          <w:p w14:paraId="415AF95F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carers to shape the services</w:t>
            </w:r>
          </w:p>
          <w:p w14:paraId="5A1D9564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that impact them.</w:t>
            </w:r>
          </w:p>
          <w:p w14:paraId="29BF2D47" w14:textId="0C225929" w:rsidR="00ED19F8" w:rsidRPr="00ED19F8" w:rsidRDefault="00ED19F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94" w:type="dxa"/>
            <w:shd w:val="clear" w:color="auto" w:fill="FFCCFF"/>
            <w:vAlign w:val="center"/>
          </w:tcPr>
          <w:p w14:paraId="0BA3C894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Enhancing supports</w:t>
            </w:r>
          </w:p>
          <w:p w14:paraId="25528712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around mental health</w:t>
            </w:r>
          </w:p>
          <w:p w14:paraId="6A1484F2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and wellbeing, including</w:t>
            </w:r>
          </w:p>
          <w:p w14:paraId="303D15BA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the school-based mental</w:t>
            </w:r>
          </w:p>
          <w:p w14:paraId="327743EF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health and wellbeing</w:t>
            </w:r>
          </w:p>
          <w:p w14:paraId="2475E69E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programme and the</w:t>
            </w:r>
          </w:p>
          <w:p w14:paraId="5A1CF71D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Ren10 network of staff</w:t>
            </w:r>
          </w:p>
          <w:p w14:paraId="24410AD3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and volunteers who</w:t>
            </w:r>
          </w:p>
          <w:p w14:paraId="6E48FAB8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provide early help</w:t>
            </w:r>
          </w:p>
          <w:p w14:paraId="00C75C49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services to those in need.</w:t>
            </w:r>
          </w:p>
          <w:p w14:paraId="2638C3D4" w14:textId="50E2109A" w:rsidR="00ED19F8" w:rsidRPr="00ED19F8" w:rsidRDefault="00ED19F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CCFF"/>
            <w:vAlign w:val="center"/>
          </w:tcPr>
          <w:p w14:paraId="477262CA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Enhance learning and teaching,</w:t>
            </w:r>
          </w:p>
          <w:p w14:paraId="0575A19F" w14:textId="4F938AFD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delivering a meaningful, relevant and progressive curriculum that supports a wide range of learner pathways by placing the rights and needs of every child and young person at the centre of education. Efforts will</w:t>
            </w:r>
          </w:p>
          <w:p w14:paraId="0CC607D6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focus on raising attainment while</w:t>
            </w:r>
          </w:p>
          <w:p w14:paraId="242763A0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ensuring equity for all. There will</w:t>
            </w:r>
          </w:p>
          <w:p w14:paraId="0D6D38FD" w14:textId="138987BB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be a sustained focus on delivering a curriculum that equips all children and young people to achieve success in life.</w:t>
            </w:r>
          </w:p>
          <w:p w14:paraId="6ABD56FB" w14:textId="045EE48B" w:rsidR="00ED19F8" w:rsidRPr="00ED19F8" w:rsidRDefault="00ED19F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FFCCFF"/>
          </w:tcPr>
          <w:p w14:paraId="3D554CA8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</w:p>
          <w:p w14:paraId="70958697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</w:p>
          <w:p w14:paraId="49C24DD4" w14:textId="0C6A99A8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Through a shared vision</w:t>
            </w:r>
          </w:p>
          <w:p w14:paraId="3E308978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and understanding</w:t>
            </w:r>
          </w:p>
          <w:p w14:paraId="6716970F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of inclusion, children</w:t>
            </w:r>
          </w:p>
          <w:p w14:paraId="68AE0BD0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and young people will</w:t>
            </w:r>
          </w:p>
          <w:p w14:paraId="780823F1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experience inclusive</w:t>
            </w:r>
          </w:p>
          <w:p w14:paraId="6B57DEA4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learning experiences and</w:t>
            </w:r>
          </w:p>
          <w:p w14:paraId="250530CA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supportive relationships</w:t>
            </w:r>
          </w:p>
          <w:p w14:paraId="532D8EEC" w14:textId="77777777" w:rsidR="00ED19F8" w:rsidRPr="00ED19F8" w:rsidRDefault="00ED19F8" w:rsidP="00ED19F8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sz w:val="20"/>
                <w:szCs w:val="20"/>
              </w:rPr>
            </w:pPr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which lead to positive</w:t>
            </w:r>
          </w:p>
          <w:p w14:paraId="15D0CFE6" w14:textId="77777777" w:rsidR="00ED19F8" w:rsidRPr="00ED19F8" w:rsidRDefault="00ED19F8" w:rsidP="00ED19F8">
            <w:r w:rsidRPr="00ED19F8">
              <w:rPr>
                <w:rFonts w:ascii="SourceSansPro-Regular" w:hAnsi="SourceSansPro-Regular" w:cs="SourceSansPro-Regular"/>
                <w:sz w:val="20"/>
                <w:szCs w:val="20"/>
              </w:rPr>
              <w:t>life outcomes</w:t>
            </w:r>
          </w:p>
          <w:p w14:paraId="50533246" w14:textId="77777777" w:rsidR="00ED19F8" w:rsidRPr="00ED19F8" w:rsidRDefault="00ED19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90B3511" w14:textId="77777777" w:rsidR="001F3F2F" w:rsidRDefault="001F3F2F" w:rsidP="00D46B25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6B6AD89E" w14:textId="61679941" w:rsidR="006A0685" w:rsidRPr="001F3F2F" w:rsidRDefault="00D46B25" w:rsidP="00D46B25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F3F2F">
        <w:rPr>
          <w:rFonts w:asciiTheme="minorHAnsi" w:hAnsiTheme="minorHAnsi" w:cstheme="minorHAnsi"/>
          <w:b/>
          <w:bCs/>
          <w:sz w:val="44"/>
          <w:szCs w:val="44"/>
        </w:rPr>
        <w:t xml:space="preserve">                                 </w:t>
      </w:r>
    </w:p>
    <w:p w14:paraId="3F62D4D0" w14:textId="77777777" w:rsidR="003D7432" w:rsidRDefault="006A0685" w:rsidP="003902C0">
      <w:pPr>
        <w:jc w:val="right"/>
        <w:rPr>
          <w:rFonts w:asciiTheme="minorHAnsi" w:hAnsiTheme="minorHAnsi" w:cstheme="minorHAnsi"/>
        </w:rPr>
      </w:pPr>
      <w:r w:rsidRPr="001F3F2F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</w:p>
    <w:p w14:paraId="0F72B9B7" w14:textId="4E58CAA4" w:rsidR="003902C0" w:rsidRPr="001F3F2F" w:rsidRDefault="003902C0" w:rsidP="003902C0">
      <w:pPr>
        <w:jc w:val="right"/>
        <w:rPr>
          <w:rFonts w:asciiTheme="minorHAnsi" w:hAnsiTheme="minorHAnsi" w:cstheme="minorHAnsi"/>
        </w:rPr>
        <w:sectPr w:rsidR="003902C0" w:rsidRPr="001F3F2F" w:rsidSect="00D01880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8" w:right="360" w:bottom="360" w:left="288" w:header="706" w:footer="706" w:gutter="85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43"/>
        <w:tblOverlap w:val="never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F006A9" w14:paraId="1E7A5A43" w14:textId="77777777" w:rsidTr="00F006A9">
        <w:tc>
          <w:tcPr>
            <w:tcW w:w="14170" w:type="dxa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</w:tcPr>
          <w:p w14:paraId="3224E100" w14:textId="77777777" w:rsidR="00F006A9" w:rsidRDefault="00F006A9" w:rsidP="00F006A9">
            <w:pPr>
              <w:ind w:right="186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91EFF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Our Vision, Values and Aims</w:t>
            </w:r>
          </w:p>
          <w:p w14:paraId="4BD88E72" w14:textId="77777777" w:rsidR="00F006A9" w:rsidRDefault="00F006A9" w:rsidP="00F006A9">
            <w:pPr>
              <w:pStyle w:val="Heading9"/>
              <w:tabs>
                <w:tab w:val="left" w:pos="5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DD9643" w14:textId="77777777" w:rsidR="00F006A9" w:rsidRDefault="00F006A9" w:rsidP="00F006A9"/>
          <w:p w14:paraId="75193FE5" w14:textId="77777777" w:rsidR="004A7E10" w:rsidRPr="004A7E10" w:rsidRDefault="004A7E10" w:rsidP="004A7E10">
            <w:pP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4A7E10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Our Vision</w:t>
            </w:r>
          </w:p>
          <w:p w14:paraId="64B52B53" w14:textId="77777777" w:rsidR="004A7E10" w:rsidRPr="004A7E10" w:rsidRDefault="004A7E10" w:rsidP="004A7E10">
            <w:pPr>
              <w:rPr>
                <w:rFonts w:ascii="Arial" w:hAnsi="Arial" w:cs="Arial"/>
                <w:sz w:val="36"/>
                <w:szCs w:val="36"/>
              </w:rPr>
            </w:pPr>
            <w:r w:rsidRPr="004A7E10">
              <w:rPr>
                <w:rFonts w:ascii="Arial" w:hAnsi="Arial" w:cs="Arial"/>
                <w:sz w:val="36"/>
                <w:szCs w:val="36"/>
              </w:rPr>
              <w:t xml:space="preserve">Todholm Early Learning and Childcare Class is a place to promote a love of learning through play within a safe, stimulating, enabling and nurturing environment where the indoors and outdoors become one. We believe in fostering positive, caring relationships with children, families, staff and members of the community. </w:t>
            </w:r>
          </w:p>
          <w:p w14:paraId="154C082A" w14:textId="77777777" w:rsidR="004A7E10" w:rsidRPr="004A7E10" w:rsidRDefault="004A7E10" w:rsidP="004A7E10">
            <w:pP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4A7E10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Our Values</w:t>
            </w:r>
          </w:p>
          <w:p w14:paraId="176014D2" w14:textId="77777777" w:rsidR="004A7E10" w:rsidRPr="004A7E10" w:rsidRDefault="004A7E10" w:rsidP="004A7E1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36"/>
                <w:szCs w:val="36"/>
              </w:rPr>
            </w:pPr>
            <w:r w:rsidRPr="004A7E10">
              <w:rPr>
                <w:rFonts w:ascii="Arial" w:hAnsi="Arial" w:cs="Arial"/>
                <w:sz w:val="36"/>
                <w:szCs w:val="36"/>
              </w:rPr>
              <w:t>Fun</w:t>
            </w:r>
          </w:p>
          <w:p w14:paraId="5C0B8CE9" w14:textId="77777777" w:rsidR="004A7E10" w:rsidRPr="004A7E10" w:rsidRDefault="004A7E10" w:rsidP="004A7E1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36"/>
                <w:szCs w:val="36"/>
              </w:rPr>
            </w:pPr>
            <w:r w:rsidRPr="004A7E10">
              <w:rPr>
                <w:rFonts w:ascii="Arial" w:hAnsi="Arial" w:cs="Arial"/>
                <w:sz w:val="36"/>
                <w:szCs w:val="36"/>
              </w:rPr>
              <w:t>Friendship</w:t>
            </w:r>
          </w:p>
          <w:p w14:paraId="4229B191" w14:textId="77777777" w:rsidR="004A7E10" w:rsidRPr="004A7E10" w:rsidRDefault="004A7E10" w:rsidP="004A7E1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36"/>
                <w:szCs w:val="36"/>
              </w:rPr>
            </w:pPr>
            <w:r w:rsidRPr="004A7E10">
              <w:rPr>
                <w:rFonts w:ascii="Arial" w:hAnsi="Arial" w:cs="Arial"/>
                <w:sz w:val="36"/>
                <w:szCs w:val="36"/>
              </w:rPr>
              <w:t>Kindness</w:t>
            </w:r>
          </w:p>
          <w:p w14:paraId="548DE93B" w14:textId="3C44D052" w:rsidR="004A7E10" w:rsidRPr="004A7E10" w:rsidRDefault="004A7E10" w:rsidP="004A7E1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36"/>
                <w:szCs w:val="36"/>
              </w:rPr>
            </w:pPr>
            <w:r w:rsidRPr="004A7E10">
              <w:rPr>
                <w:rFonts w:ascii="Arial" w:hAnsi="Arial" w:cs="Arial"/>
                <w:sz w:val="36"/>
                <w:szCs w:val="36"/>
              </w:rPr>
              <w:t>Nurture</w:t>
            </w:r>
          </w:p>
          <w:p w14:paraId="6339694D" w14:textId="77777777" w:rsidR="004A7E10" w:rsidRPr="004A7E10" w:rsidRDefault="004A7E10" w:rsidP="004A7E10">
            <w:pP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4A7E10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Our Aims</w:t>
            </w:r>
          </w:p>
          <w:p w14:paraId="2C89AC41" w14:textId="77777777" w:rsidR="004A7E10" w:rsidRPr="004A7E10" w:rsidRDefault="004A7E10" w:rsidP="004A7E10">
            <w:pPr>
              <w:rPr>
                <w:rFonts w:ascii="Arial" w:hAnsi="Arial" w:cs="Arial"/>
                <w:sz w:val="36"/>
                <w:szCs w:val="36"/>
              </w:rPr>
            </w:pPr>
            <w:r w:rsidRPr="004A7E10">
              <w:rPr>
                <w:rFonts w:ascii="Arial" w:hAnsi="Arial" w:cs="Arial"/>
                <w:sz w:val="36"/>
                <w:szCs w:val="36"/>
              </w:rPr>
              <w:t>At Todholm ELCC we aim to:</w:t>
            </w:r>
          </w:p>
          <w:p w14:paraId="38A20810" w14:textId="29455871" w:rsidR="004A7E10" w:rsidRPr="004A7E10" w:rsidRDefault="00B3294B" w:rsidP="004A7E1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  <w:r w:rsidR="004A7E10" w:rsidRPr="004A7E10">
              <w:rPr>
                <w:rFonts w:ascii="Arial" w:hAnsi="Arial" w:cs="Arial"/>
                <w:sz w:val="36"/>
                <w:szCs w:val="36"/>
              </w:rPr>
              <w:t>reate a welcoming, safe ethos where children are nurtured.</w:t>
            </w:r>
          </w:p>
          <w:p w14:paraId="3B1C2E78" w14:textId="77777777" w:rsidR="004A7E10" w:rsidRPr="004A7E10" w:rsidRDefault="004A7E10" w:rsidP="004A7E10">
            <w:pPr>
              <w:rPr>
                <w:rFonts w:ascii="Arial" w:hAnsi="Arial" w:cs="Arial"/>
                <w:sz w:val="36"/>
                <w:szCs w:val="36"/>
              </w:rPr>
            </w:pPr>
            <w:r w:rsidRPr="004A7E10">
              <w:rPr>
                <w:rFonts w:ascii="Arial" w:hAnsi="Arial" w:cs="Arial"/>
                <w:sz w:val="36"/>
                <w:szCs w:val="36"/>
              </w:rPr>
              <w:t xml:space="preserve">Listen to our children and ensure we get it right for every child. </w:t>
            </w:r>
          </w:p>
          <w:p w14:paraId="48DA62EE" w14:textId="432F9792" w:rsidR="00F006A9" w:rsidRPr="004A7E10" w:rsidRDefault="004A7E10" w:rsidP="004A7E10">
            <w:pPr>
              <w:rPr>
                <w:rFonts w:ascii="Arial" w:hAnsi="Arial" w:cs="Arial"/>
                <w:sz w:val="36"/>
                <w:szCs w:val="36"/>
              </w:rPr>
            </w:pPr>
            <w:r w:rsidRPr="004A7E10">
              <w:rPr>
                <w:rFonts w:ascii="Arial" w:hAnsi="Arial" w:cs="Arial"/>
                <w:sz w:val="36"/>
                <w:szCs w:val="36"/>
              </w:rPr>
              <w:t>Promote learning and ensure our children are leaders of their own learning.</w:t>
            </w:r>
          </w:p>
          <w:p w14:paraId="7D120F16" w14:textId="77777777" w:rsidR="00F006A9" w:rsidRDefault="00F006A9" w:rsidP="00F006A9"/>
          <w:p w14:paraId="38D9BBE6" w14:textId="77777777" w:rsidR="00F006A9" w:rsidRDefault="00F006A9" w:rsidP="00F006A9"/>
          <w:p w14:paraId="140A389B" w14:textId="77777777" w:rsidR="00F006A9" w:rsidRDefault="00F006A9" w:rsidP="00F006A9"/>
          <w:p w14:paraId="672A41D0" w14:textId="251DC05B" w:rsidR="00F006A9" w:rsidRPr="004A7E10" w:rsidRDefault="004A7E10" w:rsidP="004A7E10">
            <w:pPr>
              <w:jc w:val="center"/>
              <w:rPr>
                <w:rFonts w:ascii="Arial" w:hAnsi="Arial" w:cs="Arial"/>
                <w:color w:val="92D050"/>
                <w:sz w:val="52"/>
                <w:szCs w:val="52"/>
              </w:rPr>
            </w:pPr>
            <w:r w:rsidRPr="004A7E10">
              <w:rPr>
                <w:rFonts w:ascii="Arial" w:hAnsi="Arial" w:cs="Arial"/>
                <w:color w:val="92D050"/>
                <w:sz w:val="52"/>
                <w:szCs w:val="52"/>
              </w:rPr>
              <w:t>“Nurture and Play, the Todholm way”.</w:t>
            </w:r>
          </w:p>
          <w:p w14:paraId="5B2BA88B" w14:textId="77777777" w:rsidR="00F006A9" w:rsidRDefault="00F006A9" w:rsidP="00F006A9"/>
          <w:p w14:paraId="5A44108F" w14:textId="77777777" w:rsidR="00F006A9" w:rsidRDefault="00F006A9" w:rsidP="00F006A9"/>
          <w:p w14:paraId="003C2594" w14:textId="77777777" w:rsidR="00F006A9" w:rsidRPr="00C140CD" w:rsidRDefault="00F006A9" w:rsidP="00F006A9"/>
        </w:tc>
      </w:tr>
    </w:tbl>
    <w:p w14:paraId="3F4B54E2" w14:textId="6A6CF34E" w:rsidR="006A0685" w:rsidRPr="001F3F2F" w:rsidRDefault="006A0685">
      <w:pPr>
        <w:rPr>
          <w:rFonts w:asciiTheme="minorHAnsi" w:hAnsiTheme="minorHAnsi" w:cstheme="minorHAnsi"/>
        </w:rPr>
        <w:sectPr w:rsidR="006A0685" w:rsidRPr="001F3F2F" w:rsidSect="003D7432">
          <w:type w:val="continuous"/>
          <w:pgSz w:w="16838" w:h="11906" w:orient="landscape" w:code="9"/>
          <w:pgMar w:top="288" w:right="360" w:bottom="360" w:left="288" w:header="706" w:footer="706" w:gutter="850"/>
          <w:cols w:space="708"/>
          <w:docGrid w:linePitch="360"/>
        </w:sectPr>
      </w:pPr>
    </w:p>
    <w:p w14:paraId="420C41CE" w14:textId="21A0517C" w:rsidR="007E7F1B" w:rsidRDefault="007E7F1B" w:rsidP="001F3F2F">
      <w:pPr>
        <w:pStyle w:val="Heading9"/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5C1A54DB" w14:textId="77777777" w:rsidR="007E7F1B" w:rsidRPr="007E7F1B" w:rsidRDefault="007E7F1B" w:rsidP="007E7F1B"/>
    <w:p w14:paraId="3DEAFB46" w14:textId="1319061D" w:rsidR="001F3F2F" w:rsidRPr="001F3F2F" w:rsidRDefault="001F3F2F" w:rsidP="001F3F2F">
      <w:pPr>
        <w:pStyle w:val="Heading9"/>
        <w:tabs>
          <w:tab w:val="left" w:pos="567"/>
        </w:tabs>
        <w:rPr>
          <w:rFonts w:asciiTheme="minorHAnsi" w:hAnsiTheme="minorHAnsi" w:cstheme="minorHAnsi"/>
          <w:b w:val="0"/>
          <w:sz w:val="24"/>
          <w:szCs w:val="24"/>
        </w:rPr>
      </w:pPr>
      <w:r w:rsidRPr="001F3F2F">
        <w:rPr>
          <w:rFonts w:asciiTheme="minorHAnsi" w:hAnsiTheme="minorHAnsi" w:cstheme="minorHAnsi"/>
          <w:sz w:val="24"/>
          <w:szCs w:val="24"/>
        </w:rPr>
        <w:t>Who did we consult?</w:t>
      </w:r>
    </w:p>
    <w:p w14:paraId="1E6A7F38" w14:textId="1E192448" w:rsidR="00310423" w:rsidRPr="00B3294B" w:rsidRDefault="001F3F2F" w:rsidP="00B3294B">
      <w:pPr>
        <w:pStyle w:val="Heading9"/>
        <w:tabs>
          <w:tab w:val="left" w:pos="567"/>
        </w:tabs>
        <w:rPr>
          <w:rFonts w:asciiTheme="minorHAnsi" w:hAnsiTheme="minorHAnsi" w:cstheme="minorHAnsi"/>
          <w:b w:val="0"/>
          <w:sz w:val="24"/>
          <w:szCs w:val="24"/>
        </w:rPr>
      </w:pPr>
      <w:r w:rsidRPr="001F3F2F">
        <w:rPr>
          <w:rFonts w:asciiTheme="minorHAnsi" w:hAnsiTheme="minorHAnsi" w:cstheme="minorHAnsi"/>
          <w:b w:val="0"/>
          <w:sz w:val="24"/>
          <w:szCs w:val="24"/>
        </w:rPr>
        <w:t xml:space="preserve">To identify our priorities for improvement, we sought the views of </w:t>
      </w:r>
      <w:r w:rsidR="0020629D" w:rsidRPr="0020629D">
        <w:rPr>
          <w:rFonts w:asciiTheme="minorHAnsi" w:hAnsiTheme="minorHAnsi" w:cstheme="minorHAnsi"/>
          <w:b w:val="0"/>
          <w:sz w:val="24"/>
          <w:szCs w:val="24"/>
        </w:rPr>
        <w:t>staff and parents</w:t>
      </w:r>
      <w:r w:rsidRPr="00FE0B1A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  <w:r w:rsidRPr="001F3F2F">
        <w:rPr>
          <w:rFonts w:asciiTheme="minorHAnsi" w:hAnsiTheme="minorHAnsi" w:cstheme="minorHAnsi"/>
          <w:b w:val="0"/>
          <w:sz w:val="24"/>
          <w:szCs w:val="24"/>
        </w:rPr>
        <w:t xml:space="preserve">we used a variety of methods of getting </w:t>
      </w:r>
      <w:r w:rsidRPr="001F3F2F">
        <w:rPr>
          <w:rFonts w:asciiTheme="minorHAnsi" w:hAnsiTheme="minorHAnsi" w:cstheme="minorHAnsi"/>
          <w:b w:val="0"/>
          <w:bCs w:val="0"/>
          <w:sz w:val="24"/>
          <w:szCs w:val="18"/>
        </w:rPr>
        <w:t>the views of those who are involved in the life and work</w:t>
      </w:r>
      <w:r w:rsidRPr="001F3F2F">
        <w:rPr>
          <w:rFonts w:asciiTheme="minorHAnsi" w:hAnsiTheme="minorHAnsi" w:cstheme="minorHAnsi"/>
          <w:sz w:val="24"/>
          <w:szCs w:val="18"/>
        </w:rPr>
        <w:t xml:space="preserve"> </w:t>
      </w:r>
      <w:r w:rsidRPr="001F3F2F">
        <w:rPr>
          <w:rFonts w:asciiTheme="minorHAnsi" w:hAnsiTheme="minorHAnsi" w:cstheme="minorHAnsi"/>
          <w:b w:val="0"/>
          <w:bCs w:val="0"/>
          <w:sz w:val="24"/>
          <w:szCs w:val="18"/>
        </w:rPr>
        <w:t xml:space="preserve">of </w:t>
      </w:r>
      <w:r w:rsidR="0020629D" w:rsidRPr="0020629D">
        <w:rPr>
          <w:rFonts w:asciiTheme="minorHAnsi" w:hAnsiTheme="minorHAnsi" w:cstheme="minorHAnsi"/>
          <w:b w:val="0"/>
          <w:sz w:val="24"/>
          <w:szCs w:val="24"/>
        </w:rPr>
        <w:t>Todholm ELCC</w:t>
      </w:r>
      <w:r w:rsidRPr="0020629D">
        <w:rPr>
          <w:rFonts w:asciiTheme="minorHAnsi" w:hAnsiTheme="minorHAnsi" w:cstheme="minorHAnsi"/>
          <w:b w:val="0"/>
          <w:sz w:val="24"/>
          <w:szCs w:val="24"/>
        </w:rPr>
        <w:t xml:space="preserve"> such as</w:t>
      </w:r>
      <w:r w:rsidR="00FE0B1A" w:rsidRPr="0020629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0629D" w:rsidRPr="0020629D">
        <w:rPr>
          <w:rFonts w:asciiTheme="minorHAnsi" w:hAnsiTheme="minorHAnsi" w:cstheme="minorHAnsi"/>
          <w:b w:val="0"/>
          <w:sz w:val="24"/>
          <w:szCs w:val="24"/>
        </w:rPr>
        <w:t>staff meeting and GLOW form</w:t>
      </w:r>
      <w:r w:rsidR="0045115D">
        <w:rPr>
          <w:rFonts w:asciiTheme="minorHAnsi" w:hAnsiTheme="minorHAnsi" w:cstheme="minorHAnsi"/>
          <w:b w:val="0"/>
          <w:sz w:val="24"/>
          <w:szCs w:val="24"/>
        </w:rPr>
        <w:t>s</w:t>
      </w:r>
      <w:r w:rsidR="0020629D" w:rsidRPr="0020629D">
        <w:rPr>
          <w:rFonts w:asciiTheme="minorHAnsi" w:hAnsiTheme="minorHAnsi" w:cstheme="minorHAnsi"/>
          <w:b w:val="0"/>
          <w:sz w:val="24"/>
          <w:szCs w:val="24"/>
        </w:rPr>
        <w:t>.</w:t>
      </w:r>
      <w:r w:rsidR="00FE0B1A" w:rsidRPr="0020629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9D08BB9" w14:textId="308D0F0D" w:rsidR="00310423" w:rsidRDefault="00310423" w:rsidP="001B4FA6">
      <w:pPr>
        <w:rPr>
          <w:rFonts w:asciiTheme="minorHAnsi" w:hAnsiTheme="minorHAnsi" w:cstheme="minorHAnsi"/>
        </w:rPr>
      </w:pPr>
    </w:p>
    <w:p w14:paraId="454F13B7" w14:textId="424C4034" w:rsidR="00496203" w:rsidRDefault="001B4FA6" w:rsidP="00B3294B">
      <w:pPr>
        <w:rPr>
          <w:rFonts w:asciiTheme="minorHAnsi" w:hAnsiTheme="minorHAnsi" w:cstheme="minorHAnsi"/>
        </w:rPr>
      </w:pPr>
      <w:r w:rsidRPr="001F3F2F">
        <w:rPr>
          <w:rFonts w:asciiTheme="minorHAnsi" w:hAnsiTheme="minorHAnsi" w:cstheme="minorHAnsi"/>
        </w:rPr>
        <w:t xml:space="preserve">All information gathered is collated and used to assist us to identify next steps and areas for improvement.    </w:t>
      </w:r>
    </w:p>
    <w:p w14:paraId="0247E196" w14:textId="77777777" w:rsidR="00B3294B" w:rsidRPr="00B3294B" w:rsidRDefault="00B3294B" w:rsidP="00B3294B">
      <w:pPr>
        <w:rPr>
          <w:rFonts w:asciiTheme="minorHAnsi" w:hAnsiTheme="minorHAnsi" w:cstheme="minorHAnsi"/>
          <w:color w:val="FF0000"/>
        </w:rPr>
      </w:pPr>
    </w:p>
    <w:p w14:paraId="57974C9B" w14:textId="371140A4" w:rsidR="003D1913" w:rsidRPr="001F3F2F" w:rsidRDefault="003D1913" w:rsidP="003E4F1F">
      <w:pPr>
        <w:pStyle w:val="Heading9"/>
        <w:tabs>
          <w:tab w:val="clear" w:pos="720"/>
        </w:tabs>
        <w:rPr>
          <w:rFonts w:asciiTheme="minorHAnsi" w:hAnsiTheme="minorHAnsi" w:cstheme="minorHAnsi"/>
          <w:sz w:val="24"/>
          <w:szCs w:val="32"/>
        </w:rPr>
      </w:pPr>
      <w:r w:rsidRPr="001F3F2F">
        <w:rPr>
          <w:rFonts w:asciiTheme="minorHAnsi" w:hAnsiTheme="minorHAnsi" w:cstheme="minorHAnsi"/>
          <w:sz w:val="24"/>
          <w:szCs w:val="32"/>
        </w:rPr>
        <w:t xml:space="preserve">How </w:t>
      </w:r>
      <w:r w:rsidR="00DE6AA2" w:rsidRPr="001F3F2F">
        <w:rPr>
          <w:rFonts w:asciiTheme="minorHAnsi" w:hAnsiTheme="minorHAnsi" w:cstheme="minorHAnsi"/>
          <w:sz w:val="24"/>
          <w:szCs w:val="32"/>
        </w:rPr>
        <w:t>will we</w:t>
      </w:r>
      <w:r w:rsidRPr="001F3F2F">
        <w:rPr>
          <w:rFonts w:asciiTheme="minorHAnsi" w:hAnsiTheme="minorHAnsi" w:cstheme="minorHAnsi"/>
          <w:sz w:val="24"/>
          <w:szCs w:val="32"/>
        </w:rPr>
        <w:t xml:space="preserve"> know if we are achieving our aims?</w:t>
      </w:r>
    </w:p>
    <w:p w14:paraId="6262C3A1" w14:textId="47035399" w:rsidR="003D1913" w:rsidRDefault="003D1913" w:rsidP="003E4F1F">
      <w:pPr>
        <w:rPr>
          <w:rFonts w:asciiTheme="minorHAnsi" w:hAnsiTheme="minorHAnsi" w:cstheme="minorHAnsi"/>
        </w:rPr>
      </w:pPr>
      <w:r w:rsidRPr="001F3F2F">
        <w:rPr>
          <w:rFonts w:asciiTheme="minorHAnsi" w:hAnsiTheme="minorHAnsi" w:cstheme="minorHAnsi"/>
        </w:rPr>
        <w:t xml:space="preserve">We will </w:t>
      </w:r>
      <w:r w:rsidR="003A09F3" w:rsidRPr="001F3F2F">
        <w:rPr>
          <w:rFonts w:asciiTheme="minorHAnsi" w:hAnsiTheme="minorHAnsi" w:cstheme="minorHAnsi"/>
        </w:rPr>
        <w:t>measure</w:t>
      </w:r>
      <w:r w:rsidRPr="001F3F2F">
        <w:rPr>
          <w:rFonts w:asciiTheme="minorHAnsi" w:hAnsiTheme="minorHAnsi" w:cstheme="minorHAnsi"/>
        </w:rPr>
        <w:t xml:space="preserve"> and evaluate the progress we are making to achieve the key outcomes set out in this plan. We do this </w:t>
      </w:r>
      <w:r w:rsidR="001B4FA6" w:rsidRPr="001F3F2F">
        <w:rPr>
          <w:rFonts w:asciiTheme="minorHAnsi" w:hAnsiTheme="minorHAnsi" w:cstheme="minorHAnsi"/>
        </w:rPr>
        <w:t>using quality assurance activities that include</w:t>
      </w:r>
      <w:r w:rsidR="00FE0B1A">
        <w:rPr>
          <w:rFonts w:asciiTheme="minorHAnsi" w:hAnsiTheme="minorHAnsi" w:cstheme="minorHAnsi"/>
        </w:rPr>
        <w:t xml:space="preserve"> </w:t>
      </w:r>
      <w:r w:rsidR="0020629D" w:rsidRPr="0020629D">
        <w:rPr>
          <w:rFonts w:asciiTheme="minorHAnsi" w:hAnsiTheme="minorHAnsi" w:cstheme="minorHAnsi"/>
        </w:rPr>
        <w:t>moderation of learning profiles, nursery areas and children’s experiences</w:t>
      </w:r>
      <w:r w:rsidR="0020629D">
        <w:rPr>
          <w:rFonts w:asciiTheme="minorHAnsi" w:hAnsiTheme="minorHAnsi" w:cstheme="minorHAnsi"/>
        </w:rPr>
        <w:t xml:space="preserve">, high quality discussion. </w:t>
      </w:r>
    </w:p>
    <w:p w14:paraId="2A470990" w14:textId="0246A9B7" w:rsidR="00496203" w:rsidRDefault="00496203" w:rsidP="003E4F1F">
      <w:pPr>
        <w:rPr>
          <w:rFonts w:asciiTheme="minorHAnsi" w:hAnsiTheme="minorHAnsi" w:cstheme="minorHAnsi"/>
        </w:rPr>
      </w:pPr>
    </w:p>
    <w:p w14:paraId="4586BDDA" w14:textId="79364AD1" w:rsidR="00310423" w:rsidRDefault="001F3F2F" w:rsidP="003E4F1F">
      <w:pPr>
        <w:rPr>
          <w:rFonts w:asciiTheme="minorHAnsi" w:hAnsiTheme="minorHAnsi" w:cstheme="minorHAnsi"/>
        </w:rPr>
      </w:pPr>
      <w:r w:rsidRPr="001F3F2F">
        <w:rPr>
          <w:rFonts w:asciiTheme="minorHAnsi" w:hAnsiTheme="minorHAnsi" w:cstheme="minorHAnsi"/>
        </w:rPr>
        <w:t xml:space="preserve">Each year we also complete a </w:t>
      </w:r>
      <w:r w:rsidR="00496203">
        <w:rPr>
          <w:rFonts w:asciiTheme="minorHAnsi" w:hAnsiTheme="minorHAnsi" w:cstheme="minorHAnsi"/>
        </w:rPr>
        <w:t>S</w:t>
      </w:r>
      <w:r w:rsidRPr="001F3F2F">
        <w:rPr>
          <w:rFonts w:asciiTheme="minorHAnsi" w:hAnsiTheme="minorHAnsi" w:cstheme="minorHAnsi"/>
        </w:rPr>
        <w:t xml:space="preserve">tandards and </w:t>
      </w:r>
      <w:r w:rsidR="00496203">
        <w:rPr>
          <w:rFonts w:asciiTheme="minorHAnsi" w:hAnsiTheme="minorHAnsi" w:cstheme="minorHAnsi"/>
        </w:rPr>
        <w:t>Q</w:t>
      </w:r>
      <w:r w:rsidRPr="001F3F2F">
        <w:rPr>
          <w:rFonts w:asciiTheme="minorHAnsi" w:hAnsiTheme="minorHAnsi" w:cstheme="minorHAnsi"/>
        </w:rPr>
        <w:t>uality report and self-evaluation document which are monitored by Renfrewshire Council Children’s Services’ staff.</w:t>
      </w:r>
    </w:p>
    <w:p w14:paraId="32E13E65" w14:textId="062375F2" w:rsidR="007E7F1B" w:rsidRDefault="007E7F1B" w:rsidP="003E4F1F">
      <w:pPr>
        <w:rPr>
          <w:rFonts w:asciiTheme="minorHAnsi" w:hAnsiTheme="minorHAnsi" w:cstheme="minorHAnsi"/>
        </w:rPr>
      </w:pPr>
    </w:p>
    <w:p w14:paraId="7EDC6630" w14:textId="1AA5F10A" w:rsidR="007E7F1B" w:rsidRDefault="007E7F1B" w:rsidP="007E7F1B">
      <w:pPr>
        <w:ind w:right="252"/>
        <w:rPr>
          <w:rFonts w:asciiTheme="minorHAnsi" w:hAnsiTheme="minorHAnsi" w:cstheme="minorHAnsi"/>
        </w:rPr>
      </w:pPr>
    </w:p>
    <w:p w14:paraId="6B1CD34A" w14:textId="4BE2B9BD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53FC6B3D" w14:textId="15AAEC5D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593A6029" w14:textId="2F87DD76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0A47C62C" w14:textId="7E8A3257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16BA21D4" w14:textId="7DB07CFB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76B7A782" w14:textId="7EA23004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2F190B28" w14:textId="6ECDC130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66794F76" w14:textId="56EA59FA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778AAC2D" w14:textId="1DFC2AD1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6E036020" w14:textId="128BA16A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11BC27AB" w14:textId="7A4A7B86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1671AA8F" w14:textId="23F842F0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062CB8AC" w14:textId="7CB55CE5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54B9C928" w14:textId="7666E90E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6507C302" w14:textId="75D1068E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6EF565D3" w14:textId="77777777" w:rsidR="00B3294B" w:rsidRDefault="00B3294B" w:rsidP="007E7F1B">
      <w:pPr>
        <w:ind w:right="252"/>
        <w:rPr>
          <w:rFonts w:asciiTheme="minorHAnsi" w:hAnsiTheme="minorHAnsi" w:cstheme="minorHAnsi"/>
        </w:rPr>
      </w:pPr>
    </w:p>
    <w:p w14:paraId="4AE9F818" w14:textId="77777777" w:rsidR="00C140CD" w:rsidRPr="00496203" w:rsidRDefault="00C140CD" w:rsidP="003E4F1F">
      <w:pPr>
        <w:rPr>
          <w:rFonts w:asciiTheme="minorHAnsi" w:hAnsiTheme="minorHAnsi" w:cstheme="minorHAnsi"/>
        </w:rPr>
      </w:pPr>
    </w:p>
    <w:tbl>
      <w:tblPr>
        <w:tblStyle w:val="TableGrid"/>
        <w:tblW w:w="15309" w:type="dxa"/>
        <w:tblInd w:w="-57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544"/>
        <w:gridCol w:w="1843"/>
        <w:gridCol w:w="1518"/>
        <w:gridCol w:w="4435"/>
      </w:tblGrid>
      <w:tr w:rsidR="00403544" w:rsidRPr="001F3F2F" w14:paraId="2DA9CB64" w14:textId="77777777" w:rsidTr="007E7F1B">
        <w:trPr>
          <w:trHeight w:hRule="exact" w:val="436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8081" w14:textId="515A7766" w:rsidR="00403544" w:rsidRPr="001F3F2F" w:rsidRDefault="00403544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F3F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Improvement Priority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1F3F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</w:t>
            </w:r>
            <w:r w:rsidRPr="001F3F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2062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Introduction of Talk for Writing</w:t>
            </w:r>
          </w:p>
        </w:tc>
      </w:tr>
      <w:tr w:rsidR="00403544" w:rsidRPr="001F3F2F" w14:paraId="4BC84A0E" w14:textId="77777777" w:rsidTr="00D916AF">
        <w:trPr>
          <w:trHeight w:hRule="exact" w:val="17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B78F" w14:textId="30650A8A" w:rsidR="0020629D" w:rsidRDefault="00403544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HGIOS/HGIOELC Q</w:t>
            </w:r>
            <w:r w:rsidR="0020629D" w:rsidRPr="001F3F2F">
              <w:rPr>
                <w:rFonts w:asciiTheme="minorHAnsi" w:hAnsiTheme="minorHAnsi" w:cstheme="minorHAnsi"/>
                <w:b/>
                <w:bCs/>
              </w:rPr>
              <w:t>i</w:t>
            </w:r>
            <w:r w:rsidRPr="001F3F2F">
              <w:rPr>
                <w:rFonts w:asciiTheme="minorHAnsi" w:hAnsiTheme="minorHAnsi" w:cstheme="minorHAnsi"/>
                <w:b/>
                <w:bCs/>
              </w:rPr>
              <w:t>s</w:t>
            </w:r>
          </w:p>
          <w:p w14:paraId="26ABC319" w14:textId="2F520C87" w:rsidR="0020629D" w:rsidRPr="0020629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20629D">
              <w:rPr>
                <w:rFonts w:asciiTheme="minorHAnsi" w:hAnsiTheme="minorHAnsi" w:cstheme="minorHAnsi"/>
                <w:b/>
                <w:bCs/>
              </w:rPr>
              <w:t>Q.I 2.3</w:t>
            </w:r>
            <w:proofErr w:type="gramStart"/>
            <w:r w:rsidRPr="0020629D">
              <w:rPr>
                <w:rFonts w:asciiTheme="minorHAnsi" w:hAnsiTheme="minorHAnsi" w:cstheme="minorHAnsi"/>
                <w:b/>
                <w:bCs/>
              </w:rPr>
              <w:t>Q.I</w:t>
            </w:r>
            <w:proofErr w:type="gramEnd"/>
            <w:r w:rsidRPr="0020629D">
              <w:rPr>
                <w:rFonts w:asciiTheme="minorHAnsi" w:hAnsiTheme="minorHAnsi" w:cstheme="minorHAnsi"/>
                <w:b/>
                <w:bCs/>
              </w:rPr>
              <w:t xml:space="preserve"> 2.4</w:t>
            </w:r>
          </w:p>
          <w:p w14:paraId="44CD906C" w14:textId="26685C38" w:rsidR="00403544" w:rsidRPr="001F3F2F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20629D">
              <w:rPr>
                <w:rFonts w:asciiTheme="minorHAnsi" w:hAnsiTheme="minorHAnsi" w:cstheme="minorHAnsi"/>
                <w:b/>
                <w:bCs/>
              </w:rPr>
              <w:t>Q.I. 3.2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67B0" w14:textId="77777777" w:rsidR="00403544" w:rsidRPr="00310423" w:rsidRDefault="00403544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1042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NIF Priorities</w:t>
            </w:r>
          </w:p>
          <w:p w14:paraId="7ED8865A" w14:textId="77777777" w:rsidR="00403544" w:rsidRPr="0020629D" w:rsidRDefault="00403544" w:rsidP="00D916AF">
            <w:pPr>
              <w:pStyle w:val="ListParagraph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20629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Placing the human rights and needs of every child and young person at the centre of education</w:t>
            </w:r>
          </w:p>
          <w:p w14:paraId="53A72C78" w14:textId="77777777" w:rsidR="00403544" w:rsidRPr="0020629D" w:rsidRDefault="00403544" w:rsidP="00D916AF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</w:pPr>
            <w:r w:rsidRPr="0020629D"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  <w:t>Improvement in attainment, particularly in literacy and numeracy</w:t>
            </w:r>
          </w:p>
          <w:p w14:paraId="4F61E883" w14:textId="77777777" w:rsidR="00403544" w:rsidRPr="0020629D" w:rsidRDefault="00403544" w:rsidP="00D916AF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20629D"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  <w:t>Closing the attainment gap between the most and least disadvantaged children</w:t>
            </w:r>
          </w:p>
          <w:p w14:paraId="7A21B929" w14:textId="77777777" w:rsidR="00403544" w:rsidRPr="00D916AF" w:rsidRDefault="00403544" w:rsidP="00D916AF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D916AF">
              <w:rPr>
                <w:rFonts w:asciiTheme="minorHAnsi" w:hAnsiTheme="minorHAnsi" w:cstheme="minorHAnsi"/>
                <w:iCs/>
                <w:sz w:val="18"/>
                <w:szCs w:val="18"/>
              </w:rPr>
              <w:t>Improvement in children's and young people’s health and wellbeing</w:t>
            </w:r>
          </w:p>
          <w:p w14:paraId="7AC95659" w14:textId="004E4EC7" w:rsidR="00403544" w:rsidRPr="00D916AF" w:rsidRDefault="00403544" w:rsidP="00D916AF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629D"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  <w:t>Improvement in employability skills and sustained, positive school leaver destinations for all young people</w:t>
            </w:r>
            <w:r w:rsidR="00F006A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  <w:p w14:paraId="1902894C" w14:textId="77777777" w:rsidR="00403544" w:rsidRPr="00310423" w:rsidRDefault="00403544">
            <w:pPr>
              <w:pStyle w:val="Default"/>
              <w:ind w:left="-1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F0EB" w14:textId="77777777" w:rsidR="00403544" w:rsidRPr="0020629D" w:rsidRDefault="00403544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20629D">
              <w:rPr>
                <w:rFonts w:asciiTheme="minorHAnsi" w:hAnsiTheme="minorHAnsi" w:cstheme="minorHAnsi"/>
                <w:b/>
                <w:bCs/>
              </w:rPr>
              <w:t>NIF Drivers</w:t>
            </w:r>
          </w:p>
          <w:p w14:paraId="427C25B6" w14:textId="2CB5A11B" w:rsidR="00403544" w:rsidRPr="0020629D" w:rsidRDefault="00403544" w:rsidP="00D916AF">
            <w:pPr>
              <w:pStyle w:val="ListParagraph"/>
              <w:numPr>
                <w:ilvl w:val="0"/>
                <w:numId w:val="20"/>
              </w:numPr>
              <w:ind w:left="320" w:hanging="258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0629D">
              <w:rPr>
                <w:rFonts w:asciiTheme="minorHAnsi" w:hAnsiTheme="minorHAnsi" w:cstheme="minorHAnsi"/>
                <w:sz w:val="20"/>
                <w:szCs w:val="20"/>
              </w:rPr>
              <w:t xml:space="preserve">School Leadership         </w:t>
            </w:r>
            <w:r w:rsidR="00D916AF" w:rsidRPr="0020629D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20629D">
              <w:rPr>
                <w:rFonts w:asciiTheme="minorHAnsi" w:hAnsiTheme="minorHAnsi" w:cstheme="minorHAnsi"/>
                <w:sz w:val="20"/>
                <w:szCs w:val="20"/>
              </w:rPr>
              <w:t xml:space="preserve">  4. A</w:t>
            </w:r>
            <w:r w:rsidRPr="0020629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ssessment of Children’s Progress</w:t>
            </w:r>
          </w:p>
          <w:p w14:paraId="2FBF95C1" w14:textId="77777777" w:rsidR="00403544" w:rsidRPr="0020629D" w:rsidRDefault="00403544">
            <w:pPr>
              <w:pStyle w:val="ListParagraph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E0D066" w14:textId="77777777" w:rsidR="00403544" w:rsidRPr="0020629D" w:rsidRDefault="00403544" w:rsidP="00D916AF">
            <w:pPr>
              <w:pStyle w:val="ListParagraph"/>
              <w:numPr>
                <w:ilvl w:val="0"/>
                <w:numId w:val="20"/>
              </w:numPr>
              <w:ind w:left="320" w:hanging="258"/>
              <w:contextualSpacing w:val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0629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Teacher Professionalism        5. School Improvement</w:t>
            </w:r>
          </w:p>
          <w:p w14:paraId="42A7B73D" w14:textId="77777777" w:rsidR="00403544" w:rsidRPr="0020629D" w:rsidRDefault="00403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2D855D" w14:textId="77777777" w:rsidR="00403544" w:rsidRPr="0020629D" w:rsidRDefault="00403544" w:rsidP="00D916AF">
            <w:pPr>
              <w:pStyle w:val="ListParagraph"/>
              <w:numPr>
                <w:ilvl w:val="0"/>
                <w:numId w:val="20"/>
              </w:numPr>
              <w:ind w:left="320" w:hanging="258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629D">
              <w:rPr>
                <w:rFonts w:asciiTheme="minorHAnsi" w:hAnsiTheme="minorHAnsi" w:cstheme="minorHAnsi"/>
                <w:sz w:val="20"/>
                <w:szCs w:val="20"/>
              </w:rPr>
              <w:t>Parental Engagement             6. Performance Information</w:t>
            </w:r>
          </w:p>
          <w:p w14:paraId="68621155" w14:textId="77777777" w:rsidR="00403544" w:rsidRPr="0020629D" w:rsidRDefault="00403544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</w:p>
          <w:p w14:paraId="153FCDD6" w14:textId="77777777" w:rsidR="00403544" w:rsidRPr="0020629D" w:rsidRDefault="00403544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403544" w:rsidRPr="001F3F2F" w14:paraId="2ED5341F" w14:textId="77777777" w:rsidTr="007E7F1B">
        <w:trPr>
          <w:trHeight w:hRule="exact" w:val="56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58590" w14:textId="77777777" w:rsidR="007E7F1B" w:rsidRDefault="007E7F1B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DCDE795" w14:textId="6295D191" w:rsidR="00403544" w:rsidRPr="001F3F2F" w:rsidRDefault="00403544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Rationale for change</w:t>
            </w:r>
          </w:p>
          <w:p w14:paraId="3F3A1991" w14:textId="77777777" w:rsidR="00403544" w:rsidRPr="001F3F2F" w:rsidRDefault="00403544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2C079D" w14:textId="77777777" w:rsidR="007E7F1B" w:rsidRDefault="007E7F1B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F3B2BB" w14:textId="0B31AFA5" w:rsidR="00403544" w:rsidRPr="001F3F2F" w:rsidRDefault="00403544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Outcome and Expected Impact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C9564" w14:textId="77777777" w:rsidR="007E7F1B" w:rsidRDefault="007E7F1B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A1C8EB8" w14:textId="102CCE22" w:rsidR="00403544" w:rsidRPr="001F3F2F" w:rsidRDefault="00403544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Measures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C767B" w14:textId="77777777" w:rsidR="007E7F1B" w:rsidRDefault="007E7F1B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9BFA11" w14:textId="0C2BE929" w:rsidR="00403544" w:rsidRPr="001F3F2F" w:rsidRDefault="00403544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Intervention</w:t>
            </w:r>
            <w:r w:rsidR="00C140CD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</w:tr>
      <w:tr w:rsidR="0020629D" w:rsidRPr="00EC1D44" w14:paraId="28A12A22" w14:textId="77777777" w:rsidTr="007E7F1B">
        <w:trPr>
          <w:trHeight w:val="453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8196" w14:textId="1F6B179A" w:rsidR="0020629D" w:rsidRPr="0045115D" w:rsidRDefault="00E95506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sz w:val="20"/>
                <w:szCs w:val="20"/>
              </w:rPr>
              <w:t xml:space="preserve">Following implementation of the Talk for Writing programme across the school we have seen increased engagement and attainment in almost all stages. The next step is to introduce </w:t>
            </w:r>
            <w:proofErr w:type="spellStart"/>
            <w:r w:rsidRPr="0045115D">
              <w:rPr>
                <w:rFonts w:asciiTheme="minorHAnsi" w:hAnsiTheme="minorHAnsi" w:cstheme="minorHAnsi"/>
                <w:sz w:val="20"/>
                <w:szCs w:val="20"/>
              </w:rPr>
              <w:t>TfW</w:t>
            </w:r>
            <w:proofErr w:type="spellEnd"/>
            <w:r w:rsidRPr="0045115D">
              <w:rPr>
                <w:rFonts w:asciiTheme="minorHAnsi" w:hAnsiTheme="minorHAnsi" w:cstheme="minorHAnsi"/>
                <w:sz w:val="20"/>
                <w:szCs w:val="20"/>
              </w:rPr>
              <w:t xml:space="preserve"> into the early years class. </w:t>
            </w:r>
          </w:p>
          <w:p w14:paraId="41B34051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14B741B0" w14:textId="11546FCD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Early Years Progression Tool Data and P1 SNSA data show that there is a need for increased focus</w:t>
            </w:r>
            <w:r w:rsidR="00E95506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in</w:t>
            </w: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closing the poverty related attainment gap for attainment in writing. </w:t>
            </w:r>
          </w:p>
          <w:p w14:paraId="555FC3BE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375B36F1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502D1EB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88AFCE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4421D8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B0E95F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0FFE24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BC5337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7D57C8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99C556" w14:textId="4F70C13E" w:rsidR="0020629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B248C8" w14:textId="599EF1A7" w:rsidR="0045115D" w:rsidRDefault="0045115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A97B12" w14:textId="77777777" w:rsidR="0045115D" w:rsidRPr="0045115D" w:rsidRDefault="0045115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73CA84" w14:textId="6CD58D96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3E41" w14:textId="0F0359C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By June 2024, all ELCC staff will have received </w:t>
            </w:r>
            <w:proofErr w:type="spellStart"/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TfW</w:t>
            </w:r>
            <w:proofErr w:type="spellEnd"/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training delivered by EY Graduate. Almost all staff will feel confident in the delivery of </w:t>
            </w:r>
            <w:proofErr w:type="spellStart"/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TfW</w:t>
            </w:r>
            <w:proofErr w:type="spellEnd"/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.</w:t>
            </w:r>
          </w:p>
          <w:p w14:paraId="0E97E8A2" w14:textId="74C4514F" w:rsidR="00641BEB" w:rsidRPr="0045115D" w:rsidRDefault="00641BEB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2A704853" w14:textId="77777777" w:rsidR="00641BEB" w:rsidRPr="0045115D" w:rsidRDefault="00641BEB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119D32A9" w14:textId="72D0F8C7" w:rsidR="0020629D" w:rsidRPr="0045115D" w:rsidRDefault="0020629D" w:rsidP="00E95506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  <w:p w14:paraId="696ED931" w14:textId="77777777" w:rsidR="00E95506" w:rsidRPr="0045115D" w:rsidRDefault="00E95506" w:rsidP="00E95506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  <w:p w14:paraId="3B493CF6" w14:textId="25FF28C2" w:rsidR="00E95506" w:rsidRPr="0045115D" w:rsidRDefault="00104D59" w:rsidP="00E95506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Almost all</w:t>
            </w:r>
            <w:r w:rsidR="00E95506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pre</w:t>
            </w: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="00E95506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school children will be at an </w:t>
            </w:r>
            <w:proofErr w:type="gramStart"/>
            <w:r w:rsidR="00E95506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age appropriate</w:t>
            </w:r>
            <w:proofErr w:type="gramEnd"/>
            <w:r w:rsidR="00E95506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stage of Writing by June 2024.</w:t>
            </w:r>
          </w:p>
          <w:p w14:paraId="1663608A" w14:textId="057B31C0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FC69" w14:textId="4CEEC348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EY Progression Tool Data will demonstrate improved attainment in writing. </w:t>
            </w:r>
          </w:p>
          <w:p w14:paraId="488A12D9" w14:textId="610C8F1A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Further attainment data will be gathered three times in the session at wellbeing and attainment meetings. This will include SIMD information. </w:t>
            </w:r>
          </w:p>
          <w:p w14:paraId="15122864" w14:textId="39DAD534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DAAC" w14:textId="6A752185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Clear expectations for ELCC on the delivery of Talk for Writing.</w:t>
            </w:r>
          </w:p>
          <w:p w14:paraId="2A93DC76" w14:textId="057D58FD" w:rsidR="00E95506" w:rsidRPr="0045115D" w:rsidRDefault="00E95506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34CB8547" w14:textId="38107532" w:rsidR="00E95506" w:rsidRPr="0045115D" w:rsidRDefault="00E95506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Some ELCC staff received a </w:t>
            </w:r>
            <w:proofErr w:type="spellStart"/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TfW</w:t>
            </w:r>
            <w:proofErr w:type="spellEnd"/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input from EY Teacher, Jennifer Morrison. The DHT and Graduate attended </w:t>
            </w:r>
            <w:proofErr w:type="spellStart"/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TfW</w:t>
            </w:r>
            <w:proofErr w:type="spellEnd"/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in the Early Years training in May 202</w:t>
            </w:r>
            <w:r w:rsidR="0037629B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3.</w:t>
            </w:r>
          </w:p>
          <w:p w14:paraId="0A92E330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40224EBA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CLPL will be delivered to staff through planned collegiate sessions.</w:t>
            </w:r>
          </w:p>
          <w:p w14:paraId="7F330870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11F8E282" w14:textId="7777777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14164928" w14:textId="61E7B367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Learning Visits will focus on the delivery of Talk for Writing.</w:t>
            </w:r>
            <w:r w:rsidR="00E95506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Moderation of Writing across Early level with P1 staff.</w:t>
            </w:r>
          </w:p>
          <w:p w14:paraId="3601324A" w14:textId="2C1DE7F9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258F814" w14:textId="77777777" w:rsidR="00641BEB" w:rsidRPr="0045115D" w:rsidRDefault="00641BEB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578F1EE5" w14:textId="0227C06B" w:rsidR="0020629D" w:rsidRPr="0045115D" w:rsidRDefault="0020629D" w:rsidP="0020629D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090A5FC1" w14:textId="575053C0" w:rsidR="00C140CD" w:rsidRDefault="00C140CD"/>
    <w:p w14:paraId="3FA9CF95" w14:textId="708D5101" w:rsidR="00B3294B" w:rsidRDefault="00B3294B"/>
    <w:p w14:paraId="7869974F" w14:textId="05DEACF6" w:rsidR="00B3294B" w:rsidRDefault="00B3294B"/>
    <w:p w14:paraId="4A9E0533" w14:textId="2B3A5955" w:rsidR="00B3294B" w:rsidRDefault="00B3294B"/>
    <w:p w14:paraId="7881E99E" w14:textId="77777777" w:rsidR="00B3294B" w:rsidRDefault="00B3294B"/>
    <w:tbl>
      <w:tblPr>
        <w:tblStyle w:val="TableGrid"/>
        <w:tblW w:w="15309" w:type="dxa"/>
        <w:tblInd w:w="-57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1701"/>
        <w:gridCol w:w="1560"/>
        <w:gridCol w:w="4677"/>
      </w:tblGrid>
      <w:tr w:rsidR="00310423" w:rsidRPr="001F3F2F" w14:paraId="3A5B72BC" w14:textId="77777777" w:rsidTr="007E7F1B">
        <w:trPr>
          <w:trHeight w:hRule="exact" w:val="436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0428" w14:textId="33B390BD" w:rsidR="00310423" w:rsidRPr="0020629D" w:rsidRDefault="00310423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F3F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Improvement Priority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1F3F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E32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</w:t>
            </w:r>
            <w:r w:rsidR="00FE32CD" w:rsidRPr="001F3F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E32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Continue</w:t>
            </w:r>
            <w:r w:rsidR="002062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to develop intergenerational </w:t>
            </w:r>
            <w:r w:rsidR="00E955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relationships.</w:t>
            </w:r>
          </w:p>
        </w:tc>
      </w:tr>
      <w:tr w:rsidR="00F006A9" w:rsidRPr="001F3F2F" w14:paraId="6F4382E1" w14:textId="77777777" w:rsidTr="00F006A9">
        <w:trPr>
          <w:trHeight w:hRule="exact" w:val="18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680B" w14:textId="527A18E6" w:rsidR="00F006A9" w:rsidRPr="001F3F2F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HGIOS/HGIOELC QIs</w:t>
            </w:r>
          </w:p>
          <w:p w14:paraId="719D4E5A" w14:textId="425A36C6" w:rsidR="00F006A9" w:rsidRPr="001F3F2F" w:rsidRDefault="00544DC9" w:rsidP="00544DC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QI. 2.7, 3.1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984F" w14:textId="77777777" w:rsidR="00F006A9" w:rsidRPr="00310423" w:rsidRDefault="00F006A9" w:rsidP="00F006A9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1042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NIF Priorities</w:t>
            </w:r>
          </w:p>
          <w:p w14:paraId="2D00FF9E" w14:textId="77777777" w:rsidR="00F006A9" w:rsidRPr="006E1A68" w:rsidRDefault="00F006A9" w:rsidP="00F006A9">
            <w:pPr>
              <w:pStyle w:val="ListParagraph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E1A6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Placing the human rights and needs of every child and young person at the centre of education</w:t>
            </w:r>
          </w:p>
          <w:p w14:paraId="1A5B1FFA" w14:textId="77777777" w:rsidR="00F006A9" w:rsidRPr="00D916AF" w:rsidRDefault="00F006A9" w:rsidP="00F006A9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D916AF">
              <w:rPr>
                <w:rFonts w:asciiTheme="minorHAnsi" w:hAnsiTheme="minorHAnsi" w:cstheme="minorHAnsi"/>
                <w:iCs/>
                <w:sz w:val="18"/>
                <w:szCs w:val="18"/>
              </w:rPr>
              <w:t>Improvement in attainment, particularly in literacy and numeracy</w:t>
            </w:r>
          </w:p>
          <w:p w14:paraId="34E6698D" w14:textId="77777777" w:rsidR="00F006A9" w:rsidRPr="00D916AF" w:rsidRDefault="00F006A9" w:rsidP="00F006A9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sz w:val="18"/>
                <w:szCs w:val="18"/>
              </w:rPr>
            </w:pPr>
            <w:r w:rsidRPr="00D916AF">
              <w:rPr>
                <w:rFonts w:asciiTheme="minorHAnsi" w:hAnsiTheme="minorHAnsi" w:cstheme="minorHAnsi"/>
                <w:iCs/>
                <w:sz w:val="18"/>
                <w:szCs w:val="18"/>
              </w:rPr>
              <w:t>Closing the attainment gap between the most and least disadvantaged children</w:t>
            </w:r>
          </w:p>
          <w:p w14:paraId="066C14C0" w14:textId="77777777" w:rsidR="00F006A9" w:rsidRPr="006E1A68" w:rsidRDefault="00F006A9" w:rsidP="00F006A9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</w:pPr>
            <w:r w:rsidRPr="006E1A68"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  <w:t>Improvement in children's and young people’s health and wellbeing</w:t>
            </w:r>
          </w:p>
          <w:p w14:paraId="7B64CB02" w14:textId="77777777" w:rsidR="00F006A9" w:rsidRPr="00D916AF" w:rsidRDefault="00F006A9" w:rsidP="00F006A9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D916AF">
              <w:rPr>
                <w:rFonts w:asciiTheme="minorHAnsi" w:hAnsiTheme="minorHAnsi" w:cstheme="minorHAnsi"/>
                <w:iCs/>
                <w:sz w:val="18"/>
                <w:szCs w:val="18"/>
              </w:rPr>
              <w:t>Improvement in employability skills and sustained, positive school leaver destinations for all young people</w:t>
            </w:r>
          </w:p>
          <w:p w14:paraId="30BC232E" w14:textId="77777777" w:rsidR="00F006A9" w:rsidRPr="00310423" w:rsidRDefault="00F006A9" w:rsidP="00F006A9">
            <w:pPr>
              <w:pStyle w:val="Default"/>
              <w:ind w:left="-1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13F2" w14:textId="77777777" w:rsidR="00F006A9" w:rsidRPr="00310423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310423">
              <w:rPr>
                <w:rFonts w:asciiTheme="minorHAnsi" w:hAnsiTheme="minorHAnsi" w:cstheme="minorHAnsi"/>
                <w:b/>
                <w:bCs/>
              </w:rPr>
              <w:t>NIF Drivers</w:t>
            </w:r>
          </w:p>
          <w:p w14:paraId="2A830D72" w14:textId="1B2D276F" w:rsidR="00F006A9" w:rsidRPr="00F006A9" w:rsidRDefault="00F006A9" w:rsidP="00F006A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006A9">
              <w:rPr>
                <w:rFonts w:asciiTheme="minorHAnsi" w:hAnsiTheme="minorHAnsi" w:cstheme="minorHAnsi"/>
                <w:sz w:val="20"/>
                <w:szCs w:val="20"/>
              </w:rPr>
              <w:t>School Leadership                  4. Assessment of Children’s Progress</w:t>
            </w:r>
          </w:p>
          <w:p w14:paraId="00A7A2CA" w14:textId="77777777" w:rsidR="00F006A9" w:rsidRPr="00D916AF" w:rsidRDefault="00F006A9" w:rsidP="00F006A9">
            <w:pPr>
              <w:pStyle w:val="ListParagraph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CC0BA" w14:textId="6B6B637B" w:rsidR="00F006A9" w:rsidRPr="00546806" w:rsidRDefault="00F006A9" w:rsidP="00F006A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006A9">
              <w:rPr>
                <w:rFonts w:asciiTheme="minorHAnsi" w:hAnsiTheme="minorHAnsi" w:cstheme="minorHAnsi"/>
                <w:sz w:val="20"/>
                <w:szCs w:val="20"/>
              </w:rPr>
              <w:t>Teacher Professionalism        5</w:t>
            </w:r>
            <w:r w:rsidRPr="0054680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. School Improvement</w:t>
            </w:r>
          </w:p>
          <w:p w14:paraId="7C1A72E3" w14:textId="77777777" w:rsidR="00F006A9" w:rsidRPr="00D916AF" w:rsidRDefault="00F006A9" w:rsidP="00F006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67989" w14:textId="1BB8C3C6" w:rsidR="00F006A9" w:rsidRPr="00F006A9" w:rsidRDefault="00F006A9" w:rsidP="00F006A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4680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Parental Engagement</w:t>
            </w:r>
            <w:r w:rsidRPr="00F006A9">
              <w:rPr>
                <w:rFonts w:asciiTheme="minorHAnsi" w:hAnsiTheme="minorHAnsi" w:cstheme="minorHAnsi"/>
                <w:sz w:val="20"/>
                <w:szCs w:val="20"/>
              </w:rPr>
              <w:t xml:space="preserve">             6. Performance Information</w:t>
            </w:r>
          </w:p>
          <w:p w14:paraId="7C61350A" w14:textId="77777777" w:rsidR="00F006A9" w:rsidRPr="00310423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</w:p>
          <w:p w14:paraId="06AB28A9" w14:textId="77777777" w:rsidR="00F006A9" w:rsidRPr="00310423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006A9" w:rsidRPr="001F3F2F" w14:paraId="7BA8A1EA" w14:textId="77777777" w:rsidTr="007E7F1B">
        <w:trPr>
          <w:trHeight w:hRule="exact" w:val="56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D98FC6" w14:textId="77777777" w:rsidR="00F006A9" w:rsidRDefault="00F006A9" w:rsidP="00F006A9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00E761" w14:textId="2BE2DA33" w:rsidR="00F006A9" w:rsidRPr="001F3F2F" w:rsidRDefault="00F006A9" w:rsidP="00F006A9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Rationale for change</w:t>
            </w:r>
          </w:p>
          <w:p w14:paraId="19B92E9C" w14:textId="77777777" w:rsidR="00F006A9" w:rsidRPr="001F3F2F" w:rsidRDefault="00F006A9" w:rsidP="00F006A9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717E3E" w14:textId="77777777" w:rsidR="00F006A9" w:rsidRDefault="00F006A9" w:rsidP="00F006A9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03DDD40" w14:textId="0D6D7015" w:rsidR="00F006A9" w:rsidRPr="001F3F2F" w:rsidRDefault="00F006A9" w:rsidP="00F006A9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Outcome and Expected Impact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7527ED" w14:textId="77777777" w:rsidR="00F006A9" w:rsidRDefault="00F006A9" w:rsidP="00F006A9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5DE480" w14:textId="2F04D53C" w:rsidR="00F006A9" w:rsidRPr="001F3F2F" w:rsidRDefault="00F006A9" w:rsidP="00F006A9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Measures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F51E3C" w14:textId="77777777" w:rsidR="00F006A9" w:rsidRDefault="00F006A9" w:rsidP="00F006A9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D13CCE7" w14:textId="148993BB" w:rsidR="00F006A9" w:rsidRPr="001F3F2F" w:rsidRDefault="00F006A9" w:rsidP="00F006A9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Intervention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</w:tr>
      <w:tr w:rsidR="00F006A9" w:rsidRPr="00EC1D44" w14:paraId="4B96ED20" w14:textId="77777777" w:rsidTr="007E7F1B">
        <w:trPr>
          <w:trHeight w:val="453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4265" w14:textId="311A0C3E" w:rsidR="00F006A9" w:rsidRPr="0045115D" w:rsidRDefault="0020629D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Over session 22-23 the ELCC worked closely with </w:t>
            </w:r>
            <w:proofErr w:type="spellStart"/>
            <w:r w:rsidRPr="0045115D">
              <w:rPr>
                <w:rFonts w:asciiTheme="minorHAnsi" w:hAnsiTheme="minorHAnsi" w:cstheme="minorHAnsi"/>
                <w:bCs/>
                <w:sz w:val="20"/>
                <w:szCs w:val="20"/>
              </w:rPr>
              <w:t>Hunterhill</w:t>
            </w:r>
            <w:proofErr w:type="spellEnd"/>
            <w:r w:rsidRPr="004511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Care Home</w:t>
            </w:r>
            <w:r w:rsidR="00C7553F" w:rsidRPr="004511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511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 a variety </w:t>
            </w:r>
            <w:r w:rsidR="008C5568" w:rsidRPr="0045115D">
              <w:rPr>
                <w:rFonts w:asciiTheme="minorHAnsi" w:hAnsiTheme="minorHAnsi" w:cstheme="minorHAnsi"/>
                <w:bCs/>
                <w:sz w:val="20"/>
                <w:szCs w:val="20"/>
              </w:rPr>
              <w:t>of intergenerational</w:t>
            </w:r>
            <w:r w:rsidRPr="004511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projects. Staff from both venues have reported significant benefits</w:t>
            </w:r>
            <w:r w:rsidR="00E95506" w:rsidRPr="004511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(such as learning new skills, encouraging patience and empathy)</w:t>
            </w:r>
            <w:r w:rsidRPr="004511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for the children and the patrons of the Care Home. </w:t>
            </w:r>
          </w:p>
          <w:p w14:paraId="6439F28B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4156AB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1DD483C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49826C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BCB4E6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50616EB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70B0852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D2D74AB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1D1B3E6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04987F8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7EA0A4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C7817F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B2D528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F5892B6" w14:textId="74BFA892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72E9" w14:textId="01D1CBBF" w:rsidR="00DF711E" w:rsidRPr="0045115D" w:rsidRDefault="007142FB" w:rsidP="007142FB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By June 2024, Todholm ELCC will have</w:t>
            </w:r>
            <w:r w:rsidR="00C7553F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created, delivered and assessed our </w:t>
            </w: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intergen</w:t>
            </w:r>
            <w:r w:rsidR="00C7553F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erational programme through quality and quantitively data.</w:t>
            </w:r>
            <w:r w:rsidR="004C3077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8D054B3" w14:textId="77777777" w:rsidR="00DF711E" w:rsidRPr="0045115D" w:rsidRDefault="00DF711E" w:rsidP="007142FB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2BC1C4EA" w14:textId="185E124C" w:rsidR="006E1A68" w:rsidRPr="0045115D" w:rsidRDefault="004C3077" w:rsidP="007142FB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This programme will </w:t>
            </w:r>
            <w:r w:rsidR="00DF711E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be based on the principals of </w:t>
            </w:r>
            <w:r w:rsidR="00D00EE4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relationship-based</w:t>
            </w: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practice where there is an emphasis on con</w:t>
            </w:r>
            <w:r w:rsidR="00DF711E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sistency </w:t>
            </w: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and regular purposeful, </w:t>
            </w:r>
            <w:r w:rsidR="00DF711E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mutually</w:t>
            </w: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FD5540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b</w:t>
            </w:r>
            <w:r w:rsidR="00DF711E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eneficial </w:t>
            </w: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activities that support children to become </w:t>
            </w:r>
            <w:r w:rsidR="00DF711E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responsible</w:t>
            </w: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F711E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citizens</w:t>
            </w: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.</w:t>
            </w:r>
            <w:r w:rsidR="00FD5540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Children will learn a further respect for their local community and the variety of citizens that live within it.</w:t>
            </w:r>
          </w:p>
          <w:p w14:paraId="39F2217E" w14:textId="77777777" w:rsidR="004C3077" w:rsidRPr="0045115D" w:rsidRDefault="004C3077" w:rsidP="007142FB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5400F79A" w14:textId="2E746DE5" w:rsidR="004C3077" w:rsidRPr="0045115D" w:rsidRDefault="004C3077" w:rsidP="007142FB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There will be a clear understanding in children, staff and parent/carers of the role intergenerational partnership has in building cohesive communities in Todholm.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17E1" w14:textId="71A63713" w:rsidR="007142FB" w:rsidRPr="0045115D" w:rsidRDefault="007142FB" w:rsidP="007142FB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EY Progression Tool Data will demonstrate </w:t>
            </w:r>
            <w:commentRangeStart w:id="0"/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improved attainment in health and well-being</w:t>
            </w:r>
            <w:commentRangeEnd w:id="0"/>
            <w:r w:rsidR="00D00EE4" w:rsidRPr="0045115D">
              <w:rPr>
                <w:rStyle w:val="CommentReference"/>
                <w:rFonts w:asciiTheme="minorHAnsi" w:eastAsia="Times New Roman" w:hAnsiTheme="minorHAnsi" w:cstheme="minorHAnsi"/>
                <w:sz w:val="20"/>
                <w:szCs w:val="20"/>
              </w:rPr>
              <w:commentReference w:id="0"/>
            </w: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.</w:t>
            </w:r>
          </w:p>
          <w:p w14:paraId="3A7C6D0D" w14:textId="77777777" w:rsidR="00F006A9" w:rsidRPr="0045115D" w:rsidRDefault="00F006A9" w:rsidP="007142FB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6F60E1F" w14:textId="12DA68AB" w:rsidR="00C7553F" w:rsidRPr="0045115D" w:rsidRDefault="00C7553F" w:rsidP="007142FB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Barnardo’s PATHS baseline questionnaire survey will demonstrate improvement in children’s emotional intelligence.</w:t>
            </w:r>
            <w:r w:rsidR="00FD5540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commentRangeStart w:id="1"/>
            <w:r w:rsidR="00FD5540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Parents’ will receive a GLOW form termly to ask the benefits of this project. The Care Home will also be asked for monthly feedback</w:t>
            </w:r>
            <w:commentRangeEnd w:id="1"/>
            <w:r w:rsidR="00D00EE4" w:rsidRPr="0045115D">
              <w:rPr>
                <w:rStyle w:val="CommentReference"/>
                <w:rFonts w:asciiTheme="minorHAnsi" w:eastAsia="Times New Roman" w:hAnsiTheme="minorHAnsi" w:cstheme="minorHAnsi"/>
                <w:sz w:val="20"/>
                <w:szCs w:val="20"/>
              </w:rPr>
              <w:commentReference w:id="1"/>
            </w:r>
            <w:r w:rsidR="003762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using Glow forms, the programme would be adapted as a result of the feedback</w:t>
            </w:r>
            <w:r w:rsidR="00FD5540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14:paraId="289F3135" w14:textId="77777777" w:rsidR="00126FB5" w:rsidRPr="0045115D" w:rsidRDefault="00126FB5" w:rsidP="007142FB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427C495" w14:textId="78888690" w:rsidR="00126FB5" w:rsidRPr="0045115D" w:rsidRDefault="00126FB5" w:rsidP="007142FB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D440" w14:textId="0E0FA4F1" w:rsidR="006E1A68" w:rsidRPr="0045115D" w:rsidRDefault="006E1A68" w:rsidP="006E1A68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Clear expectations for ELCC on the delivery of an intergenerational </w:t>
            </w:r>
            <w:r w:rsidR="00E95506"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calendar of events</w:t>
            </w: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.</w:t>
            </w:r>
          </w:p>
          <w:p w14:paraId="32407E9B" w14:textId="77777777" w:rsidR="006E1A68" w:rsidRPr="0045115D" w:rsidRDefault="006E1A68" w:rsidP="006E1A68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6F45D4C0" w14:textId="77777777" w:rsidR="006E1A68" w:rsidRPr="0045115D" w:rsidRDefault="006E1A68" w:rsidP="006E1A68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CLPL will be delivered to staff through planned collegiate sessions.</w:t>
            </w:r>
          </w:p>
          <w:p w14:paraId="64FFBEC9" w14:textId="77777777" w:rsidR="006E1A68" w:rsidRPr="0045115D" w:rsidRDefault="006E1A68" w:rsidP="006E1A68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14:paraId="08FE9EC4" w14:textId="097302E7" w:rsidR="007142FB" w:rsidRPr="0045115D" w:rsidRDefault="007142FB" w:rsidP="006E1A68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Shared practice visits with a focus on intergenerational community connections.</w:t>
            </w:r>
          </w:p>
          <w:p w14:paraId="6BDA022C" w14:textId="294DCF75" w:rsidR="00DF711E" w:rsidRPr="0045115D" w:rsidRDefault="00DF711E" w:rsidP="006E1A68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5AEC444" w14:textId="59C464AE" w:rsidR="00DF711E" w:rsidRPr="0045115D" w:rsidRDefault="00DF711E" w:rsidP="006E1A68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Intergenerational partnership will be included in intentional planning and professional dialogue discussion with all ELCC staff on a regular basis.</w:t>
            </w:r>
          </w:p>
          <w:p w14:paraId="32CA3683" w14:textId="77777777" w:rsidR="00F006A9" w:rsidRPr="0045115D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4AD68B6" w14:textId="3F8A2C17" w:rsidR="00126FB5" w:rsidRPr="0045115D" w:rsidRDefault="00126FB5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09B568C2" w14:textId="71178B7D" w:rsidR="00AB404F" w:rsidRDefault="00AB404F"/>
    <w:p w14:paraId="567289DB" w14:textId="77777777" w:rsidR="00DF711E" w:rsidRDefault="00DF711E"/>
    <w:p w14:paraId="6AABADC1" w14:textId="2AEC4723" w:rsidR="00DF711E" w:rsidRDefault="00DF711E"/>
    <w:p w14:paraId="4571E38E" w14:textId="77777777" w:rsidR="00B3294B" w:rsidRDefault="00B3294B"/>
    <w:p w14:paraId="44726204" w14:textId="77777777" w:rsidR="00DF711E" w:rsidRDefault="00DF711E"/>
    <w:p w14:paraId="2F4F2170" w14:textId="77777777" w:rsidR="00C140CD" w:rsidRDefault="00C140CD"/>
    <w:tbl>
      <w:tblPr>
        <w:tblStyle w:val="TableGrid"/>
        <w:tblW w:w="15168" w:type="dxa"/>
        <w:tblInd w:w="-57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261"/>
        <w:gridCol w:w="1842"/>
        <w:gridCol w:w="1560"/>
        <w:gridCol w:w="4536"/>
      </w:tblGrid>
      <w:tr w:rsidR="00310423" w:rsidRPr="001F3F2F" w14:paraId="42A3CC71" w14:textId="77777777" w:rsidTr="007E7F1B">
        <w:trPr>
          <w:trHeight w:hRule="exact" w:val="43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A675" w14:textId="5589FF64" w:rsidR="00310423" w:rsidRPr="001F3F2F" w:rsidRDefault="00310423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F3F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Improvement Priority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1F3F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</w:t>
            </w:r>
            <w:r w:rsidRPr="001F3F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618DC">
              <w:rPr>
                <w:rFonts w:asciiTheme="minorHAnsi" w:hAnsiTheme="minorHAnsi" w:cstheme="minorHAnsi"/>
                <w:sz w:val="24"/>
                <w:szCs w:val="24"/>
              </w:rPr>
              <w:t>Moderation of planning and learning profiles.</w:t>
            </w:r>
          </w:p>
        </w:tc>
      </w:tr>
      <w:tr w:rsidR="00F006A9" w:rsidRPr="001F3F2F" w14:paraId="0116D063" w14:textId="77777777" w:rsidTr="00F006A9">
        <w:trPr>
          <w:trHeight w:hRule="exact" w:val="18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E14C" w14:textId="5F4C89BD" w:rsidR="00F006A9" w:rsidRPr="001F3F2F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HGIOS/HGIOELC Q</w:t>
            </w:r>
            <w:r w:rsidR="007618DC" w:rsidRPr="001F3F2F">
              <w:rPr>
                <w:rFonts w:asciiTheme="minorHAnsi" w:hAnsiTheme="minorHAnsi" w:cstheme="minorHAnsi"/>
                <w:b/>
                <w:bCs/>
              </w:rPr>
              <w:t>i</w:t>
            </w:r>
            <w:r w:rsidRPr="001F3F2F">
              <w:rPr>
                <w:rFonts w:asciiTheme="minorHAnsi" w:hAnsiTheme="minorHAnsi" w:cstheme="minorHAnsi"/>
                <w:b/>
                <w:bCs/>
              </w:rPr>
              <w:t>s</w:t>
            </w:r>
          </w:p>
          <w:p w14:paraId="545DD6B5" w14:textId="36339314" w:rsidR="00F006A9" w:rsidRPr="001F3F2F" w:rsidRDefault="007618DC" w:rsidP="007618DC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1.4, 2.7, 3.1, 3.2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AF0B" w14:textId="77777777" w:rsidR="00F006A9" w:rsidRPr="00310423" w:rsidRDefault="00F006A9" w:rsidP="00F006A9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1042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NIF Priorities</w:t>
            </w:r>
          </w:p>
          <w:p w14:paraId="410537A0" w14:textId="77777777" w:rsidR="00F006A9" w:rsidRPr="007618DC" w:rsidRDefault="00F006A9" w:rsidP="00F006A9">
            <w:pPr>
              <w:pStyle w:val="ListParagraph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618DC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Placing the human rights and needs of every child and young person at the centre of education</w:t>
            </w:r>
          </w:p>
          <w:p w14:paraId="0033CDEB" w14:textId="77777777" w:rsidR="00F006A9" w:rsidRPr="007618DC" w:rsidRDefault="00F006A9" w:rsidP="00F006A9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</w:pPr>
            <w:r w:rsidRPr="007618DC"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  <w:t>Improvement in attainment, particularly in literacy and numeracy</w:t>
            </w:r>
          </w:p>
          <w:p w14:paraId="5E6F6D36" w14:textId="77777777" w:rsidR="00F006A9" w:rsidRPr="00D916AF" w:rsidRDefault="00F006A9" w:rsidP="00F006A9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sz w:val="18"/>
                <w:szCs w:val="18"/>
              </w:rPr>
            </w:pPr>
            <w:r w:rsidRPr="00D916AF">
              <w:rPr>
                <w:rFonts w:asciiTheme="minorHAnsi" w:hAnsiTheme="minorHAnsi" w:cstheme="minorHAnsi"/>
                <w:iCs/>
                <w:sz w:val="18"/>
                <w:szCs w:val="18"/>
              </w:rPr>
              <w:t>Closing the attainment gap between the most and least disadvantaged children</w:t>
            </w:r>
          </w:p>
          <w:p w14:paraId="73BD9D56" w14:textId="77777777" w:rsidR="00F006A9" w:rsidRPr="00D916AF" w:rsidRDefault="00F006A9" w:rsidP="00F006A9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D916AF">
              <w:rPr>
                <w:rFonts w:asciiTheme="minorHAnsi" w:hAnsiTheme="minorHAnsi" w:cstheme="minorHAnsi"/>
                <w:iCs/>
                <w:sz w:val="18"/>
                <w:szCs w:val="18"/>
              </w:rPr>
              <w:t>Improvement in children's and young people’s health and wellbeing</w:t>
            </w:r>
          </w:p>
          <w:p w14:paraId="4C49E9F9" w14:textId="77777777" w:rsidR="00F006A9" w:rsidRPr="00D916AF" w:rsidRDefault="00F006A9" w:rsidP="00F006A9">
            <w:pPr>
              <w:pStyle w:val="Default"/>
              <w:numPr>
                <w:ilvl w:val="0"/>
                <w:numId w:val="13"/>
              </w:numPr>
              <w:ind w:left="173" w:hanging="155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D916AF">
              <w:rPr>
                <w:rFonts w:asciiTheme="minorHAnsi" w:hAnsiTheme="minorHAnsi" w:cstheme="minorHAnsi"/>
                <w:iCs/>
                <w:sz w:val="18"/>
                <w:szCs w:val="18"/>
              </w:rPr>
              <w:t>Improvement in employability skills and sustained, positive school leaver destinations for all young people</w:t>
            </w:r>
          </w:p>
          <w:p w14:paraId="0E3A0186" w14:textId="77777777" w:rsidR="00F006A9" w:rsidRPr="00310423" w:rsidRDefault="00F006A9" w:rsidP="00F006A9">
            <w:pPr>
              <w:pStyle w:val="Default"/>
              <w:ind w:left="-1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C781" w14:textId="77777777" w:rsidR="00F006A9" w:rsidRPr="00310423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  <w:r w:rsidRPr="00310423">
              <w:rPr>
                <w:rFonts w:asciiTheme="minorHAnsi" w:hAnsiTheme="minorHAnsi" w:cstheme="minorHAnsi"/>
                <w:b/>
                <w:bCs/>
              </w:rPr>
              <w:t>NIF Drivers</w:t>
            </w:r>
          </w:p>
          <w:p w14:paraId="3B6F75BB" w14:textId="37E58549" w:rsidR="00F006A9" w:rsidRPr="00F006A9" w:rsidRDefault="00F006A9" w:rsidP="00F006A9">
            <w:pPr>
              <w:pStyle w:val="ListParagraph"/>
              <w:numPr>
                <w:ilvl w:val="0"/>
                <w:numId w:val="30"/>
              </w:numPr>
              <w:ind w:lef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7618DC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School Leadership</w:t>
            </w:r>
            <w:r w:rsidRPr="00F006A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4. Assessment of Children’s Progress</w:t>
            </w:r>
          </w:p>
          <w:p w14:paraId="3E0466EB" w14:textId="77777777" w:rsidR="00F006A9" w:rsidRPr="00D916AF" w:rsidRDefault="00F006A9" w:rsidP="00F006A9">
            <w:pPr>
              <w:pStyle w:val="ListParagraph"/>
              <w:ind w:left="45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D12FF" w14:textId="1703DA0D" w:rsidR="00F006A9" w:rsidRPr="00F006A9" w:rsidRDefault="00F006A9" w:rsidP="00F006A9">
            <w:pPr>
              <w:pStyle w:val="ListParagraph"/>
              <w:numPr>
                <w:ilvl w:val="0"/>
                <w:numId w:val="30"/>
              </w:numPr>
              <w:ind w:lef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F006A9">
              <w:rPr>
                <w:rFonts w:asciiTheme="minorHAnsi" w:hAnsiTheme="minorHAnsi" w:cstheme="minorHAnsi"/>
                <w:sz w:val="20"/>
                <w:szCs w:val="20"/>
              </w:rPr>
              <w:t>Teacher Professionalism        5. School Improvement</w:t>
            </w:r>
          </w:p>
          <w:p w14:paraId="26FEA15F" w14:textId="77777777" w:rsidR="00F006A9" w:rsidRPr="00D916AF" w:rsidRDefault="00F006A9" w:rsidP="00F006A9">
            <w:pPr>
              <w:ind w:left="4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818019" w14:textId="7BC51DEE" w:rsidR="00F006A9" w:rsidRPr="007618DC" w:rsidRDefault="00F006A9" w:rsidP="00F006A9">
            <w:pPr>
              <w:pStyle w:val="ListParagraph"/>
              <w:numPr>
                <w:ilvl w:val="0"/>
                <w:numId w:val="30"/>
              </w:numPr>
              <w:ind w:left="45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618DC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Parental Engagement             6. Performance Information</w:t>
            </w:r>
          </w:p>
          <w:p w14:paraId="301BF69B" w14:textId="77777777" w:rsidR="00F006A9" w:rsidRPr="00310423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</w:rPr>
            </w:pPr>
          </w:p>
          <w:p w14:paraId="1FD31D46" w14:textId="77777777" w:rsidR="00F006A9" w:rsidRPr="00310423" w:rsidRDefault="00F006A9" w:rsidP="00F006A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310423" w:rsidRPr="001F3F2F" w14:paraId="56D33727" w14:textId="77777777" w:rsidTr="0045115D">
        <w:trPr>
          <w:trHeight w:hRule="exact" w:val="56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51186" w14:textId="77777777" w:rsidR="007E7F1B" w:rsidRDefault="007E7F1B" w:rsidP="007E7F1B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3452427" w14:textId="0C7A0316" w:rsidR="00310423" w:rsidRPr="001F3F2F" w:rsidRDefault="00310423" w:rsidP="007E7F1B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Rationale for change</w:t>
            </w:r>
          </w:p>
          <w:p w14:paraId="6E88E33A" w14:textId="77777777" w:rsidR="00310423" w:rsidRPr="001F3F2F" w:rsidRDefault="00310423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A7C4E" w14:textId="77777777" w:rsidR="007E7F1B" w:rsidRDefault="007E7F1B" w:rsidP="00C140CD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482256E" w14:textId="6C0E13CC" w:rsidR="00310423" w:rsidRPr="001F3F2F" w:rsidRDefault="00310423" w:rsidP="00C140CD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Outcome and Expected Impact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E14843" w14:textId="77777777" w:rsidR="007E7F1B" w:rsidRDefault="007E7F1B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FE29C17" w14:textId="5A1FBEA3" w:rsidR="00310423" w:rsidRPr="001F3F2F" w:rsidRDefault="00310423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Measures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4E9DE" w14:textId="77777777" w:rsidR="007E7F1B" w:rsidRDefault="007E7F1B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8B01DD" w14:textId="739DEC08" w:rsidR="00310423" w:rsidRPr="001F3F2F" w:rsidRDefault="00310423">
            <w:pPr>
              <w:pStyle w:val="western"/>
              <w:spacing w:before="0" w:beforeAutospacing="0"/>
              <w:ind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F2F">
              <w:rPr>
                <w:rFonts w:asciiTheme="minorHAnsi" w:hAnsiTheme="minorHAnsi" w:cstheme="minorHAnsi"/>
                <w:b/>
                <w:bCs/>
              </w:rPr>
              <w:t>Intervention</w:t>
            </w:r>
            <w:r w:rsidR="00C140CD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</w:tr>
      <w:tr w:rsidR="00544DC9" w:rsidRPr="00EC1D44" w14:paraId="3BC322F2" w14:textId="77777777" w:rsidTr="0045115D">
        <w:trPr>
          <w:trHeight w:val="453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B206" w14:textId="45218DBB" w:rsidR="00FD5540" w:rsidRPr="0045115D" w:rsidRDefault="00FD5540" w:rsidP="00544DC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sz w:val="20"/>
                <w:szCs w:val="20"/>
              </w:rPr>
              <w:t>Quality assurance has shown that there is a need for a consistent approach to ensure high quality planning and recording of learning within the setting.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F5D2" w14:textId="648F4A5F" w:rsidR="00544DC9" w:rsidRDefault="00544DC9" w:rsidP="0045115D">
            <w:pPr>
              <w:pStyle w:val="western"/>
              <w:spacing w:before="0" w:beforeAutospacing="0"/>
              <w:ind w:left="28"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All staff will follow a consistent planning approach that links to HGIOELC by June 2024.</w:t>
            </w:r>
          </w:p>
          <w:p w14:paraId="68250131" w14:textId="77777777" w:rsidR="0045115D" w:rsidRPr="0045115D" w:rsidRDefault="0045115D" w:rsidP="0045115D">
            <w:pPr>
              <w:pStyle w:val="western"/>
              <w:spacing w:before="0" w:beforeAutospacing="0"/>
              <w:ind w:left="28"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7948E1B" w14:textId="77777777" w:rsidR="00251945" w:rsidRPr="0045115D" w:rsidRDefault="00251945" w:rsidP="0045115D">
            <w:pPr>
              <w:pStyle w:val="western"/>
              <w:spacing w:before="0" w:beforeAutospacing="0"/>
              <w:ind w:left="28"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sz w:val="20"/>
                <w:szCs w:val="20"/>
              </w:rPr>
              <w:t>By June 2024, almost all staff will have a clear understanding of what high quality learning profiles will look like through clear guidance.</w:t>
            </w:r>
            <w:r w:rsidRPr="0045115D">
              <w:rPr>
                <w:sz w:val="20"/>
                <w:szCs w:val="20"/>
              </w:rPr>
              <w:t xml:space="preserve"> </w:t>
            </w:r>
          </w:p>
          <w:p w14:paraId="5C758EBB" w14:textId="77777777" w:rsidR="00544DC9" w:rsidRPr="0045115D" w:rsidRDefault="00544DC9" w:rsidP="00251945">
            <w:pPr>
              <w:pStyle w:val="western"/>
              <w:spacing w:before="0" w:beforeAutospacing="0"/>
              <w:ind w:left="360"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0AFD" w14:textId="77777777" w:rsidR="00251945" w:rsidRPr="0045115D" w:rsidRDefault="00251945" w:rsidP="0045115D">
            <w:pPr>
              <w:pStyle w:val="western"/>
              <w:spacing w:before="0" w:beforeAutospacing="0"/>
              <w:ind w:left="61"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sz w:val="20"/>
                <w:szCs w:val="20"/>
              </w:rPr>
              <w:t>Quality assurance visits will capture high quality learning.</w:t>
            </w:r>
          </w:p>
          <w:p w14:paraId="4036F05A" w14:textId="4C7BA175" w:rsidR="00544DC9" w:rsidRPr="0045115D" w:rsidRDefault="00544DC9" w:rsidP="0045115D">
            <w:pPr>
              <w:pStyle w:val="western"/>
              <w:spacing w:before="0" w:beforeAutospacing="0"/>
              <w:ind w:left="61"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Time allocated to ELCC staff monthly to moderate profiles </w:t>
            </w:r>
            <w:r w:rsidR="003762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across the setting </w:t>
            </w:r>
            <w:commentRangeStart w:id="2"/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commentRangeEnd w:id="2"/>
            <w:r w:rsidR="0045115D">
              <w:rPr>
                <w:rStyle w:val="CommentReference"/>
                <w:rFonts w:ascii="Times New Roman" w:eastAsia="Times New Roman" w:hAnsi="Times New Roman" w:cs="Times New Roman"/>
              </w:rPr>
              <w:commentReference w:id="2"/>
            </w: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– time allocated for ‘something to try, something to share’</w:t>
            </w:r>
            <w:r w:rsidR="007618DC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ensure that all part time staff considerations are </w:t>
            </w:r>
            <w:proofErr w:type="gramStart"/>
            <w:r w:rsidR="007618DC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made</w:t>
            </w:r>
            <w:proofErr w:type="gramEnd"/>
            <w:r w:rsidR="007618DC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16AF8650" w14:textId="77777777" w:rsidR="00544DC9" w:rsidRPr="0045115D" w:rsidRDefault="00544DC9" w:rsidP="0045115D">
            <w:pPr>
              <w:pStyle w:val="western"/>
              <w:spacing w:before="0" w:beforeAutospacing="0"/>
              <w:ind w:left="61"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Staff to ensure they follow the essential criteria for Learning Profiles</w:t>
            </w:r>
          </w:p>
          <w:p w14:paraId="66C067D4" w14:textId="1C027CAB" w:rsidR="00544DC9" w:rsidRPr="0045115D" w:rsidRDefault="00544DC9" w:rsidP="0045115D">
            <w:pPr>
              <w:pStyle w:val="western"/>
              <w:spacing w:before="0" w:beforeAutospacing="0"/>
              <w:ind w:left="61"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Planning </w:t>
            </w:r>
            <w:r w:rsidR="00D00EE4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Monitoring –</w:t>
            </w: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weekly: senior</w:t>
            </w:r>
            <w:r w:rsidR="007618DC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and Graduate monthly: DHT</w:t>
            </w:r>
          </w:p>
          <w:p w14:paraId="24F19432" w14:textId="3C52AFC4" w:rsidR="00544DC9" w:rsidRPr="0045115D" w:rsidRDefault="00544DC9" w:rsidP="0045115D">
            <w:pPr>
              <w:pStyle w:val="western"/>
              <w:spacing w:before="0" w:beforeAutospacing="0"/>
              <w:ind w:left="61"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Programme agreed for children to share profiles with their parent / carer</w:t>
            </w:r>
            <w:r w:rsidR="007618DC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poll parents as to whether this is at home or in the setting</w:t>
            </w:r>
            <w:r w:rsidR="00251945"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 order to ensure that parents’ feel they are actively sharing in their child’s learning journey.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F3AB" w14:textId="7CA1FA2A" w:rsidR="00544DC9" w:rsidRPr="0045115D" w:rsidRDefault="00544DC9" w:rsidP="00544DC9">
            <w:pPr>
              <w:pStyle w:val="western"/>
              <w:spacing w:before="0" w:beforeAutospacing="0"/>
              <w:ind w:right="57"/>
              <w:rPr>
                <w:rFonts w:ascii="Calibri" w:hAnsi="Calibri" w:cs="Calibri"/>
                <w:iCs/>
                <w:sz w:val="20"/>
                <w:szCs w:val="20"/>
              </w:rPr>
            </w:pPr>
            <w:r w:rsidRPr="0045115D">
              <w:rPr>
                <w:rFonts w:ascii="Calibri" w:hAnsi="Calibri" w:cs="Calibri"/>
                <w:iCs/>
                <w:sz w:val="20"/>
                <w:szCs w:val="20"/>
              </w:rPr>
              <w:t xml:space="preserve">Nursery peripatetic teacher to lead </w:t>
            </w:r>
            <w:r w:rsidR="007618DC" w:rsidRPr="0045115D">
              <w:rPr>
                <w:rFonts w:ascii="Calibri" w:hAnsi="Calibri" w:cs="Calibri"/>
                <w:iCs/>
                <w:sz w:val="20"/>
                <w:szCs w:val="20"/>
              </w:rPr>
              <w:t xml:space="preserve">consolidation </w:t>
            </w:r>
            <w:r w:rsidRPr="0045115D">
              <w:rPr>
                <w:rFonts w:ascii="Calibri" w:hAnsi="Calibri" w:cs="Calibri"/>
                <w:iCs/>
                <w:sz w:val="20"/>
                <w:szCs w:val="20"/>
              </w:rPr>
              <w:t xml:space="preserve">session for planning for all staff to ensure consistency. </w:t>
            </w:r>
            <w:r w:rsidR="00FD5540" w:rsidRPr="0045115D">
              <w:rPr>
                <w:rFonts w:ascii="Calibri" w:hAnsi="Calibri" w:cs="Calibri"/>
                <w:iCs/>
                <w:sz w:val="20"/>
                <w:szCs w:val="20"/>
              </w:rPr>
              <w:t xml:space="preserve">This will be revisited twice throughout the session. </w:t>
            </w:r>
          </w:p>
          <w:p w14:paraId="6D070BB3" w14:textId="4258C857" w:rsidR="00251945" w:rsidRPr="0045115D" w:rsidRDefault="00251945" w:rsidP="00544DC9">
            <w:pPr>
              <w:pStyle w:val="western"/>
              <w:spacing w:before="0" w:beforeAutospacing="0"/>
              <w:ind w:right="57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5807281" w14:textId="4A68EEAE" w:rsidR="00251945" w:rsidRPr="0045115D" w:rsidRDefault="00251945" w:rsidP="00251945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Theme="minorHAnsi" w:hAnsiTheme="minorHAnsi" w:cstheme="minorHAnsi"/>
                <w:iCs/>
                <w:sz w:val="20"/>
                <w:szCs w:val="20"/>
              </w:rPr>
              <w:t>Quality assurance calendar for planning and learning profiles will be firmly embedded by December 2023. Reflective Learning Conversations and moderations sessions across the level will ensure progression.</w:t>
            </w:r>
          </w:p>
          <w:p w14:paraId="630A8440" w14:textId="77777777" w:rsidR="00251945" w:rsidRPr="0045115D" w:rsidRDefault="00251945" w:rsidP="00544DC9">
            <w:pPr>
              <w:pStyle w:val="western"/>
              <w:spacing w:before="0" w:beforeAutospacing="0"/>
              <w:ind w:right="57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E7BA50E" w14:textId="77777777" w:rsidR="00544DC9" w:rsidRPr="0045115D" w:rsidRDefault="00544DC9" w:rsidP="00544DC9">
            <w:pPr>
              <w:pStyle w:val="western"/>
              <w:spacing w:before="0" w:beforeAutospacing="0"/>
              <w:ind w:right="57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877C714" w14:textId="338DD3EA" w:rsidR="00544DC9" w:rsidRPr="0045115D" w:rsidRDefault="00544DC9" w:rsidP="00544DC9">
            <w:pPr>
              <w:pStyle w:val="western"/>
              <w:spacing w:before="0" w:beforeAutospacing="0"/>
              <w:ind w:right="57"/>
              <w:rPr>
                <w:rFonts w:ascii="Calibri" w:hAnsi="Calibri" w:cs="Calibri"/>
                <w:iCs/>
                <w:sz w:val="20"/>
                <w:szCs w:val="20"/>
              </w:rPr>
            </w:pPr>
            <w:r w:rsidRPr="0045115D">
              <w:rPr>
                <w:rFonts w:ascii="Calibri" w:hAnsi="Calibri" w:cs="Calibri"/>
                <w:iCs/>
                <w:sz w:val="20"/>
                <w:szCs w:val="20"/>
              </w:rPr>
              <w:t>Regular review of planning to take place – senior (LL) on a weekly basis and DHT (CH) on a monthly basis</w:t>
            </w:r>
            <w:r w:rsidR="007618DC" w:rsidRPr="0045115D">
              <w:rPr>
                <w:rFonts w:ascii="Calibri" w:hAnsi="Calibri" w:cs="Calibri"/>
                <w:iCs/>
                <w:sz w:val="20"/>
                <w:szCs w:val="20"/>
              </w:rPr>
              <w:t xml:space="preserve"> – QA calendar to be created for August 2023.</w:t>
            </w:r>
          </w:p>
          <w:p w14:paraId="1D28392B" w14:textId="77777777" w:rsidR="00544DC9" w:rsidRPr="0045115D" w:rsidRDefault="00544DC9" w:rsidP="00544DC9">
            <w:pPr>
              <w:pStyle w:val="western"/>
              <w:spacing w:before="0" w:beforeAutospacing="0"/>
              <w:ind w:right="57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2CF0A18" w14:textId="505E97F9" w:rsidR="00544DC9" w:rsidRPr="0045115D" w:rsidRDefault="00544DC9" w:rsidP="00544DC9">
            <w:pPr>
              <w:pStyle w:val="western"/>
              <w:spacing w:before="0" w:beforeAutospacing="0"/>
              <w:ind w:righ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5115D">
              <w:rPr>
                <w:rFonts w:ascii="Calibri" w:hAnsi="Calibri" w:cs="Calibri"/>
                <w:iCs/>
                <w:sz w:val="20"/>
                <w:szCs w:val="20"/>
              </w:rPr>
              <w:t xml:space="preserve">Good practice visits to take place – Senior and Graduate to lead this in September and October then all other staff by June </w:t>
            </w:r>
            <w:r w:rsidR="00D00EE4" w:rsidRPr="0045115D">
              <w:rPr>
                <w:rFonts w:ascii="Calibri" w:hAnsi="Calibri" w:cs="Calibri"/>
                <w:iCs/>
                <w:sz w:val="20"/>
                <w:szCs w:val="20"/>
              </w:rPr>
              <w:t>2024.</w:t>
            </w:r>
          </w:p>
        </w:tc>
      </w:tr>
    </w:tbl>
    <w:p w14:paraId="5E0586B0" w14:textId="150CFC16" w:rsidR="00C140CD" w:rsidRDefault="00C140CD" w:rsidP="007E7F1B">
      <w:pPr>
        <w:rPr>
          <w:rFonts w:ascii="Arial" w:hAnsi="Arial" w:cs="Arial"/>
          <w:b/>
          <w:bCs/>
        </w:rPr>
      </w:pPr>
    </w:p>
    <w:p w14:paraId="7C8B1B87" w14:textId="77777777" w:rsidR="008A5E80" w:rsidRDefault="008A5E80" w:rsidP="00150D62">
      <w:pPr>
        <w:rPr>
          <w:rFonts w:ascii="Arial" w:hAnsi="Arial" w:cs="Arial"/>
          <w:b/>
          <w:bCs/>
        </w:rPr>
      </w:pPr>
    </w:p>
    <w:sectPr w:rsidR="008A5E80" w:rsidSect="002347FF">
      <w:headerReference w:type="default" r:id="rId18"/>
      <w:footerReference w:type="default" r:id="rId19"/>
      <w:pgSz w:w="16838" w:h="11906" w:orient="landscape" w:code="9"/>
      <w:pgMar w:top="284" w:right="567" w:bottom="709" w:left="567" w:header="709" w:footer="709" w:gutter="851"/>
      <w:pgNumType w:start="7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m McDowall" w:date="2023-06-26T14:15:00Z" w:initials="PM">
    <w:p w14:paraId="09B6D6CA" w14:textId="06F768BB" w:rsidR="00D00EE4" w:rsidRDefault="00D00EE4">
      <w:pPr>
        <w:pStyle w:val="CommentText"/>
      </w:pPr>
      <w:r>
        <w:rPr>
          <w:rStyle w:val="CommentReference"/>
        </w:rPr>
        <w:annotationRef/>
      </w:r>
      <w:r>
        <w:t>Should there be a % for this?</w:t>
      </w:r>
    </w:p>
  </w:comment>
  <w:comment w:id="1" w:author="Pam McDowall" w:date="2023-06-26T14:15:00Z" w:initials="PM">
    <w:p w14:paraId="06FF15DF" w14:textId="0B72A050" w:rsidR="00D00EE4" w:rsidRDefault="00D00EE4">
      <w:pPr>
        <w:pStyle w:val="CommentText"/>
      </w:pPr>
      <w:r>
        <w:rPr>
          <w:rStyle w:val="CommentReference"/>
        </w:rPr>
        <w:annotationRef/>
      </w:r>
      <w:r>
        <w:t>What will you do with this feedback? Will the programme be adapted based on comments?</w:t>
      </w:r>
    </w:p>
  </w:comment>
  <w:comment w:id="2" w:author="Pam McDowall" w:date="2023-07-25T14:22:00Z" w:initials="PM">
    <w:p w14:paraId="30475D5C" w14:textId="77777777" w:rsidR="0045115D" w:rsidRDefault="0045115D" w:rsidP="00765F58">
      <w:pPr>
        <w:pStyle w:val="CommentText"/>
      </w:pPr>
      <w:r>
        <w:rPr>
          <w:rStyle w:val="CommentReference"/>
        </w:rPr>
        <w:annotationRef/>
      </w:r>
      <w:r>
        <w:t>Not clear what this means? Other establishments? Who?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6D6CA" w15:done="0"/>
  <w15:commentEx w15:paraId="06FF15DF" w15:done="1"/>
  <w15:commentEx w15:paraId="30475D5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1BF4" w16cex:dateUtc="2023-06-26T13:15:00Z"/>
  <w16cex:commentExtensible w16cex:durableId="28441C15" w16cex:dateUtc="2023-06-26T13:15:00Z"/>
  <w16cex:commentExtensible w16cex:durableId="286A5925" w16cex:dateUtc="2023-07-25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6D6CA" w16cid:durableId="28441BF4"/>
  <w16cid:commentId w16cid:paraId="06FF15DF" w16cid:durableId="28441C15"/>
  <w16cid:commentId w16cid:paraId="30475D5C" w16cid:durableId="286A59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2056" w14:textId="77777777" w:rsidR="002A5054" w:rsidRDefault="002A5054">
      <w:r>
        <w:separator/>
      </w:r>
    </w:p>
  </w:endnote>
  <w:endnote w:type="continuationSeparator" w:id="0">
    <w:p w14:paraId="406144F5" w14:textId="77777777" w:rsidR="002A5054" w:rsidRDefault="002A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17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DBCC" w14:textId="1D598267" w:rsidR="00D01880" w:rsidRDefault="00D018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F8E46" w14:textId="77777777" w:rsidR="002D36B6" w:rsidRDefault="002D3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222" w14:textId="77CDE586" w:rsidR="006B360D" w:rsidRDefault="006B360D">
    <w:pPr>
      <w:pStyle w:val="Footer"/>
      <w:pBdr>
        <w:top w:val="single" w:sz="4" w:space="1" w:color="D9D9D9" w:themeColor="background1" w:themeShade="D9"/>
      </w:pBdr>
      <w:jc w:val="right"/>
    </w:pPr>
  </w:p>
  <w:p w14:paraId="557E177C" w14:textId="77777777" w:rsidR="00F92071" w:rsidRDefault="00F92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44F2" w14:textId="77777777" w:rsidR="008D7C32" w:rsidRDefault="008D7C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8304" w14:textId="77777777" w:rsidR="002A5054" w:rsidRDefault="002A5054">
      <w:r>
        <w:separator/>
      </w:r>
    </w:p>
  </w:footnote>
  <w:footnote w:type="continuationSeparator" w:id="0">
    <w:p w14:paraId="68D33DE8" w14:textId="77777777" w:rsidR="002A5054" w:rsidRDefault="002A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DB1C" w14:textId="07228CAB" w:rsidR="0039725A" w:rsidRDefault="0039725A" w:rsidP="003D743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3E30" w14:textId="1AAB7200" w:rsidR="000340EB" w:rsidRDefault="000340EB">
    <w:pPr>
      <w:pStyle w:val="Header"/>
    </w:pPr>
    <w:r>
      <w:object w:dxaOrig="2268" w:dyaOrig="1620" w14:anchorId="12B24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3.45pt;height:81.1pt">
          <v:imagedata r:id="rId1" o:title=""/>
        </v:shape>
        <o:OLEObject Type="Embed" ProgID="WordPro.Document" ShapeID="_x0000_i1026" DrawAspect="Content" ObjectID="_1755062512" r:id="rId2">
          <o:FieldCodes>\s</o:FieldCodes>
        </o:OLEObject>
      </w:object>
    </w:r>
  </w:p>
  <w:p w14:paraId="7536EAA2" w14:textId="77777777" w:rsidR="000340EB" w:rsidRDefault="00034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902D" w14:textId="77777777" w:rsidR="0039725A" w:rsidRDefault="0039725A" w:rsidP="003D74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abstractNum w:abstractNumId="0" w15:restartNumberingAfterBreak="0">
    <w:nsid w:val="02AE054E"/>
    <w:multiLevelType w:val="hybridMultilevel"/>
    <w:tmpl w:val="5F18A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18B"/>
    <w:multiLevelType w:val="hybridMultilevel"/>
    <w:tmpl w:val="86C0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43B6"/>
    <w:multiLevelType w:val="hybridMultilevel"/>
    <w:tmpl w:val="D1869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01E5"/>
    <w:multiLevelType w:val="hybridMultilevel"/>
    <w:tmpl w:val="EDA69440"/>
    <w:lvl w:ilvl="0" w:tplc="79D8E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5DBA"/>
    <w:multiLevelType w:val="hybridMultilevel"/>
    <w:tmpl w:val="79961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F4B97"/>
    <w:multiLevelType w:val="hybridMultilevel"/>
    <w:tmpl w:val="4ED80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913A9"/>
    <w:multiLevelType w:val="hybridMultilevel"/>
    <w:tmpl w:val="69A8AF00"/>
    <w:lvl w:ilvl="0" w:tplc="829C0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C3F9D"/>
    <w:multiLevelType w:val="hybridMultilevel"/>
    <w:tmpl w:val="ADA4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614A"/>
    <w:multiLevelType w:val="hybridMultilevel"/>
    <w:tmpl w:val="2978390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CDF19F5"/>
    <w:multiLevelType w:val="hybridMultilevel"/>
    <w:tmpl w:val="F7564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7D6B"/>
    <w:multiLevelType w:val="hybridMultilevel"/>
    <w:tmpl w:val="9BAC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C262E"/>
    <w:multiLevelType w:val="hybridMultilevel"/>
    <w:tmpl w:val="C18E14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7D6B"/>
    <w:multiLevelType w:val="hybridMultilevel"/>
    <w:tmpl w:val="AA8A02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7C2B54"/>
    <w:multiLevelType w:val="hybridMultilevel"/>
    <w:tmpl w:val="FF2278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B7DD8"/>
    <w:multiLevelType w:val="hybridMultilevel"/>
    <w:tmpl w:val="00DC38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192F"/>
    <w:multiLevelType w:val="hybridMultilevel"/>
    <w:tmpl w:val="F14A26C8"/>
    <w:lvl w:ilvl="0" w:tplc="2D1865B2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3" w:hanging="360"/>
      </w:pPr>
    </w:lvl>
    <w:lvl w:ilvl="2" w:tplc="0809001B" w:tentative="1">
      <w:start w:val="1"/>
      <w:numFmt w:val="lowerRoman"/>
      <w:lvlText w:val="%3."/>
      <w:lvlJc w:val="right"/>
      <w:pPr>
        <w:ind w:left="2183" w:hanging="180"/>
      </w:pPr>
    </w:lvl>
    <w:lvl w:ilvl="3" w:tplc="0809000F" w:tentative="1">
      <w:start w:val="1"/>
      <w:numFmt w:val="decimal"/>
      <w:lvlText w:val="%4."/>
      <w:lvlJc w:val="left"/>
      <w:pPr>
        <w:ind w:left="2903" w:hanging="360"/>
      </w:pPr>
    </w:lvl>
    <w:lvl w:ilvl="4" w:tplc="08090019" w:tentative="1">
      <w:start w:val="1"/>
      <w:numFmt w:val="lowerLetter"/>
      <w:lvlText w:val="%5."/>
      <w:lvlJc w:val="left"/>
      <w:pPr>
        <w:ind w:left="3623" w:hanging="360"/>
      </w:pPr>
    </w:lvl>
    <w:lvl w:ilvl="5" w:tplc="0809001B" w:tentative="1">
      <w:start w:val="1"/>
      <w:numFmt w:val="lowerRoman"/>
      <w:lvlText w:val="%6."/>
      <w:lvlJc w:val="right"/>
      <w:pPr>
        <w:ind w:left="4343" w:hanging="180"/>
      </w:pPr>
    </w:lvl>
    <w:lvl w:ilvl="6" w:tplc="0809000F" w:tentative="1">
      <w:start w:val="1"/>
      <w:numFmt w:val="decimal"/>
      <w:lvlText w:val="%7."/>
      <w:lvlJc w:val="left"/>
      <w:pPr>
        <w:ind w:left="5063" w:hanging="360"/>
      </w:pPr>
    </w:lvl>
    <w:lvl w:ilvl="7" w:tplc="08090019" w:tentative="1">
      <w:start w:val="1"/>
      <w:numFmt w:val="lowerLetter"/>
      <w:lvlText w:val="%8."/>
      <w:lvlJc w:val="left"/>
      <w:pPr>
        <w:ind w:left="5783" w:hanging="360"/>
      </w:pPr>
    </w:lvl>
    <w:lvl w:ilvl="8" w:tplc="08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6" w15:restartNumberingAfterBreak="0">
    <w:nsid w:val="3BF90270"/>
    <w:multiLevelType w:val="hybridMultilevel"/>
    <w:tmpl w:val="462ECBC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406235D1"/>
    <w:multiLevelType w:val="hybridMultilevel"/>
    <w:tmpl w:val="F048A9E0"/>
    <w:lvl w:ilvl="0" w:tplc="03DA0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190F00"/>
    <w:multiLevelType w:val="hybridMultilevel"/>
    <w:tmpl w:val="4750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57033"/>
    <w:multiLevelType w:val="hybridMultilevel"/>
    <w:tmpl w:val="F7564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D4939"/>
    <w:multiLevelType w:val="hybridMultilevel"/>
    <w:tmpl w:val="AC26C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04507"/>
    <w:multiLevelType w:val="hybridMultilevel"/>
    <w:tmpl w:val="ABCA0ED8"/>
    <w:lvl w:ilvl="0" w:tplc="89309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153E3"/>
    <w:multiLevelType w:val="hybridMultilevel"/>
    <w:tmpl w:val="5122189E"/>
    <w:lvl w:ilvl="0" w:tplc="EEC0C9E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3" w15:restartNumberingAfterBreak="0">
    <w:nsid w:val="5D27732C"/>
    <w:multiLevelType w:val="hybridMultilevel"/>
    <w:tmpl w:val="6C4067E0"/>
    <w:lvl w:ilvl="0" w:tplc="08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62DD01EF"/>
    <w:multiLevelType w:val="hybridMultilevel"/>
    <w:tmpl w:val="CA3E5A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248E0"/>
    <w:multiLevelType w:val="hybridMultilevel"/>
    <w:tmpl w:val="E620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008D5"/>
    <w:multiLevelType w:val="hybridMultilevel"/>
    <w:tmpl w:val="246C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078A6"/>
    <w:multiLevelType w:val="hybridMultilevel"/>
    <w:tmpl w:val="2E88934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A4D5833"/>
    <w:multiLevelType w:val="hybridMultilevel"/>
    <w:tmpl w:val="B1BA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63DCD"/>
    <w:multiLevelType w:val="hybridMultilevel"/>
    <w:tmpl w:val="C91A9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506B2"/>
    <w:multiLevelType w:val="hybridMultilevel"/>
    <w:tmpl w:val="2FF0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E745A"/>
    <w:multiLevelType w:val="hybridMultilevel"/>
    <w:tmpl w:val="05F02C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E7BCE"/>
    <w:multiLevelType w:val="hybridMultilevel"/>
    <w:tmpl w:val="D79E449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35006"/>
    <w:multiLevelType w:val="hybridMultilevel"/>
    <w:tmpl w:val="F7564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D0277"/>
    <w:multiLevelType w:val="hybridMultilevel"/>
    <w:tmpl w:val="73948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990902">
    <w:abstractNumId w:val="34"/>
  </w:num>
  <w:num w:numId="2" w16cid:durableId="1313757742">
    <w:abstractNumId w:val="9"/>
  </w:num>
  <w:num w:numId="3" w16cid:durableId="1968389842">
    <w:abstractNumId w:val="33"/>
  </w:num>
  <w:num w:numId="4" w16cid:durableId="52773643">
    <w:abstractNumId w:val="11"/>
  </w:num>
  <w:num w:numId="5" w16cid:durableId="1333609028">
    <w:abstractNumId w:val="32"/>
  </w:num>
  <w:num w:numId="6" w16cid:durableId="1439136875">
    <w:abstractNumId w:val="1"/>
  </w:num>
  <w:num w:numId="7" w16cid:durableId="113867684">
    <w:abstractNumId w:val="25"/>
  </w:num>
  <w:num w:numId="8" w16cid:durableId="1830291805">
    <w:abstractNumId w:val="7"/>
  </w:num>
  <w:num w:numId="9" w16cid:durableId="180704862">
    <w:abstractNumId w:val="30"/>
  </w:num>
  <w:num w:numId="10" w16cid:durableId="1785416168">
    <w:abstractNumId w:val="26"/>
  </w:num>
  <w:num w:numId="11" w16cid:durableId="2029286663">
    <w:abstractNumId w:val="10"/>
  </w:num>
  <w:num w:numId="12" w16cid:durableId="2107994787">
    <w:abstractNumId w:val="8"/>
  </w:num>
  <w:num w:numId="13" w16cid:durableId="570819559">
    <w:abstractNumId w:val="16"/>
  </w:num>
  <w:num w:numId="14" w16cid:durableId="1252079631">
    <w:abstractNumId w:val="12"/>
  </w:num>
  <w:num w:numId="15" w16cid:durableId="846138647">
    <w:abstractNumId w:val="14"/>
  </w:num>
  <w:num w:numId="16" w16cid:durableId="1269577784">
    <w:abstractNumId w:val="24"/>
  </w:num>
  <w:num w:numId="17" w16cid:durableId="1511795418">
    <w:abstractNumId w:val="13"/>
  </w:num>
  <w:num w:numId="18" w16cid:durableId="1919319997">
    <w:abstractNumId w:val="23"/>
  </w:num>
  <w:num w:numId="19" w16cid:durableId="121850685">
    <w:abstractNumId w:val="2"/>
  </w:num>
  <w:num w:numId="20" w16cid:durableId="1127698472">
    <w:abstractNumId w:val="19"/>
  </w:num>
  <w:num w:numId="21" w16cid:durableId="1073621378">
    <w:abstractNumId w:val="18"/>
  </w:num>
  <w:num w:numId="22" w16cid:durableId="814644922">
    <w:abstractNumId w:val="5"/>
  </w:num>
  <w:num w:numId="23" w16cid:durableId="1302618795">
    <w:abstractNumId w:val="20"/>
  </w:num>
  <w:num w:numId="24" w16cid:durableId="1933397280">
    <w:abstractNumId w:val="17"/>
  </w:num>
  <w:num w:numId="25" w16cid:durableId="1617255841">
    <w:abstractNumId w:val="6"/>
  </w:num>
  <w:num w:numId="26" w16cid:durableId="1343364020">
    <w:abstractNumId w:val="3"/>
  </w:num>
  <w:num w:numId="27" w16cid:durableId="1625504519">
    <w:abstractNumId w:val="15"/>
  </w:num>
  <w:num w:numId="28" w16cid:durableId="492720366">
    <w:abstractNumId w:val="22"/>
  </w:num>
  <w:num w:numId="29" w16cid:durableId="1777745562">
    <w:abstractNumId w:val="29"/>
  </w:num>
  <w:num w:numId="30" w16cid:durableId="769277987">
    <w:abstractNumId w:val="21"/>
  </w:num>
  <w:num w:numId="31" w16cid:durableId="656881311">
    <w:abstractNumId w:val="0"/>
  </w:num>
  <w:num w:numId="32" w16cid:durableId="670565021">
    <w:abstractNumId w:val="31"/>
  </w:num>
  <w:num w:numId="33" w16cid:durableId="2044667851">
    <w:abstractNumId w:val="4"/>
  </w:num>
  <w:num w:numId="34" w16cid:durableId="1537888766">
    <w:abstractNumId w:val="28"/>
  </w:num>
  <w:num w:numId="35" w16cid:durableId="391661536">
    <w:abstractNumId w:val="27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m McDowall">
    <w15:presenceInfo w15:providerId="AD" w15:userId="S::pam.mcdowall@renfrewshire.gov.uk::bd6ee2ea-9fe2-438b-8a0d-f9389460d1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C6"/>
    <w:rsid w:val="0000148A"/>
    <w:rsid w:val="00003588"/>
    <w:rsid w:val="000163F4"/>
    <w:rsid w:val="00017123"/>
    <w:rsid w:val="000212E5"/>
    <w:rsid w:val="00023806"/>
    <w:rsid w:val="0002592E"/>
    <w:rsid w:val="000340EB"/>
    <w:rsid w:val="0003603D"/>
    <w:rsid w:val="000402F4"/>
    <w:rsid w:val="000417DB"/>
    <w:rsid w:val="00045978"/>
    <w:rsid w:val="00046705"/>
    <w:rsid w:val="0005390A"/>
    <w:rsid w:val="000613BC"/>
    <w:rsid w:val="00064D53"/>
    <w:rsid w:val="000654B3"/>
    <w:rsid w:val="00066741"/>
    <w:rsid w:val="000746F4"/>
    <w:rsid w:val="00076FA4"/>
    <w:rsid w:val="000816BC"/>
    <w:rsid w:val="00091245"/>
    <w:rsid w:val="000925BD"/>
    <w:rsid w:val="00096FD8"/>
    <w:rsid w:val="000A695C"/>
    <w:rsid w:val="000B0D68"/>
    <w:rsid w:val="000B28BC"/>
    <w:rsid w:val="000C5588"/>
    <w:rsid w:val="000C79BC"/>
    <w:rsid w:val="000D4182"/>
    <w:rsid w:val="000D734D"/>
    <w:rsid w:val="000D7CA5"/>
    <w:rsid w:val="000E7E2A"/>
    <w:rsid w:val="000F13A4"/>
    <w:rsid w:val="000F5E51"/>
    <w:rsid w:val="000F7173"/>
    <w:rsid w:val="00104D59"/>
    <w:rsid w:val="00106068"/>
    <w:rsid w:val="0010697D"/>
    <w:rsid w:val="00110E67"/>
    <w:rsid w:val="00120E20"/>
    <w:rsid w:val="00121AC2"/>
    <w:rsid w:val="00122E14"/>
    <w:rsid w:val="00126FB5"/>
    <w:rsid w:val="00133311"/>
    <w:rsid w:val="001351D0"/>
    <w:rsid w:val="001357EE"/>
    <w:rsid w:val="0014053E"/>
    <w:rsid w:val="0014594C"/>
    <w:rsid w:val="00150D62"/>
    <w:rsid w:val="0015537A"/>
    <w:rsid w:val="001579D7"/>
    <w:rsid w:val="00160BA7"/>
    <w:rsid w:val="001633D6"/>
    <w:rsid w:val="00167371"/>
    <w:rsid w:val="00170895"/>
    <w:rsid w:val="00171631"/>
    <w:rsid w:val="0017453A"/>
    <w:rsid w:val="00183046"/>
    <w:rsid w:val="001878E1"/>
    <w:rsid w:val="00192FBC"/>
    <w:rsid w:val="001930CD"/>
    <w:rsid w:val="001947D6"/>
    <w:rsid w:val="0019486C"/>
    <w:rsid w:val="001A764B"/>
    <w:rsid w:val="001B1F59"/>
    <w:rsid w:val="001B4FA6"/>
    <w:rsid w:val="001B6DA6"/>
    <w:rsid w:val="001D19A5"/>
    <w:rsid w:val="001D7A11"/>
    <w:rsid w:val="001E0239"/>
    <w:rsid w:val="001E15A4"/>
    <w:rsid w:val="001E2AF7"/>
    <w:rsid w:val="001E2EE3"/>
    <w:rsid w:val="001F3F2F"/>
    <w:rsid w:val="001F6E67"/>
    <w:rsid w:val="00201013"/>
    <w:rsid w:val="0020629D"/>
    <w:rsid w:val="002076DD"/>
    <w:rsid w:val="002117D2"/>
    <w:rsid w:val="00222F1F"/>
    <w:rsid w:val="00224F5A"/>
    <w:rsid w:val="00224F5F"/>
    <w:rsid w:val="0022584C"/>
    <w:rsid w:val="00233FB9"/>
    <w:rsid w:val="002347FF"/>
    <w:rsid w:val="00243D80"/>
    <w:rsid w:val="00251945"/>
    <w:rsid w:val="0025560F"/>
    <w:rsid w:val="00255DF0"/>
    <w:rsid w:val="0026074A"/>
    <w:rsid w:val="00261841"/>
    <w:rsid w:val="002629E3"/>
    <w:rsid w:val="00274793"/>
    <w:rsid w:val="00280789"/>
    <w:rsid w:val="0028331F"/>
    <w:rsid w:val="0028368D"/>
    <w:rsid w:val="00285C6C"/>
    <w:rsid w:val="0029175A"/>
    <w:rsid w:val="002970FC"/>
    <w:rsid w:val="0029732D"/>
    <w:rsid w:val="002A5054"/>
    <w:rsid w:val="002A54A9"/>
    <w:rsid w:val="002A7347"/>
    <w:rsid w:val="002B2471"/>
    <w:rsid w:val="002B5613"/>
    <w:rsid w:val="002D21EA"/>
    <w:rsid w:val="002D36B6"/>
    <w:rsid w:val="002D3C7D"/>
    <w:rsid w:val="002E0106"/>
    <w:rsid w:val="002E6E0E"/>
    <w:rsid w:val="002E79A6"/>
    <w:rsid w:val="002F29E4"/>
    <w:rsid w:val="00310423"/>
    <w:rsid w:val="00311886"/>
    <w:rsid w:val="00323073"/>
    <w:rsid w:val="0032473A"/>
    <w:rsid w:val="00337520"/>
    <w:rsid w:val="00341D14"/>
    <w:rsid w:val="003577BA"/>
    <w:rsid w:val="00361F5E"/>
    <w:rsid w:val="003640A5"/>
    <w:rsid w:val="00364D8D"/>
    <w:rsid w:val="00365079"/>
    <w:rsid w:val="003665A7"/>
    <w:rsid w:val="003733CB"/>
    <w:rsid w:val="0037629B"/>
    <w:rsid w:val="00383873"/>
    <w:rsid w:val="003902C0"/>
    <w:rsid w:val="00390B52"/>
    <w:rsid w:val="0039725A"/>
    <w:rsid w:val="003A09F3"/>
    <w:rsid w:val="003A3A44"/>
    <w:rsid w:val="003A56D5"/>
    <w:rsid w:val="003B06AE"/>
    <w:rsid w:val="003B319B"/>
    <w:rsid w:val="003B54A4"/>
    <w:rsid w:val="003C441B"/>
    <w:rsid w:val="003D08F8"/>
    <w:rsid w:val="003D1913"/>
    <w:rsid w:val="003D6B68"/>
    <w:rsid w:val="003D7432"/>
    <w:rsid w:val="003E2DD8"/>
    <w:rsid w:val="003E3820"/>
    <w:rsid w:val="003E4F1F"/>
    <w:rsid w:val="003E60E5"/>
    <w:rsid w:val="003F6F9F"/>
    <w:rsid w:val="0040278E"/>
    <w:rsid w:val="00403544"/>
    <w:rsid w:val="00411D48"/>
    <w:rsid w:val="00412DCA"/>
    <w:rsid w:val="004143EF"/>
    <w:rsid w:val="0041609E"/>
    <w:rsid w:val="00427F2A"/>
    <w:rsid w:val="004301C6"/>
    <w:rsid w:val="004358F7"/>
    <w:rsid w:val="00435BE9"/>
    <w:rsid w:val="004448AB"/>
    <w:rsid w:val="00447A08"/>
    <w:rsid w:val="0045115D"/>
    <w:rsid w:val="00452C45"/>
    <w:rsid w:val="00455919"/>
    <w:rsid w:val="00460F57"/>
    <w:rsid w:val="00462984"/>
    <w:rsid w:val="00463EB5"/>
    <w:rsid w:val="00464FDE"/>
    <w:rsid w:val="004729FF"/>
    <w:rsid w:val="00475691"/>
    <w:rsid w:val="00485672"/>
    <w:rsid w:val="004934D9"/>
    <w:rsid w:val="00496203"/>
    <w:rsid w:val="004A7E10"/>
    <w:rsid w:val="004B3E89"/>
    <w:rsid w:val="004B6D6F"/>
    <w:rsid w:val="004C3077"/>
    <w:rsid w:val="004C6458"/>
    <w:rsid w:val="004C6877"/>
    <w:rsid w:val="004D541D"/>
    <w:rsid w:val="004E0314"/>
    <w:rsid w:val="004E1C9A"/>
    <w:rsid w:val="004E3627"/>
    <w:rsid w:val="004F0B1D"/>
    <w:rsid w:val="004F26C0"/>
    <w:rsid w:val="00501771"/>
    <w:rsid w:val="005100FF"/>
    <w:rsid w:val="00511BCF"/>
    <w:rsid w:val="005172E7"/>
    <w:rsid w:val="00525F62"/>
    <w:rsid w:val="0052706F"/>
    <w:rsid w:val="00530684"/>
    <w:rsid w:val="005311CF"/>
    <w:rsid w:val="00534B16"/>
    <w:rsid w:val="00536C90"/>
    <w:rsid w:val="00542B64"/>
    <w:rsid w:val="00544DC9"/>
    <w:rsid w:val="00546806"/>
    <w:rsid w:val="005504D8"/>
    <w:rsid w:val="00560E34"/>
    <w:rsid w:val="00562F27"/>
    <w:rsid w:val="00563207"/>
    <w:rsid w:val="005672D5"/>
    <w:rsid w:val="00577842"/>
    <w:rsid w:val="00580B48"/>
    <w:rsid w:val="00591D85"/>
    <w:rsid w:val="00595C38"/>
    <w:rsid w:val="00596E19"/>
    <w:rsid w:val="005A03A1"/>
    <w:rsid w:val="005A429C"/>
    <w:rsid w:val="005A7265"/>
    <w:rsid w:val="005B06F8"/>
    <w:rsid w:val="005B2510"/>
    <w:rsid w:val="005C586E"/>
    <w:rsid w:val="005D2264"/>
    <w:rsid w:val="005D24A6"/>
    <w:rsid w:val="005E4B47"/>
    <w:rsid w:val="005F26E3"/>
    <w:rsid w:val="005F584F"/>
    <w:rsid w:val="005F676C"/>
    <w:rsid w:val="0060113A"/>
    <w:rsid w:val="006103B7"/>
    <w:rsid w:val="00610D4C"/>
    <w:rsid w:val="00613763"/>
    <w:rsid w:val="006145E0"/>
    <w:rsid w:val="00623CCB"/>
    <w:rsid w:val="006322BD"/>
    <w:rsid w:val="006331B3"/>
    <w:rsid w:val="00635766"/>
    <w:rsid w:val="006411CE"/>
    <w:rsid w:val="00641BEB"/>
    <w:rsid w:val="00650BED"/>
    <w:rsid w:val="00654FA8"/>
    <w:rsid w:val="00657A8E"/>
    <w:rsid w:val="006606A8"/>
    <w:rsid w:val="00667874"/>
    <w:rsid w:val="00670488"/>
    <w:rsid w:val="006704A5"/>
    <w:rsid w:val="00674F5B"/>
    <w:rsid w:val="00680CEB"/>
    <w:rsid w:val="0068653B"/>
    <w:rsid w:val="00693325"/>
    <w:rsid w:val="00694B80"/>
    <w:rsid w:val="00696800"/>
    <w:rsid w:val="006A0685"/>
    <w:rsid w:val="006B1D63"/>
    <w:rsid w:val="006B2B93"/>
    <w:rsid w:val="006B360D"/>
    <w:rsid w:val="006B5A5C"/>
    <w:rsid w:val="006C337E"/>
    <w:rsid w:val="006D3533"/>
    <w:rsid w:val="006D43E0"/>
    <w:rsid w:val="006E1A68"/>
    <w:rsid w:val="006E2789"/>
    <w:rsid w:val="006E2EE1"/>
    <w:rsid w:val="006E3A1E"/>
    <w:rsid w:val="006E52CE"/>
    <w:rsid w:val="007133AD"/>
    <w:rsid w:val="007142FB"/>
    <w:rsid w:val="007177C6"/>
    <w:rsid w:val="007231DC"/>
    <w:rsid w:val="0073138D"/>
    <w:rsid w:val="00735695"/>
    <w:rsid w:val="00735FEC"/>
    <w:rsid w:val="00756A5D"/>
    <w:rsid w:val="00760DCC"/>
    <w:rsid w:val="007618DC"/>
    <w:rsid w:val="00763E41"/>
    <w:rsid w:val="007662F0"/>
    <w:rsid w:val="007722B2"/>
    <w:rsid w:val="007802BB"/>
    <w:rsid w:val="00780C4A"/>
    <w:rsid w:val="00791E5E"/>
    <w:rsid w:val="00793B32"/>
    <w:rsid w:val="00794AB8"/>
    <w:rsid w:val="00795976"/>
    <w:rsid w:val="00796681"/>
    <w:rsid w:val="00796C19"/>
    <w:rsid w:val="00797594"/>
    <w:rsid w:val="00797D21"/>
    <w:rsid w:val="007A7483"/>
    <w:rsid w:val="007B4F43"/>
    <w:rsid w:val="007B5962"/>
    <w:rsid w:val="007B5B29"/>
    <w:rsid w:val="007C25C0"/>
    <w:rsid w:val="007D2702"/>
    <w:rsid w:val="007D65B2"/>
    <w:rsid w:val="007D726F"/>
    <w:rsid w:val="007E0C7A"/>
    <w:rsid w:val="007E3129"/>
    <w:rsid w:val="007E7F1B"/>
    <w:rsid w:val="007F21EE"/>
    <w:rsid w:val="007F2A07"/>
    <w:rsid w:val="007F4020"/>
    <w:rsid w:val="00810635"/>
    <w:rsid w:val="008135FB"/>
    <w:rsid w:val="0081610A"/>
    <w:rsid w:val="008205C7"/>
    <w:rsid w:val="00823449"/>
    <w:rsid w:val="00843DB4"/>
    <w:rsid w:val="00844941"/>
    <w:rsid w:val="008475B3"/>
    <w:rsid w:val="00852299"/>
    <w:rsid w:val="00857E49"/>
    <w:rsid w:val="00861875"/>
    <w:rsid w:val="008675D3"/>
    <w:rsid w:val="008719DA"/>
    <w:rsid w:val="00890D3B"/>
    <w:rsid w:val="008918B9"/>
    <w:rsid w:val="00894A2F"/>
    <w:rsid w:val="0089657A"/>
    <w:rsid w:val="008A07ED"/>
    <w:rsid w:val="008A1824"/>
    <w:rsid w:val="008A5E80"/>
    <w:rsid w:val="008B5E05"/>
    <w:rsid w:val="008B7A15"/>
    <w:rsid w:val="008C08D9"/>
    <w:rsid w:val="008C3DAF"/>
    <w:rsid w:val="008C5568"/>
    <w:rsid w:val="008C657F"/>
    <w:rsid w:val="008D2552"/>
    <w:rsid w:val="008D4896"/>
    <w:rsid w:val="008D5503"/>
    <w:rsid w:val="008D5929"/>
    <w:rsid w:val="008D7C32"/>
    <w:rsid w:val="008E2C56"/>
    <w:rsid w:val="008E5EBC"/>
    <w:rsid w:val="008F282A"/>
    <w:rsid w:val="008F6EDA"/>
    <w:rsid w:val="00903BDF"/>
    <w:rsid w:val="0090444F"/>
    <w:rsid w:val="00910112"/>
    <w:rsid w:val="00912391"/>
    <w:rsid w:val="00923F99"/>
    <w:rsid w:val="00943784"/>
    <w:rsid w:val="009531FF"/>
    <w:rsid w:val="00956636"/>
    <w:rsid w:val="009652AE"/>
    <w:rsid w:val="0096631C"/>
    <w:rsid w:val="00966FC6"/>
    <w:rsid w:val="00967036"/>
    <w:rsid w:val="00970DD5"/>
    <w:rsid w:val="0097518A"/>
    <w:rsid w:val="00984ACA"/>
    <w:rsid w:val="009A1768"/>
    <w:rsid w:val="009A3170"/>
    <w:rsid w:val="009A49ED"/>
    <w:rsid w:val="009A649D"/>
    <w:rsid w:val="009A6F25"/>
    <w:rsid w:val="009A7E9F"/>
    <w:rsid w:val="009B00BE"/>
    <w:rsid w:val="009B630B"/>
    <w:rsid w:val="009C1409"/>
    <w:rsid w:val="009C68CA"/>
    <w:rsid w:val="009C78CA"/>
    <w:rsid w:val="009D1B92"/>
    <w:rsid w:val="009D4308"/>
    <w:rsid w:val="009E0957"/>
    <w:rsid w:val="009E5EC1"/>
    <w:rsid w:val="009F02FD"/>
    <w:rsid w:val="00A01490"/>
    <w:rsid w:val="00A01E15"/>
    <w:rsid w:val="00A1083A"/>
    <w:rsid w:val="00A1736E"/>
    <w:rsid w:val="00A22B72"/>
    <w:rsid w:val="00A24DFE"/>
    <w:rsid w:val="00A253A2"/>
    <w:rsid w:val="00A320D3"/>
    <w:rsid w:val="00A40568"/>
    <w:rsid w:val="00A55ADF"/>
    <w:rsid w:val="00A57881"/>
    <w:rsid w:val="00A654E4"/>
    <w:rsid w:val="00A77715"/>
    <w:rsid w:val="00A77F17"/>
    <w:rsid w:val="00A81411"/>
    <w:rsid w:val="00A86914"/>
    <w:rsid w:val="00A90C9A"/>
    <w:rsid w:val="00AA3161"/>
    <w:rsid w:val="00AB404F"/>
    <w:rsid w:val="00AB452E"/>
    <w:rsid w:val="00AB7635"/>
    <w:rsid w:val="00AC3AD2"/>
    <w:rsid w:val="00AC668E"/>
    <w:rsid w:val="00AD2405"/>
    <w:rsid w:val="00AE330D"/>
    <w:rsid w:val="00AE3974"/>
    <w:rsid w:val="00AE575C"/>
    <w:rsid w:val="00AF3B2C"/>
    <w:rsid w:val="00B04B17"/>
    <w:rsid w:val="00B07E91"/>
    <w:rsid w:val="00B14304"/>
    <w:rsid w:val="00B15FDE"/>
    <w:rsid w:val="00B22900"/>
    <w:rsid w:val="00B22B2F"/>
    <w:rsid w:val="00B234C1"/>
    <w:rsid w:val="00B236E7"/>
    <w:rsid w:val="00B27459"/>
    <w:rsid w:val="00B31883"/>
    <w:rsid w:val="00B3294B"/>
    <w:rsid w:val="00B335F5"/>
    <w:rsid w:val="00B35679"/>
    <w:rsid w:val="00B4017E"/>
    <w:rsid w:val="00B536FD"/>
    <w:rsid w:val="00B604D9"/>
    <w:rsid w:val="00B66173"/>
    <w:rsid w:val="00B833DB"/>
    <w:rsid w:val="00B860B3"/>
    <w:rsid w:val="00B87011"/>
    <w:rsid w:val="00B92F2B"/>
    <w:rsid w:val="00B954CE"/>
    <w:rsid w:val="00BA7BD1"/>
    <w:rsid w:val="00BB213B"/>
    <w:rsid w:val="00BB3A23"/>
    <w:rsid w:val="00BB7E91"/>
    <w:rsid w:val="00BC32F9"/>
    <w:rsid w:val="00BC452D"/>
    <w:rsid w:val="00BE20A0"/>
    <w:rsid w:val="00BE4574"/>
    <w:rsid w:val="00BE4818"/>
    <w:rsid w:val="00BE6E0B"/>
    <w:rsid w:val="00C00F92"/>
    <w:rsid w:val="00C0215D"/>
    <w:rsid w:val="00C066AF"/>
    <w:rsid w:val="00C140CD"/>
    <w:rsid w:val="00C147D4"/>
    <w:rsid w:val="00C25033"/>
    <w:rsid w:val="00C27D8A"/>
    <w:rsid w:val="00C35B25"/>
    <w:rsid w:val="00C50514"/>
    <w:rsid w:val="00C60115"/>
    <w:rsid w:val="00C62920"/>
    <w:rsid w:val="00C64870"/>
    <w:rsid w:val="00C7553F"/>
    <w:rsid w:val="00C90652"/>
    <w:rsid w:val="00C91EFF"/>
    <w:rsid w:val="00C96E54"/>
    <w:rsid w:val="00CA1305"/>
    <w:rsid w:val="00CA5419"/>
    <w:rsid w:val="00CE3C5E"/>
    <w:rsid w:val="00CF687D"/>
    <w:rsid w:val="00D00EE4"/>
    <w:rsid w:val="00D01880"/>
    <w:rsid w:val="00D050AC"/>
    <w:rsid w:val="00D05D36"/>
    <w:rsid w:val="00D10BE3"/>
    <w:rsid w:val="00D128BD"/>
    <w:rsid w:val="00D160A4"/>
    <w:rsid w:val="00D16635"/>
    <w:rsid w:val="00D23FF3"/>
    <w:rsid w:val="00D24B9A"/>
    <w:rsid w:val="00D46B25"/>
    <w:rsid w:val="00D52E45"/>
    <w:rsid w:val="00D60DB5"/>
    <w:rsid w:val="00D6612A"/>
    <w:rsid w:val="00D75FDC"/>
    <w:rsid w:val="00D76709"/>
    <w:rsid w:val="00D81DDA"/>
    <w:rsid w:val="00D916AF"/>
    <w:rsid w:val="00DA0205"/>
    <w:rsid w:val="00DA7376"/>
    <w:rsid w:val="00DB0081"/>
    <w:rsid w:val="00DB14B4"/>
    <w:rsid w:val="00DC0A74"/>
    <w:rsid w:val="00DC5648"/>
    <w:rsid w:val="00DD1CDD"/>
    <w:rsid w:val="00DE4118"/>
    <w:rsid w:val="00DE6AA2"/>
    <w:rsid w:val="00DF09D5"/>
    <w:rsid w:val="00DF4632"/>
    <w:rsid w:val="00DF57DB"/>
    <w:rsid w:val="00DF6395"/>
    <w:rsid w:val="00DF711E"/>
    <w:rsid w:val="00E03FD0"/>
    <w:rsid w:val="00E0411A"/>
    <w:rsid w:val="00E05DB8"/>
    <w:rsid w:val="00E073F1"/>
    <w:rsid w:val="00E07A80"/>
    <w:rsid w:val="00E146C6"/>
    <w:rsid w:val="00E166F1"/>
    <w:rsid w:val="00E26E6C"/>
    <w:rsid w:val="00E31044"/>
    <w:rsid w:val="00E3177C"/>
    <w:rsid w:val="00E31CD8"/>
    <w:rsid w:val="00E45C39"/>
    <w:rsid w:val="00E45E38"/>
    <w:rsid w:val="00E47D1D"/>
    <w:rsid w:val="00E52504"/>
    <w:rsid w:val="00E5360C"/>
    <w:rsid w:val="00E60D9C"/>
    <w:rsid w:val="00E64023"/>
    <w:rsid w:val="00E67B78"/>
    <w:rsid w:val="00E76312"/>
    <w:rsid w:val="00E83483"/>
    <w:rsid w:val="00E92B88"/>
    <w:rsid w:val="00E95506"/>
    <w:rsid w:val="00EA696E"/>
    <w:rsid w:val="00EB0D0C"/>
    <w:rsid w:val="00EB298D"/>
    <w:rsid w:val="00EB4ECE"/>
    <w:rsid w:val="00EB662A"/>
    <w:rsid w:val="00EC6DF0"/>
    <w:rsid w:val="00ED19F8"/>
    <w:rsid w:val="00ED510D"/>
    <w:rsid w:val="00EF0A8C"/>
    <w:rsid w:val="00EF321C"/>
    <w:rsid w:val="00EF3584"/>
    <w:rsid w:val="00F006A9"/>
    <w:rsid w:val="00F025FE"/>
    <w:rsid w:val="00F02ADA"/>
    <w:rsid w:val="00F16735"/>
    <w:rsid w:val="00F22B39"/>
    <w:rsid w:val="00F25A04"/>
    <w:rsid w:val="00F2616B"/>
    <w:rsid w:val="00F27EC0"/>
    <w:rsid w:val="00F31D49"/>
    <w:rsid w:val="00F5301E"/>
    <w:rsid w:val="00F61A23"/>
    <w:rsid w:val="00F71E58"/>
    <w:rsid w:val="00F73546"/>
    <w:rsid w:val="00F73576"/>
    <w:rsid w:val="00F77662"/>
    <w:rsid w:val="00F87035"/>
    <w:rsid w:val="00F9205E"/>
    <w:rsid w:val="00F92071"/>
    <w:rsid w:val="00F952A9"/>
    <w:rsid w:val="00F9693A"/>
    <w:rsid w:val="00FA0EDC"/>
    <w:rsid w:val="00FA1F84"/>
    <w:rsid w:val="00FA35B1"/>
    <w:rsid w:val="00FA6A4B"/>
    <w:rsid w:val="00FB0675"/>
    <w:rsid w:val="00FB2138"/>
    <w:rsid w:val="00FC1D36"/>
    <w:rsid w:val="00FC3390"/>
    <w:rsid w:val="00FC3697"/>
    <w:rsid w:val="00FD3EC6"/>
    <w:rsid w:val="00FD4D3F"/>
    <w:rsid w:val="00FD5540"/>
    <w:rsid w:val="00FD7B5E"/>
    <w:rsid w:val="00FE0B1A"/>
    <w:rsid w:val="00FE19F6"/>
    <w:rsid w:val="00FE32CD"/>
    <w:rsid w:val="00FE411D"/>
    <w:rsid w:val="00FE66FB"/>
    <w:rsid w:val="00FE750D"/>
    <w:rsid w:val="00FF1C49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F6377"/>
  <w15:docId w15:val="{1FE78EAB-3EDF-4667-A75A-BB6AE7DB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8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C668E"/>
    <w:pPr>
      <w:keepNext/>
      <w:jc w:val="center"/>
      <w:outlineLvl w:val="0"/>
    </w:pPr>
    <w:rPr>
      <w:rFonts w:ascii="Arial" w:hAnsi="Arial" w:cs="Arial"/>
      <w:sz w:val="72"/>
      <w:szCs w:val="36"/>
    </w:rPr>
  </w:style>
  <w:style w:type="paragraph" w:styleId="Heading2">
    <w:name w:val="heading 2"/>
    <w:basedOn w:val="Normal"/>
    <w:next w:val="Normal"/>
    <w:qFormat/>
    <w:rsid w:val="00AC668E"/>
    <w:pPr>
      <w:keepNext/>
      <w:jc w:val="center"/>
      <w:outlineLvl w:val="1"/>
    </w:pPr>
    <w:rPr>
      <w:rFonts w:ascii="Arial" w:hAnsi="Arial" w:cs="Arial"/>
      <w:b/>
      <w:bCs/>
      <w:sz w:val="40"/>
      <w:szCs w:val="16"/>
    </w:rPr>
  </w:style>
  <w:style w:type="paragraph" w:styleId="Heading3">
    <w:name w:val="heading 3"/>
    <w:basedOn w:val="Normal"/>
    <w:next w:val="Normal"/>
    <w:qFormat/>
    <w:rsid w:val="00AC668E"/>
    <w:pPr>
      <w:keepNext/>
      <w:jc w:val="center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AC668E"/>
    <w:pPr>
      <w:keepNext/>
      <w:jc w:val="center"/>
      <w:outlineLvl w:val="3"/>
    </w:pPr>
    <w:rPr>
      <w:rFonts w:ascii="Arial" w:hAnsi="Arial" w:cs="Arial"/>
      <w:b/>
      <w:bCs/>
      <w:color w:val="CC0066"/>
      <w:sz w:val="40"/>
      <w:szCs w:val="18"/>
    </w:rPr>
  </w:style>
  <w:style w:type="paragraph" w:styleId="Heading5">
    <w:name w:val="heading 5"/>
    <w:basedOn w:val="Normal"/>
    <w:next w:val="Normal"/>
    <w:qFormat/>
    <w:rsid w:val="00AC668E"/>
    <w:pPr>
      <w:keepNext/>
      <w:outlineLvl w:val="4"/>
    </w:pPr>
    <w:rPr>
      <w:rFonts w:ascii="Arial" w:hAnsi="Arial" w:cs="Arial"/>
      <w:b/>
      <w:bCs/>
      <w:sz w:val="36"/>
    </w:rPr>
  </w:style>
  <w:style w:type="paragraph" w:styleId="Heading6">
    <w:name w:val="heading 6"/>
    <w:basedOn w:val="Normal"/>
    <w:next w:val="Normal"/>
    <w:qFormat/>
    <w:rsid w:val="00AC668E"/>
    <w:pPr>
      <w:keepNext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rsid w:val="00AC668E"/>
    <w:pPr>
      <w:keepNext/>
      <w:tabs>
        <w:tab w:val="left" w:pos="720"/>
      </w:tabs>
      <w:outlineLvl w:val="6"/>
    </w:pPr>
    <w:rPr>
      <w:rFonts w:ascii="Arial" w:hAnsi="Arial" w:cs="Arial"/>
      <w:sz w:val="40"/>
      <w:szCs w:val="20"/>
    </w:rPr>
  </w:style>
  <w:style w:type="paragraph" w:styleId="Heading8">
    <w:name w:val="heading 8"/>
    <w:basedOn w:val="Normal"/>
    <w:next w:val="Normal"/>
    <w:qFormat/>
    <w:rsid w:val="00AC668E"/>
    <w:pPr>
      <w:keepNext/>
      <w:outlineLvl w:val="7"/>
    </w:pPr>
    <w:rPr>
      <w:rFonts w:ascii="Arial" w:hAnsi="Arial" w:cs="Arial"/>
      <w:b/>
      <w:bCs/>
      <w:sz w:val="40"/>
    </w:rPr>
  </w:style>
  <w:style w:type="paragraph" w:styleId="Heading9">
    <w:name w:val="heading 9"/>
    <w:basedOn w:val="Normal"/>
    <w:next w:val="Normal"/>
    <w:link w:val="Heading9Char"/>
    <w:qFormat/>
    <w:rsid w:val="00AC668E"/>
    <w:pPr>
      <w:keepNext/>
      <w:tabs>
        <w:tab w:val="left" w:pos="720"/>
      </w:tabs>
      <w:outlineLvl w:val="8"/>
    </w:pPr>
    <w:rPr>
      <w:rFonts w:ascii="Arial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668E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jc w:val="both"/>
    </w:pPr>
    <w:rPr>
      <w:szCs w:val="20"/>
      <w:lang w:eastAsia="en-GB"/>
    </w:rPr>
  </w:style>
  <w:style w:type="paragraph" w:styleId="BodyText">
    <w:name w:val="Body Text"/>
    <w:basedOn w:val="Normal"/>
    <w:semiHidden/>
    <w:rsid w:val="00AC668E"/>
    <w:rPr>
      <w:rFonts w:ascii="Arial" w:hAnsi="Arial" w:cs="Arial"/>
      <w:b/>
      <w:bCs/>
      <w:sz w:val="32"/>
      <w:szCs w:val="12"/>
    </w:rPr>
  </w:style>
  <w:style w:type="paragraph" w:styleId="BodyText2">
    <w:name w:val="Body Text 2"/>
    <w:basedOn w:val="Normal"/>
    <w:semiHidden/>
    <w:rsid w:val="00AC668E"/>
    <w:rPr>
      <w:rFonts w:ascii="Arial" w:hAnsi="Arial" w:cs="Arial"/>
      <w:b/>
      <w:bCs/>
      <w:sz w:val="36"/>
    </w:rPr>
  </w:style>
  <w:style w:type="paragraph" w:styleId="BodyText3">
    <w:name w:val="Body Text 3"/>
    <w:basedOn w:val="Normal"/>
    <w:semiHidden/>
    <w:rsid w:val="00AC668E"/>
    <w:pPr>
      <w:tabs>
        <w:tab w:val="left" w:pos="720"/>
      </w:tabs>
    </w:pPr>
    <w:rPr>
      <w:rFonts w:ascii="Arial" w:hAnsi="Arial" w:cs="Arial"/>
      <w:sz w:val="32"/>
      <w:szCs w:val="14"/>
    </w:rPr>
  </w:style>
  <w:style w:type="paragraph" w:styleId="BodyTextIndent">
    <w:name w:val="Body Text Indent"/>
    <w:basedOn w:val="Normal"/>
    <w:semiHidden/>
    <w:rsid w:val="00AC668E"/>
    <w:pPr>
      <w:ind w:left="10080" w:firstLine="720"/>
      <w:jc w:val="both"/>
    </w:pPr>
    <w:rPr>
      <w:noProof/>
      <w:sz w:val="20"/>
      <w:lang w:val="en-US"/>
    </w:rPr>
  </w:style>
  <w:style w:type="paragraph" w:styleId="BodyTextIndent2">
    <w:name w:val="Body Text Indent 2"/>
    <w:basedOn w:val="Normal"/>
    <w:semiHidden/>
    <w:rsid w:val="00AC668E"/>
    <w:pPr>
      <w:ind w:left="11520"/>
    </w:pPr>
  </w:style>
  <w:style w:type="paragraph" w:styleId="Footer">
    <w:name w:val="footer"/>
    <w:basedOn w:val="Normal"/>
    <w:uiPriority w:val="99"/>
    <w:rsid w:val="00AC668E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rsid w:val="00AC668E"/>
    <w:pPr>
      <w:widowControl w:val="0"/>
      <w:autoSpaceDE w:val="0"/>
      <w:autoSpaceDN w:val="0"/>
      <w:jc w:val="right"/>
    </w:pPr>
    <w:rPr>
      <w:lang w:val="en-US"/>
    </w:rPr>
  </w:style>
  <w:style w:type="paragraph" w:customStyle="1" w:styleId="DefaultText">
    <w:name w:val="Default Text"/>
    <w:basedOn w:val="Normal"/>
    <w:uiPriority w:val="99"/>
    <w:rsid w:val="00AC668E"/>
    <w:pPr>
      <w:widowControl w:val="0"/>
      <w:autoSpaceDE w:val="0"/>
      <w:autoSpaceDN w:val="0"/>
    </w:pPr>
    <w:rPr>
      <w:lang w:val="en-US"/>
    </w:rPr>
  </w:style>
  <w:style w:type="character" w:customStyle="1" w:styleId="BodyTextChar">
    <w:name w:val="Body Text Char"/>
    <w:basedOn w:val="DefaultParagraphFont"/>
    <w:semiHidden/>
    <w:rsid w:val="00AC668E"/>
    <w:rPr>
      <w:rFonts w:ascii="Arial" w:hAnsi="Arial" w:cs="Arial"/>
      <w:b/>
      <w:bCs/>
      <w:sz w:val="32"/>
      <w:szCs w:val="12"/>
      <w:lang w:val="en-GB"/>
    </w:rPr>
  </w:style>
  <w:style w:type="character" w:customStyle="1" w:styleId="FooterChar">
    <w:name w:val="Footer Char"/>
    <w:basedOn w:val="DefaultParagraphFont"/>
    <w:uiPriority w:val="99"/>
    <w:rsid w:val="00AC668E"/>
    <w:rPr>
      <w:sz w:val="24"/>
      <w:szCs w:val="24"/>
      <w:lang w:eastAsia="en-US"/>
    </w:rPr>
  </w:style>
  <w:style w:type="paragraph" w:styleId="BalloonText">
    <w:name w:val="Balloon Text"/>
    <w:basedOn w:val="Normal"/>
    <w:semiHidden/>
    <w:unhideWhenUsed/>
    <w:rsid w:val="00AC6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AC668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rsid w:val="00AC668E"/>
    <w:rPr>
      <w:rFonts w:ascii="Arial" w:hAnsi="Arial"/>
      <w:sz w:val="32"/>
      <w:szCs w:val="24"/>
      <w:lang w:eastAsia="en-US"/>
    </w:rPr>
  </w:style>
  <w:style w:type="character" w:customStyle="1" w:styleId="BodyTextIndentChar">
    <w:name w:val="Body Text Indent Char"/>
    <w:basedOn w:val="DefaultParagraphFont"/>
    <w:semiHidden/>
    <w:rsid w:val="00AC668E"/>
    <w:rPr>
      <w:noProof/>
      <w:szCs w:val="24"/>
    </w:rPr>
  </w:style>
  <w:style w:type="paragraph" w:customStyle="1" w:styleId="Default">
    <w:name w:val="Default"/>
    <w:rsid w:val="009A64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A649D"/>
    <w:pPr>
      <w:ind w:left="720"/>
      <w:contextualSpacing/>
    </w:pPr>
  </w:style>
  <w:style w:type="table" w:styleId="TableGrid">
    <w:name w:val="Table Grid"/>
    <w:basedOn w:val="TableNormal"/>
    <w:uiPriority w:val="39"/>
    <w:rsid w:val="00E64023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8918B9"/>
    <w:pPr>
      <w:spacing w:after="400" w:line="400" w:lineRule="atLeast"/>
    </w:pPr>
    <w:rPr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918B9"/>
    <w:rPr>
      <w:sz w:val="24"/>
      <w:szCs w:val="24"/>
      <w:lang w:eastAsia="en-US"/>
    </w:rPr>
  </w:style>
  <w:style w:type="paragraph" w:customStyle="1" w:styleId="Arial11">
    <w:name w:val="Arial 11"/>
    <w:basedOn w:val="Normal"/>
    <w:link w:val="Arial11Char"/>
    <w:qFormat/>
    <w:rsid w:val="008E2C56"/>
    <w:pPr>
      <w:autoSpaceDE w:val="0"/>
      <w:autoSpaceDN w:val="0"/>
      <w:adjustRightInd w:val="0"/>
      <w:spacing w:line="360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Arial11Char">
    <w:name w:val="Arial 11 Char"/>
    <w:basedOn w:val="DefaultParagraphFont"/>
    <w:link w:val="Arial11"/>
    <w:rsid w:val="008E2C56"/>
    <w:rPr>
      <w:rFonts w:ascii="Arial" w:eastAsia="Calibri" w:hAnsi="Arial" w:cs="Arial"/>
      <w:sz w:val="22"/>
      <w:szCs w:val="22"/>
      <w:lang w:eastAsia="en-US"/>
    </w:rPr>
  </w:style>
  <w:style w:type="paragraph" w:customStyle="1" w:styleId="western">
    <w:name w:val="western"/>
    <w:basedOn w:val="Normal"/>
    <w:rsid w:val="0090444F"/>
    <w:pPr>
      <w:spacing w:before="100" w:beforeAutospacing="1"/>
    </w:pPr>
    <w:rPr>
      <w:rFonts w:ascii="Arial" w:eastAsia="Arial Unicode MS" w:hAnsi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C91EFF"/>
    <w:rPr>
      <w:b/>
      <w:bCs/>
    </w:rPr>
  </w:style>
  <w:style w:type="character" w:customStyle="1" w:styleId="Heading9Char">
    <w:name w:val="Heading 9 Char"/>
    <w:basedOn w:val="DefaultParagraphFont"/>
    <w:link w:val="Heading9"/>
    <w:rsid w:val="001F3F2F"/>
    <w:rPr>
      <w:rFonts w:ascii="Arial" w:hAnsi="Arial" w:cs="Arial"/>
      <w:b/>
      <w:bCs/>
      <w:sz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F1673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6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09E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40EB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1B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BE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6750-F12B-49CB-A0BC-3A42AC0C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elsfalconerm</dc:creator>
  <cp:keywords/>
  <dc:description/>
  <cp:lastModifiedBy>claire hall</cp:lastModifiedBy>
  <cp:revision>2</cp:revision>
  <cp:lastPrinted>2022-05-11T14:18:00Z</cp:lastPrinted>
  <dcterms:created xsi:type="dcterms:W3CDTF">2023-09-01T07:35:00Z</dcterms:created>
  <dcterms:modified xsi:type="dcterms:W3CDTF">2023-09-01T07:35:00Z</dcterms:modified>
</cp:coreProperties>
</file>