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38" w:rsidRDefault="003C5EE6" w:rsidP="003C5EE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6197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rsery 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EE6" w:rsidRDefault="003C5EE6" w:rsidP="003C5EE6">
      <w:pPr>
        <w:jc w:val="center"/>
        <w:rPr>
          <w:rFonts w:ascii="Comic Sans MS" w:hAnsi="Comic Sans MS"/>
          <w:b/>
          <w:sz w:val="24"/>
          <w:szCs w:val="24"/>
        </w:rPr>
      </w:pPr>
      <w:r w:rsidRPr="003C5EE6">
        <w:rPr>
          <w:rFonts w:ascii="Comic Sans MS" w:hAnsi="Comic Sans MS"/>
          <w:b/>
          <w:sz w:val="24"/>
          <w:szCs w:val="24"/>
        </w:rPr>
        <w:t>Policy Statement on Health Snacks</w:t>
      </w:r>
    </w:p>
    <w:p w:rsidR="003C5EE6" w:rsidRPr="003C5EE6" w:rsidRDefault="003C5EE6" w:rsidP="003C5E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West Early Learning and Childcare Class</w:t>
      </w:r>
    </w:p>
    <w:p w:rsidR="00037438" w:rsidRDefault="003C5EE6" w:rsidP="000374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West Early Learning and Childcare </w:t>
      </w:r>
      <w:proofErr w:type="gramStart"/>
      <w:r>
        <w:rPr>
          <w:rFonts w:ascii="Comic Sans MS" w:hAnsi="Comic Sans MS"/>
          <w:sz w:val="24"/>
          <w:szCs w:val="24"/>
        </w:rPr>
        <w:t>Class</w:t>
      </w:r>
      <w:proofErr w:type="gramEnd"/>
      <w:r w:rsidR="00037438">
        <w:rPr>
          <w:rFonts w:ascii="Comic Sans MS" w:hAnsi="Comic Sans MS"/>
          <w:sz w:val="24"/>
          <w:szCs w:val="24"/>
        </w:rPr>
        <w:t xml:space="preserve"> we aim to provide our children with a healthy snack during the morning and afternoon session. We will use best practice guidance when planning our menus. We aim to display a weekly snack menu for our parent’s to view.</w:t>
      </w:r>
    </w:p>
    <w:p w:rsidR="00037438" w:rsidRDefault="00037438" w:rsidP="000374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children within our setting </w:t>
      </w:r>
      <w:proofErr w:type="gramStart"/>
      <w:r>
        <w:rPr>
          <w:rFonts w:ascii="Comic Sans MS" w:hAnsi="Comic Sans MS"/>
          <w:sz w:val="24"/>
          <w:szCs w:val="24"/>
        </w:rPr>
        <w:t>will be offered</w:t>
      </w:r>
      <w:proofErr w:type="gramEnd"/>
      <w:r>
        <w:rPr>
          <w:rFonts w:ascii="Comic Sans MS" w:hAnsi="Comic Sans MS"/>
          <w:sz w:val="24"/>
          <w:szCs w:val="24"/>
        </w:rPr>
        <w:t xml:space="preserve"> foods made available to them in line with any special diet</w:t>
      </w:r>
      <w:r w:rsidR="000969FB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ry requirements that we</w:t>
      </w:r>
      <w:r w:rsidR="000969FB">
        <w:rPr>
          <w:rFonts w:ascii="Comic Sans MS" w:hAnsi="Comic Sans MS"/>
          <w:sz w:val="24"/>
          <w:szCs w:val="24"/>
        </w:rPr>
        <w:t xml:space="preserve"> have been made aware of during consultation with parents / carers on enrolment</w:t>
      </w:r>
      <w:r w:rsidR="003C5EE6">
        <w:rPr>
          <w:rFonts w:ascii="Comic Sans MS" w:hAnsi="Comic Sans MS"/>
          <w:sz w:val="24"/>
          <w:szCs w:val="24"/>
        </w:rPr>
        <w:t xml:space="preserve"> and reviewed regularly.</w:t>
      </w:r>
      <w:bookmarkStart w:id="0" w:name="_GoBack"/>
      <w:bookmarkEnd w:id="0"/>
    </w:p>
    <w:p w:rsidR="000969FB" w:rsidRDefault="000969FB" w:rsidP="000374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snack items </w:t>
      </w:r>
      <w:proofErr w:type="gramStart"/>
      <w:r>
        <w:rPr>
          <w:rFonts w:ascii="Comic Sans MS" w:hAnsi="Comic Sans MS"/>
          <w:sz w:val="24"/>
          <w:szCs w:val="24"/>
        </w:rPr>
        <w:t>are purchased</w:t>
      </w:r>
      <w:proofErr w:type="gramEnd"/>
      <w:r>
        <w:rPr>
          <w:rFonts w:ascii="Comic Sans MS" w:hAnsi="Comic Sans MS"/>
          <w:sz w:val="24"/>
          <w:szCs w:val="24"/>
        </w:rPr>
        <w:t xml:space="preserve"> from a reputable supplier.</w:t>
      </w:r>
    </w:p>
    <w:p w:rsidR="000969FB" w:rsidRDefault="000969FB" w:rsidP="000374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 -</w:t>
      </w:r>
    </w:p>
    <w:p w:rsidR="000969FB" w:rsidRDefault="000969FB" w:rsidP="0015044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969FB">
        <w:rPr>
          <w:rFonts w:ascii="Comic Sans MS" w:hAnsi="Comic Sans MS"/>
          <w:sz w:val="24"/>
          <w:szCs w:val="24"/>
        </w:rPr>
        <w:t>Milk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0969FB" w:rsidRPr="000969FB" w:rsidRDefault="000969FB" w:rsidP="0015044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969FB">
        <w:rPr>
          <w:rFonts w:ascii="Comic Sans MS" w:hAnsi="Comic Sans MS"/>
          <w:sz w:val="24"/>
          <w:szCs w:val="24"/>
        </w:rPr>
        <w:t xml:space="preserve">Fruit - </w:t>
      </w:r>
    </w:p>
    <w:p w:rsidR="000969FB" w:rsidRDefault="000969FB" w:rsidP="000374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Perishables. – ASDA</w:t>
      </w:r>
    </w:p>
    <w:p w:rsidR="000969FB" w:rsidRDefault="000969FB" w:rsidP="000374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dairy products will be full fat.</w:t>
      </w:r>
    </w:p>
    <w:p w:rsidR="000969FB" w:rsidRDefault="000969FB" w:rsidP="000374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Milk is offered at morning and afternoon snack.</w:t>
      </w:r>
    </w:p>
    <w:p w:rsidR="000969FB" w:rsidRDefault="000969FB" w:rsidP="000374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 will be available and accessible at all times.</w:t>
      </w:r>
    </w:p>
    <w:p w:rsidR="000969FB" w:rsidRPr="003F7F24" w:rsidRDefault="000969FB" w:rsidP="000969F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will be advised if their child is not eating well.</w:t>
      </w:r>
    </w:p>
    <w:p w:rsidR="000969FB" w:rsidRDefault="000969FB" w:rsidP="000374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Parents with children who require special diets will be asked to provide as much information as possible about suitable foods </w:t>
      </w:r>
      <w:r w:rsidR="003F7F24">
        <w:rPr>
          <w:rFonts w:ascii="Comic Sans MS" w:hAnsi="Comic Sans MS"/>
          <w:sz w:val="24"/>
          <w:szCs w:val="24"/>
        </w:rPr>
        <w:t>and in some cases may be asked or would prefer to provide foods themselves.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969FB" w:rsidRDefault="003F7F24" w:rsidP="000374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member of staff will be present throughout snack to support and encourage children to eat developing good eating skills and table manners.</w:t>
      </w:r>
    </w:p>
    <w:p w:rsidR="003F7F24" w:rsidRPr="00037438" w:rsidRDefault="003F7F24" w:rsidP="000374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be given time to eat, enjoy and socialise during snack time.</w:t>
      </w:r>
    </w:p>
    <w:sectPr w:rsidR="003F7F24" w:rsidRPr="00037438" w:rsidSect="003C5EE6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3A3"/>
    <w:multiLevelType w:val="hybridMultilevel"/>
    <w:tmpl w:val="A21C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A613F"/>
    <w:multiLevelType w:val="hybridMultilevel"/>
    <w:tmpl w:val="E4788AB2"/>
    <w:lvl w:ilvl="0" w:tplc="08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38"/>
    <w:rsid w:val="00037438"/>
    <w:rsid w:val="000969FB"/>
    <w:rsid w:val="003C5EE6"/>
    <w:rsid w:val="003F7F24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EE57"/>
  <w15:chartTrackingRefBased/>
  <w15:docId w15:val="{026EA33A-2467-41FA-B269-226BD03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C16DF0A-77D4-418C-8019-ED4023B8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vicki wiszniewski</cp:lastModifiedBy>
  <cp:revision>2</cp:revision>
  <dcterms:created xsi:type="dcterms:W3CDTF">2020-06-02T12:27:00Z</dcterms:created>
  <dcterms:modified xsi:type="dcterms:W3CDTF">2020-06-02T12:27:00Z</dcterms:modified>
</cp:coreProperties>
</file>