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C27" w:rsidRDefault="00B74060" w:rsidP="00B561C0">
      <w:r>
        <w:t>Taking Learning Outdoors</w:t>
      </w:r>
    </w:p>
    <w:p w:rsidR="00B74060" w:rsidRDefault="00B74060" w:rsidP="00B561C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74060" w:rsidTr="00B74060">
        <w:tc>
          <w:tcPr>
            <w:tcW w:w="9016" w:type="dxa"/>
            <w:gridSpan w:val="2"/>
            <w:shd w:val="clear" w:color="auto" w:fill="92D050"/>
          </w:tcPr>
          <w:p w:rsidR="00B74060" w:rsidRDefault="00B74060" w:rsidP="00B561C0">
            <w:r>
              <w:t>Learning experience and season</w:t>
            </w:r>
          </w:p>
          <w:p w:rsidR="00B74060" w:rsidRDefault="00B74060" w:rsidP="00B561C0"/>
        </w:tc>
      </w:tr>
      <w:tr w:rsidR="00B74060" w:rsidTr="00B74060">
        <w:tc>
          <w:tcPr>
            <w:tcW w:w="9016" w:type="dxa"/>
            <w:gridSpan w:val="2"/>
          </w:tcPr>
          <w:p w:rsidR="00B74060" w:rsidRDefault="00682733" w:rsidP="00B561C0">
            <w:r>
              <w:t>Literacy - Autumn</w:t>
            </w:r>
          </w:p>
          <w:p w:rsidR="00B74060" w:rsidRDefault="00B74060" w:rsidP="00B561C0"/>
          <w:p w:rsidR="00B74060" w:rsidRDefault="00B74060" w:rsidP="00B561C0"/>
        </w:tc>
      </w:tr>
      <w:tr w:rsidR="00B74060" w:rsidTr="00B74060">
        <w:tc>
          <w:tcPr>
            <w:tcW w:w="9016" w:type="dxa"/>
            <w:gridSpan w:val="2"/>
            <w:shd w:val="clear" w:color="auto" w:fill="92D050"/>
          </w:tcPr>
          <w:p w:rsidR="00B74060" w:rsidRDefault="00B74060" w:rsidP="00B561C0">
            <w:r>
              <w:t>CfE Level</w:t>
            </w:r>
          </w:p>
          <w:p w:rsidR="00B74060" w:rsidRPr="00682733" w:rsidRDefault="00682733" w:rsidP="00B561C0">
            <w:pPr>
              <w:rPr>
                <w:b/>
              </w:rPr>
            </w:pPr>
            <w:r w:rsidRPr="00682733">
              <w:rPr>
                <w:b/>
              </w:rPr>
              <w:t>FIRST</w:t>
            </w:r>
          </w:p>
          <w:p w:rsidR="00B74060" w:rsidRDefault="00B74060" w:rsidP="00B561C0"/>
        </w:tc>
      </w:tr>
      <w:tr w:rsidR="00B74060" w:rsidTr="00B74060">
        <w:tc>
          <w:tcPr>
            <w:tcW w:w="9016" w:type="dxa"/>
            <w:gridSpan w:val="2"/>
            <w:shd w:val="clear" w:color="auto" w:fill="92D050"/>
          </w:tcPr>
          <w:p w:rsidR="00B74060" w:rsidRDefault="00B74060" w:rsidP="00B561C0">
            <w:r>
              <w:t>Experiences and Outcomes and associated benchmarks</w:t>
            </w:r>
          </w:p>
          <w:p w:rsidR="00B74060" w:rsidRDefault="00B74060" w:rsidP="00B561C0"/>
        </w:tc>
      </w:tr>
      <w:tr w:rsidR="00B74060" w:rsidTr="003719FF">
        <w:tc>
          <w:tcPr>
            <w:tcW w:w="4508" w:type="dxa"/>
          </w:tcPr>
          <w:p w:rsidR="00B74060" w:rsidRDefault="00B74060" w:rsidP="00B561C0">
            <w:r>
              <w:t>E&amp;Os</w:t>
            </w:r>
          </w:p>
          <w:p w:rsidR="00B74060" w:rsidRDefault="00682733" w:rsidP="00B561C0">
            <w:r>
              <w:t>I can convey information, describe events or processes, share my opinions or persuade my reader in different ways. LIT 1-28a / LIT 1-29a</w:t>
            </w:r>
          </w:p>
          <w:p w:rsidR="00B74060" w:rsidRDefault="00B74060" w:rsidP="00B561C0"/>
          <w:p w:rsidR="00B74060" w:rsidRDefault="00B74060" w:rsidP="00B561C0"/>
          <w:p w:rsidR="00B74060" w:rsidRDefault="00B74060" w:rsidP="00B561C0"/>
          <w:p w:rsidR="00B74060" w:rsidRDefault="00B74060" w:rsidP="00B561C0"/>
          <w:p w:rsidR="00B74060" w:rsidRDefault="00B74060" w:rsidP="00B561C0"/>
        </w:tc>
        <w:tc>
          <w:tcPr>
            <w:tcW w:w="4508" w:type="dxa"/>
          </w:tcPr>
          <w:p w:rsidR="00B74060" w:rsidRDefault="00682733" w:rsidP="00B561C0">
            <w:r>
              <w:t>Benchmarks</w:t>
            </w:r>
          </w:p>
          <w:p w:rsidR="00682733" w:rsidRDefault="00682733" w:rsidP="00B561C0"/>
          <w:p w:rsidR="00682733" w:rsidRDefault="00682733" w:rsidP="00B561C0">
            <w:r>
              <w:t xml:space="preserve">Creates a variety of texts for different purposes. </w:t>
            </w:r>
          </w:p>
          <w:p w:rsidR="00682733" w:rsidRDefault="00682733" w:rsidP="00B561C0"/>
          <w:p w:rsidR="00682733" w:rsidRDefault="00682733" w:rsidP="00B561C0">
            <w:r>
              <w:t xml:space="preserve">When writing to convey information, describe events or processes, share opinions or persuade readers in different ways: </w:t>
            </w:r>
          </w:p>
          <w:p w:rsidR="00682733" w:rsidRDefault="00682733" w:rsidP="00B561C0">
            <w:r>
              <w:sym w:font="Symbol" w:char="F0B7"/>
            </w:r>
            <w:r>
              <w:t xml:space="preserve"> Selects, organises and conveys information in different ways. </w:t>
            </w:r>
          </w:p>
          <w:p w:rsidR="00682733" w:rsidRDefault="00682733" w:rsidP="00B561C0">
            <w:r>
              <w:sym w:font="Symbol" w:char="F0B7"/>
            </w:r>
            <w:r>
              <w:t xml:space="preserve"> Uses vocabulary and language for specific purposes.</w:t>
            </w:r>
          </w:p>
        </w:tc>
      </w:tr>
      <w:tr w:rsidR="00B74060" w:rsidTr="00B74060">
        <w:tc>
          <w:tcPr>
            <w:tcW w:w="9016" w:type="dxa"/>
            <w:gridSpan w:val="2"/>
            <w:shd w:val="clear" w:color="auto" w:fill="92D050"/>
          </w:tcPr>
          <w:p w:rsidR="00B74060" w:rsidRDefault="00B74060" w:rsidP="00B561C0">
            <w:r>
              <w:t>Overview of learning experience</w:t>
            </w:r>
          </w:p>
        </w:tc>
      </w:tr>
      <w:tr w:rsidR="00B74060" w:rsidTr="00B74060">
        <w:tc>
          <w:tcPr>
            <w:tcW w:w="9016" w:type="dxa"/>
            <w:gridSpan w:val="2"/>
          </w:tcPr>
          <w:p w:rsidR="00B74060" w:rsidRDefault="00B74060" w:rsidP="00B561C0"/>
          <w:p w:rsidR="00B74060" w:rsidRDefault="00682733" w:rsidP="00B561C0">
            <w:r>
              <w:t>Creating potions and pies – following instructions and then creating a piece of instructional writing</w:t>
            </w:r>
          </w:p>
          <w:p w:rsidR="00B74060" w:rsidRDefault="00B74060" w:rsidP="00B561C0"/>
          <w:p w:rsidR="00B74060" w:rsidRDefault="00B74060" w:rsidP="00B561C0"/>
          <w:p w:rsidR="00B74060" w:rsidRDefault="00B74060" w:rsidP="00B561C0"/>
          <w:p w:rsidR="00B74060" w:rsidRDefault="00B74060" w:rsidP="00B561C0"/>
        </w:tc>
      </w:tr>
      <w:tr w:rsidR="00B74060" w:rsidTr="00B74060">
        <w:tc>
          <w:tcPr>
            <w:tcW w:w="9016" w:type="dxa"/>
            <w:gridSpan w:val="2"/>
            <w:shd w:val="clear" w:color="auto" w:fill="92D050"/>
          </w:tcPr>
          <w:p w:rsidR="00B74060" w:rsidRDefault="00B74060" w:rsidP="00B561C0">
            <w:r>
              <w:t>Outline of learning</w:t>
            </w:r>
          </w:p>
        </w:tc>
      </w:tr>
      <w:tr w:rsidR="00B74060" w:rsidTr="001E101B">
        <w:tc>
          <w:tcPr>
            <w:tcW w:w="4508" w:type="dxa"/>
          </w:tcPr>
          <w:p w:rsidR="00B74060" w:rsidRDefault="00B74060" w:rsidP="00B561C0">
            <w:r>
              <w:t>LI/SC</w:t>
            </w:r>
          </w:p>
          <w:p w:rsidR="00B74060" w:rsidRDefault="00B74060" w:rsidP="00B561C0"/>
          <w:p w:rsidR="00B74060" w:rsidRDefault="00682733" w:rsidP="00B561C0">
            <w:r>
              <w:t>I can create a recipe for a mud pie by writing clear instructions</w:t>
            </w:r>
          </w:p>
          <w:p w:rsidR="00B74060" w:rsidRDefault="00B74060" w:rsidP="00B561C0"/>
          <w:p w:rsidR="00B74060" w:rsidRDefault="00B74060" w:rsidP="00B561C0"/>
          <w:p w:rsidR="00B74060" w:rsidRDefault="00B74060" w:rsidP="00B561C0"/>
        </w:tc>
        <w:tc>
          <w:tcPr>
            <w:tcW w:w="4508" w:type="dxa"/>
          </w:tcPr>
          <w:p w:rsidR="00682733" w:rsidRDefault="00B74060" w:rsidP="00B561C0">
            <w:r>
              <w:t>Resources</w:t>
            </w:r>
            <w:r w:rsidR="00682733">
              <w:t xml:space="preserve"> per group/child</w:t>
            </w:r>
          </w:p>
          <w:p w:rsidR="00682733" w:rsidRDefault="00682733" w:rsidP="00682733">
            <w:pPr>
              <w:pStyle w:val="Default"/>
            </w:pPr>
          </w:p>
          <w:p w:rsidR="00682733" w:rsidRPr="00682733" w:rsidRDefault="00682733" w:rsidP="00682733">
            <w:pPr>
              <w:pStyle w:val="Default"/>
              <w:rPr>
                <w:rFonts w:ascii="Arial" w:hAnsi="Arial" w:cs="Arial"/>
              </w:rPr>
            </w:pPr>
            <w:r w:rsidRPr="00682733">
              <w:rPr>
                <w:rFonts w:ascii="Arial" w:hAnsi="Arial" w:cs="Arial"/>
                <w:b/>
                <w:bCs/>
              </w:rPr>
              <w:t xml:space="preserve">Ingredients </w:t>
            </w:r>
          </w:p>
          <w:p w:rsidR="00682733" w:rsidRPr="00682733" w:rsidRDefault="00682733" w:rsidP="00682733">
            <w:pPr>
              <w:pStyle w:val="Default"/>
              <w:rPr>
                <w:rFonts w:ascii="Arial" w:hAnsi="Arial" w:cs="Arial"/>
              </w:rPr>
            </w:pPr>
            <w:r w:rsidRPr="00682733">
              <w:rPr>
                <w:rFonts w:ascii="Arial" w:hAnsi="Arial" w:cs="Arial"/>
              </w:rPr>
              <w:t xml:space="preserve">3 x cups of dirt </w:t>
            </w:r>
          </w:p>
          <w:p w:rsidR="00682733" w:rsidRPr="00682733" w:rsidRDefault="00682733" w:rsidP="00682733">
            <w:pPr>
              <w:pStyle w:val="Default"/>
              <w:rPr>
                <w:rFonts w:ascii="Arial" w:hAnsi="Arial" w:cs="Arial"/>
              </w:rPr>
            </w:pPr>
            <w:r w:rsidRPr="00682733">
              <w:rPr>
                <w:rFonts w:ascii="Arial" w:hAnsi="Arial" w:cs="Arial"/>
              </w:rPr>
              <w:t xml:space="preserve">1 x cup of water </w:t>
            </w:r>
          </w:p>
          <w:p w:rsidR="00682733" w:rsidRPr="00682733" w:rsidRDefault="00682733" w:rsidP="00682733">
            <w:pPr>
              <w:pStyle w:val="Default"/>
              <w:rPr>
                <w:rFonts w:ascii="Arial" w:hAnsi="Arial" w:cs="Arial"/>
              </w:rPr>
            </w:pPr>
            <w:r w:rsidRPr="00682733">
              <w:rPr>
                <w:rFonts w:ascii="Arial" w:hAnsi="Arial" w:cs="Arial"/>
              </w:rPr>
              <w:t xml:space="preserve">Assorted toppings such as grass, petals or pebbles. </w:t>
            </w:r>
          </w:p>
          <w:p w:rsidR="00682733" w:rsidRPr="00682733" w:rsidRDefault="00682733" w:rsidP="00682733">
            <w:pPr>
              <w:pStyle w:val="Default"/>
              <w:rPr>
                <w:rFonts w:ascii="Arial" w:hAnsi="Arial" w:cs="Arial"/>
              </w:rPr>
            </w:pPr>
          </w:p>
          <w:p w:rsidR="00682733" w:rsidRPr="00682733" w:rsidRDefault="00682733" w:rsidP="00682733">
            <w:pPr>
              <w:pStyle w:val="Default"/>
              <w:rPr>
                <w:rFonts w:ascii="Arial" w:hAnsi="Arial" w:cs="Arial"/>
              </w:rPr>
            </w:pPr>
            <w:r w:rsidRPr="00682733">
              <w:rPr>
                <w:rFonts w:ascii="Arial" w:hAnsi="Arial" w:cs="Arial"/>
                <w:b/>
                <w:bCs/>
              </w:rPr>
              <w:t xml:space="preserve">Equipment </w:t>
            </w:r>
          </w:p>
          <w:p w:rsidR="00682733" w:rsidRPr="00682733" w:rsidRDefault="00682733" w:rsidP="00682733">
            <w:pPr>
              <w:pStyle w:val="Default"/>
              <w:rPr>
                <w:rFonts w:ascii="Arial" w:hAnsi="Arial" w:cs="Arial"/>
              </w:rPr>
            </w:pPr>
            <w:r w:rsidRPr="00682733">
              <w:rPr>
                <w:rFonts w:ascii="Arial" w:hAnsi="Arial" w:cs="Arial"/>
              </w:rPr>
              <w:t xml:space="preserve">1 x cup </w:t>
            </w:r>
          </w:p>
          <w:p w:rsidR="00682733" w:rsidRPr="00682733" w:rsidRDefault="00682733" w:rsidP="00682733">
            <w:pPr>
              <w:pStyle w:val="Default"/>
              <w:rPr>
                <w:rFonts w:ascii="Arial" w:hAnsi="Arial" w:cs="Arial"/>
              </w:rPr>
            </w:pPr>
            <w:r w:rsidRPr="00682733">
              <w:rPr>
                <w:rFonts w:ascii="Arial" w:hAnsi="Arial" w:cs="Arial"/>
              </w:rPr>
              <w:t xml:space="preserve">1x sieve </w:t>
            </w:r>
          </w:p>
          <w:p w:rsidR="00682733" w:rsidRPr="00682733" w:rsidRDefault="00682733" w:rsidP="00682733">
            <w:pPr>
              <w:pStyle w:val="Default"/>
              <w:rPr>
                <w:rFonts w:ascii="Arial" w:hAnsi="Arial" w:cs="Arial"/>
              </w:rPr>
            </w:pPr>
            <w:r w:rsidRPr="00682733">
              <w:rPr>
                <w:rFonts w:ascii="Arial" w:hAnsi="Arial" w:cs="Arial"/>
              </w:rPr>
              <w:t xml:space="preserve">1 x mixing bowl </w:t>
            </w:r>
          </w:p>
          <w:p w:rsidR="00682733" w:rsidRPr="00682733" w:rsidRDefault="00682733" w:rsidP="00682733">
            <w:pPr>
              <w:pStyle w:val="Default"/>
              <w:rPr>
                <w:rFonts w:ascii="Arial" w:hAnsi="Arial" w:cs="Arial"/>
              </w:rPr>
            </w:pPr>
            <w:r w:rsidRPr="00682733">
              <w:rPr>
                <w:rFonts w:ascii="Arial" w:hAnsi="Arial" w:cs="Arial"/>
              </w:rPr>
              <w:t xml:space="preserve">1 x stick or spoon </w:t>
            </w:r>
          </w:p>
          <w:p w:rsidR="00682733" w:rsidRPr="00682733" w:rsidRDefault="00682733" w:rsidP="00682733">
            <w:pPr>
              <w:rPr>
                <w:rFonts w:cs="Arial"/>
                <w:szCs w:val="24"/>
              </w:rPr>
            </w:pPr>
            <w:r w:rsidRPr="00682733">
              <w:rPr>
                <w:rFonts w:cs="Arial"/>
                <w:szCs w:val="24"/>
              </w:rPr>
              <w:t>1 x flat tray or board</w:t>
            </w:r>
          </w:p>
          <w:p w:rsidR="00B74060" w:rsidRDefault="00682733" w:rsidP="00B561C0">
            <w:r w:rsidRPr="002038EF">
              <w:rPr>
                <w:rFonts w:ascii="inherit" w:hAnsi="inherit" w:cs="Arial"/>
                <w:color w:val="2B2B2B"/>
                <w:szCs w:val="24"/>
                <w:lang w:eastAsia="en-GB"/>
              </w:rPr>
              <w:object w:dxaOrig="5950" w:dyaOrig="8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25pt;height:143.3pt" o:ole="">
                  <v:imagedata r:id="rId5" o:title=""/>
                </v:shape>
                <o:OLEObject Type="Embed" ProgID="AcroExch.Document.DC" ShapeID="_x0000_i1025" DrawAspect="Content" ObjectID="_1676694326" r:id="rId6"/>
              </w:object>
            </w:r>
          </w:p>
          <w:p w:rsidR="00B74060" w:rsidRDefault="00B74060" w:rsidP="00B561C0"/>
        </w:tc>
      </w:tr>
      <w:tr w:rsidR="00B74060" w:rsidTr="00B74060">
        <w:tc>
          <w:tcPr>
            <w:tcW w:w="9016" w:type="dxa"/>
            <w:gridSpan w:val="2"/>
          </w:tcPr>
          <w:p w:rsidR="00B74060" w:rsidRDefault="00B74060" w:rsidP="00B561C0">
            <w:r>
              <w:lastRenderedPageBreak/>
              <w:t>Description of learning experience and assessment opportunities</w:t>
            </w:r>
          </w:p>
          <w:p w:rsidR="00B74060" w:rsidRDefault="00B74060" w:rsidP="00B561C0"/>
          <w:p w:rsidR="00682733" w:rsidRDefault="00E0732C" w:rsidP="00B561C0">
            <w:r>
              <w:t>Learners could</w:t>
            </w:r>
            <w:r w:rsidR="00682733">
              <w:t xml:space="preserve"> initially follow the recipe on the Learning through Landscapes card.  Opportunity to look at the imperat</w:t>
            </w:r>
            <w:r>
              <w:t>ive verb usage.  Learners could</w:t>
            </w:r>
            <w:r w:rsidR="00682733">
              <w:t xml:space="preserve"> then devise their own recipe for a new pie, takin</w:t>
            </w:r>
            <w:r>
              <w:t>g notes as they go.  They could</w:t>
            </w:r>
            <w:r w:rsidR="00682733">
              <w:t xml:space="preserve"> create a set of instructions that can then be followed by anot</w:t>
            </w:r>
            <w:r>
              <w:t>her learner.  The second learner could</w:t>
            </w:r>
            <w:bookmarkStart w:id="0" w:name="_GoBack"/>
            <w:bookmarkEnd w:id="0"/>
            <w:r w:rsidR="00682733">
              <w:t xml:space="preserve"> carry out the task and provide feedback on how clear the instructions are – opportunity for agreeing peer assessment criteria.</w:t>
            </w:r>
          </w:p>
          <w:p w:rsidR="00B74060" w:rsidRDefault="00B74060" w:rsidP="00B561C0"/>
          <w:p w:rsidR="00B74060" w:rsidRDefault="00B74060" w:rsidP="00B561C0"/>
          <w:p w:rsidR="00B74060" w:rsidRDefault="00B74060" w:rsidP="00B561C0"/>
        </w:tc>
      </w:tr>
      <w:tr w:rsidR="00B74060" w:rsidTr="00B74060">
        <w:tc>
          <w:tcPr>
            <w:tcW w:w="9016" w:type="dxa"/>
            <w:gridSpan w:val="2"/>
            <w:shd w:val="clear" w:color="auto" w:fill="92D050"/>
          </w:tcPr>
          <w:p w:rsidR="00B74060" w:rsidRDefault="00B74060" w:rsidP="00B561C0">
            <w:r>
              <w:t>Consideration of risk</w:t>
            </w:r>
          </w:p>
        </w:tc>
      </w:tr>
      <w:tr w:rsidR="00B74060" w:rsidTr="00B74060">
        <w:tc>
          <w:tcPr>
            <w:tcW w:w="9016" w:type="dxa"/>
            <w:gridSpan w:val="2"/>
          </w:tcPr>
          <w:p w:rsidR="00682733" w:rsidRDefault="00682733" w:rsidP="00682733">
            <w:r>
              <w:t>Visit the area beforehand and assess any risks, removing any hazards.</w:t>
            </w:r>
          </w:p>
          <w:p w:rsidR="00682733" w:rsidRDefault="00682733" w:rsidP="00682733">
            <w:r>
              <w:t xml:space="preserve">Important to remind learners about safety outside – sharp twigs, heavy objects to avoid.  Identify any areas that are out of bounds.  Verbally discuss this in the outside space.  </w:t>
            </w:r>
          </w:p>
          <w:p w:rsidR="00B74060" w:rsidRDefault="00682733" w:rsidP="00682733">
            <w:r>
              <w:t>Importance of handwashing before and after going outside</w:t>
            </w:r>
          </w:p>
          <w:p w:rsidR="00682733" w:rsidRDefault="00682733" w:rsidP="00B561C0"/>
        </w:tc>
      </w:tr>
      <w:tr w:rsidR="00B74060" w:rsidTr="00B74060">
        <w:tc>
          <w:tcPr>
            <w:tcW w:w="9016" w:type="dxa"/>
            <w:gridSpan w:val="2"/>
            <w:shd w:val="clear" w:color="auto" w:fill="92D050"/>
          </w:tcPr>
          <w:p w:rsidR="00B74060" w:rsidRDefault="00B74060" w:rsidP="00B561C0">
            <w:r>
              <w:t>Taking it further – what else could you do?</w:t>
            </w:r>
          </w:p>
        </w:tc>
      </w:tr>
      <w:tr w:rsidR="00B74060" w:rsidTr="00B74060">
        <w:tc>
          <w:tcPr>
            <w:tcW w:w="9016" w:type="dxa"/>
            <w:gridSpan w:val="2"/>
          </w:tcPr>
          <w:p w:rsidR="00682733" w:rsidRDefault="00682733" w:rsidP="00B561C0">
            <w:r>
              <w:t xml:space="preserve">Complete a home learning activity where learners follow an actual recipe and create a sweet or savoury treat.  </w:t>
            </w:r>
          </w:p>
          <w:p w:rsidR="00682733" w:rsidRDefault="00682733" w:rsidP="00B561C0"/>
          <w:p w:rsidR="00B74060" w:rsidRDefault="00682733" w:rsidP="00B561C0">
            <w:r>
              <w:t>Complete a listening exercise with the learners where they have to write down instructions based on a task they see you demonstrate</w:t>
            </w:r>
          </w:p>
          <w:p w:rsidR="00682733" w:rsidRDefault="00682733" w:rsidP="00B561C0"/>
        </w:tc>
      </w:tr>
    </w:tbl>
    <w:p w:rsidR="00B74060" w:rsidRPr="009B7615" w:rsidRDefault="00B74060" w:rsidP="00B561C0"/>
    <w:sectPr w:rsidR="00B74060" w:rsidRPr="009B7615" w:rsidSect="00B561C0">
      <w:pgSz w:w="11906" w:h="16838" w:code="9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E230D310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652C1161"/>
    <w:multiLevelType w:val="singleLevel"/>
    <w:tmpl w:val="F80453F2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060"/>
    <w:rsid w:val="00027C27"/>
    <w:rsid w:val="000C0CF4"/>
    <w:rsid w:val="00281579"/>
    <w:rsid w:val="00306C61"/>
    <w:rsid w:val="0037582B"/>
    <w:rsid w:val="00682733"/>
    <w:rsid w:val="00857548"/>
    <w:rsid w:val="009B7615"/>
    <w:rsid w:val="009F42E4"/>
    <w:rsid w:val="00B51BDC"/>
    <w:rsid w:val="00B561C0"/>
    <w:rsid w:val="00B74060"/>
    <w:rsid w:val="00B773CE"/>
    <w:rsid w:val="00C91823"/>
    <w:rsid w:val="00D008AB"/>
    <w:rsid w:val="00E0732C"/>
    <w:rsid w:val="00FA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7BCFF16"/>
  <w15:chartTrackingRefBased/>
  <w15:docId w15:val="{AC58D5AE-AFB5-4CA6-A5F8-D19B1C235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3CE"/>
    <w:rPr>
      <w:rFonts w:ascii="Arial" w:hAnsi="Arial" w:cs="Times New Roman"/>
      <w:sz w:val="24"/>
      <w:szCs w:val="20"/>
    </w:rPr>
  </w:style>
  <w:style w:type="paragraph" w:styleId="Heading1">
    <w:name w:val="heading 1"/>
    <w:aliases w:val="Outline1"/>
    <w:basedOn w:val="Normal"/>
    <w:next w:val="Normal"/>
    <w:link w:val="Heading1Char"/>
    <w:qFormat/>
    <w:rsid w:val="00C91823"/>
    <w:pPr>
      <w:numPr>
        <w:numId w:val="6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link w:val="Heading2Char"/>
    <w:qFormat/>
    <w:rsid w:val="00C91823"/>
    <w:pPr>
      <w:numPr>
        <w:ilvl w:val="1"/>
        <w:numId w:val="6"/>
      </w:numPr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link w:val="Heading3Char"/>
    <w:qFormat/>
    <w:rsid w:val="00B773CE"/>
    <w:pPr>
      <w:numPr>
        <w:ilvl w:val="2"/>
        <w:numId w:val="6"/>
      </w:numPr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B773CE"/>
    <w:pPr>
      <w:numPr>
        <w:numId w:val="5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styleId="Footer">
    <w:name w:val="footer"/>
    <w:basedOn w:val="Normal"/>
    <w:link w:val="FooterChar"/>
    <w:rsid w:val="00C9182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C91823"/>
    <w:rPr>
      <w:rFonts w:ascii="Arial" w:eastAsia="Times New Roman" w:hAnsi="Arial" w:cs="Times New Roman"/>
      <w:sz w:val="24"/>
      <w:szCs w:val="20"/>
    </w:rPr>
  </w:style>
  <w:style w:type="paragraph" w:styleId="Header">
    <w:name w:val="header"/>
    <w:basedOn w:val="Normal"/>
    <w:link w:val="HeaderChar"/>
    <w:rsid w:val="00C9182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C91823"/>
    <w:rPr>
      <w:rFonts w:ascii="Arial" w:eastAsia="Times New Roman" w:hAnsi="Arial" w:cs="Times New Roman"/>
      <w:sz w:val="24"/>
      <w:szCs w:val="20"/>
    </w:rPr>
  </w:style>
  <w:style w:type="character" w:customStyle="1" w:styleId="Heading1Char">
    <w:name w:val="Heading 1 Char"/>
    <w:aliases w:val="Outline1 Char"/>
    <w:basedOn w:val="DefaultParagraphFont"/>
    <w:link w:val="Heading1"/>
    <w:rsid w:val="00C91823"/>
    <w:rPr>
      <w:rFonts w:ascii="Arial" w:eastAsia="Times New Roman" w:hAnsi="Arial" w:cs="Times New Roman"/>
      <w:kern w:val="24"/>
      <w:sz w:val="24"/>
      <w:szCs w:val="20"/>
    </w:rPr>
  </w:style>
  <w:style w:type="character" w:customStyle="1" w:styleId="Heading2Char">
    <w:name w:val="Heading 2 Char"/>
    <w:aliases w:val="Outline2 Char"/>
    <w:basedOn w:val="DefaultParagraphFont"/>
    <w:link w:val="Heading2"/>
    <w:rsid w:val="00C91823"/>
    <w:rPr>
      <w:rFonts w:ascii="Arial" w:eastAsia="Times New Roman" w:hAnsi="Arial" w:cs="Times New Roman"/>
      <w:kern w:val="24"/>
      <w:sz w:val="24"/>
      <w:szCs w:val="20"/>
    </w:rPr>
  </w:style>
  <w:style w:type="character" w:customStyle="1" w:styleId="Heading3Char">
    <w:name w:val="Heading 3 Char"/>
    <w:aliases w:val="Outline3 Char"/>
    <w:basedOn w:val="DefaultParagraphFont"/>
    <w:link w:val="Heading3"/>
    <w:rsid w:val="00C91823"/>
    <w:rPr>
      <w:rFonts w:ascii="Arial" w:hAnsi="Arial" w:cs="Times New Roman"/>
      <w:kern w:val="24"/>
      <w:sz w:val="24"/>
      <w:szCs w:val="20"/>
    </w:rPr>
  </w:style>
  <w:style w:type="paragraph" w:customStyle="1" w:styleId="Outline4">
    <w:name w:val="Outline4"/>
    <w:basedOn w:val="Normal"/>
    <w:next w:val="Normal"/>
    <w:rsid w:val="00C91823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C91823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C91823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C91823"/>
    <w:pPr>
      <w:spacing w:after="240"/>
      <w:ind w:left="720"/>
    </w:pPr>
    <w:rPr>
      <w:kern w:val="24"/>
    </w:rPr>
  </w:style>
  <w:style w:type="table" w:styleId="TableGrid">
    <w:name w:val="Table Grid"/>
    <w:basedOn w:val="TableNormal"/>
    <w:uiPriority w:val="39"/>
    <w:rsid w:val="00B740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82733"/>
    <w:pPr>
      <w:autoSpaceDE w:val="0"/>
      <w:autoSpaceDN w:val="0"/>
      <w:adjustRightInd w:val="0"/>
    </w:pPr>
    <w:rPr>
      <w:rFonts w:ascii="Lucida Sans" w:hAnsi="Lucida Sans" w:cs="Lucid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Duffus G (Gayle)</dc:creator>
  <cp:keywords/>
  <dc:description/>
  <cp:lastModifiedBy>Duffus G (Gayle)</cp:lastModifiedBy>
  <cp:revision>3</cp:revision>
  <dcterms:created xsi:type="dcterms:W3CDTF">2021-03-04T21:16:00Z</dcterms:created>
  <dcterms:modified xsi:type="dcterms:W3CDTF">2021-03-08T07:39:00Z</dcterms:modified>
</cp:coreProperties>
</file>