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4C0B" w14:textId="77777777" w:rsidR="00327AF4" w:rsidRPr="00756A6E" w:rsidRDefault="00327AF4" w:rsidP="00327AF4">
      <w:pPr>
        <w:ind w:left="-709"/>
      </w:pPr>
      <w:r>
        <w:rPr>
          <w:noProof/>
          <w:lang w:eastAsia="en-GB"/>
        </w:rPr>
        <mc:AlternateContent>
          <mc:Choice Requires="wps">
            <w:drawing>
              <wp:anchor distT="0" distB="0" distL="114300" distR="114300" simplePos="0" relativeHeight="251659264" behindDoc="0" locked="0" layoutInCell="1" allowOverlap="1" wp14:anchorId="0A470850" wp14:editId="62169BFC">
                <wp:simplePos x="0" y="0"/>
                <wp:positionH relativeFrom="column">
                  <wp:posOffset>2037080</wp:posOffset>
                </wp:positionH>
                <wp:positionV relativeFrom="paragraph">
                  <wp:posOffset>475615</wp:posOffset>
                </wp:positionV>
                <wp:extent cx="1622425" cy="1320800"/>
                <wp:effectExtent l="0" t="0" r="15875" b="127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1320800"/>
                        </a:xfrm>
                        <a:prstGeom prst="rect">
                          <a:avLst/>
                        </a:prstGeom>
                        <a:solidFill>
                          <a:srgbClr val="FFFFFF"/>
                        </a:solidFill>
                        <a:ln w="9525">
                          <a:solidFill>
                            <a:srgbClr val="000000"/>
                          </a:solidFill>
                          <a:miter lim="800000"/>
                          <a:headEnd/>
                          <a:tailEnd/>
                        </a:ln>
                      </wps:spPr>
                      <wps:txbx>
                        <w:txbxContent>
                          <w:p w14:paraId="368A021C" w14:textId="77777777" w:rsidR="00327AF4" w:rsidRDefault="00327AF4" w:rsidP="00327AF4">
                            <w:pPr>
                              <w:jc w:val="center"/>
                            </w:pPr>
                            <w:r>
                              <w:rPr>
                                <w:noProof/>
                              </w:rPr>
                              <w:drawing>
                                <wp:inline distT="0" distB="0" distL="0" distR="0" wp14:anchorId="2A6C5A52" wp14:editId="19D1C286">
                                  <wp:extent cx="1212850" cy="120650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a_image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1206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70850" id="_x0000_t202" coordsize="21600,21600" o:spt="202" path="m,l,21600r21600,l21600,xe">
                <v:stroke joinstyle="miter"/>
                <v:path gradientshapeok="t" o:connecttype="rect"/>
              </v:shapetype>
              <v:shape id="Text Box 307" o:spid="_x0000_s1026" type="#_x0000_t202" style="position:absolute;left:0;text-align:left;margin-left:160.4pt;margin-top:37.45pt;width:127.7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">
                <v:textbox>
                  <w:txbxContent>
                    <w:p w14:paraId="368A021C" w14:textId="77777777" w:rsidR="00327AF4" w:rsidRDefault="00327AF4" w:rsidP="00327AF4">
                      <w:pPr>
                        <w:jc w:val="center"/>
                      </w:pPr>
                      <w:r>
                        <w:rPr>
                          <w:noProof/>
                        </w:rPr>
                        <w:drawing>
                          <wp:inline distT="0" distB="0" distL="0" distR="0" wp14:anchorId="2A6C5A52" wp14:editId="19D1C286">
                            <wp:extent cx="1212850" cy="120650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a_image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206500"/>
                                    </a:xfrm>
                                    <a:prstGeom prst="rect">
                                      <a:avLst/>
                                    </a:prstGeom>
                                    <a:noFill/>
                                    <a:ln>
                                      <a:noFill/>
                                    </a:ln>
                                  </pic:spPr>
                                </pic:pic>
                              </a:graphicData>
                            </a:graphic>
                          </wp:inline>
                        </w:drawing>
                      </w:r>
                    </w:p>
                  </w:txbxContent>
                </v:textbox>
              </v:shape>
            </w:pict>
          </mc:Fallback>
        </mc:AlternateContent>
      </w:r>
      <w:r>
        <w:object w:dxaOrig="2264" w:dyaOrig="1620" w14:anchorId="02133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81pt" o:ole="">
            <v:imagedata r:id="rId9" o:title=""/>
          </v:shape>
          <o:OLEObject Type="Embed" ProgID="WordPro.Document" ShapeID="_x0000_i1025" DrawAspect="Content" ObjectID="_1820313487" r:id="rId10">
            <o:FieldCodes>\s</o:FieldCodes>
          </o:OLEObject>
        </w:object>
      </w:r>
      <w:r>
        <w:t xml:space="preserve">                          </w:t>
      </w:r>
    </w:p>
    <w:p w14:paraId="2400F70C" w14:textId="77777777" w:rsidR="00327AF4" w:rsidRPr="00756A6E" w:rsidRDefault="00327AF4" w:rsidP="00327AF4">
      <w:pPr>
        <w:jc w:val="center"/>
      </w:pPr>
    </w:p>
    <w:p w14:paraId="541251EA" w14:textId="77777777" w:rsidR="00327AF4" w:rsidRPr="0017135D" w:rsidRDefault="00327AF4" w:rsidP="00327AF4">
      <w:pPr>
        <w:pStyle w:val="BrochureTitle"/>
        <w:jc w:val="center"/>
        <w:rPr>
          <w:rFonts w:ascii="Arial" w:hAnsi="Arial" w:cs="Arial"/>
          <w:color w:val="003300"/>
          <w:sz w:val="40"/>
          <w:szCs w:val="40"/>
        </w:rPr>
      </w:pPr>
    </w:p>
    <w:p w14:paraId="5DDD4D95" w14:textId="77777777" w:rsidR="00327AF4" w:rsidRDefault="00327AF4" w:rsidP="00327AF4">
      <w:pPr>
        <w:jc w:val="center"/>
        <w:rPr>
          <w:noProof/>
          <w:lang w:eastAsia="en-GB"/>
        </w:rPr>
      </w:pPr>
    </w:p>
    <w:p w14:paraId="0DF6233A" w14:textId="77777777" w:rsidR="00327AF4" w:rsidRDefault="00327AF4" w:rsidP="00327AF4"/>
    <w:p w14:paraId="36B2103C" w14:textId="77777777" w:rsidR="00327AF4" w:rsidRPr="00756A6E" w:rsidRDefault="00327AF4" w:rsidP="00327AF4"/>
    <w:tbl>
      <w:tblPr>
        <w:tblStyle w:val="TableGrid"/>
        <w:tblW w:w="0" w:type="auto"/>
        <w:tblInd w:w="704" w:type="dxa"/>
        <w:tblLook w:val="04A0" w:firstRow="1" w:lastRow="0" w:firstColumn="1" w:lastColumn="0" w:noHBand="0" w:noVBand="1"/>
      </w:tblPr>
      <w:tblGrid>
        <w:gridCol w:w="7685"/>
      </w:tblGrid>
      <w:tr w:rsidR="00327AF4" w14:paraId="5F8DD6B7" w14:textId="77777777">
        <w:trPr>
          <w:trHeight w:val="1303"/>
        </w:trPr>
        <w:tc>
          <w:tcPr>
            <w:tcW w:w="7685" w:type="dxa"/>
          </w:tcPr>
          <w:p w14:paraId="68258F0F" w14:textId="77777777" w:rsidR="00327AF4" w:rsidRDefault="00327AF4">
            <w:pPr>
              <w:jc w:val="center"/>
              <w:rPr>
                <w:sz w:val="52"/>
                <w:szCs w:val="52"/>
              </w:rPr>
            </w:pPr>
            <w:r>
              <w:rPr>
                <w:sz w:val="52"/>
                <w:szCs w:val="52"/>
              </w:rPr>
              <w:t>St Catherine’ Primary School &amp;</w:t>
            </w:r>
          </w:p>
          <w:p w14:paraId="03EE144F" w14:textId="77777777" w:rsidR="00327AF4" w:rsidRPr="007C657F" w:rsidRDefault="00327AF4">
            <w:pPr>
              <w:jc w:val="center"/>
              <w:rPr>
                <w:sz w:val="52"/>
                <w:szCs w:val="52"/>
              </w:rPr>
            </w:pPr>
            <w:r>
              <w:rPr>
                <w:sz w:val="52"/>
                <w:szCs w:val="52"/>
              </w:rPr>
              <w:t>Early Learning and Childcare Class</w:t>
            </w:r>
          </w:p>
        </w:tc>
      </w:tr>
    </w:tbl>
    <w:p w14:paraId="5F731746" w14:textId="77777777" w:rsidR="00327AF4" w:rsidRDefault="00327AF4" w:rsidP="00327AF4">
      <w:pPr>
        <w:rPr>
          <w:sz w:val="40"/>
          <w:szCs w:val="40"/>
        </w:rPr>
      </w:pPr>
    </w:p>
    <w:p w14:paraId="5D50CEBD" w14:textId="77777777" w:rsidR="00327AF4" w:rsidRDefault="00327AF4" w:rsidP="00327AF4">
      <w:pPr>
        <w:rPr>
          <w:sz w:val="40"/>
          <w:szCs w:val="40"/>
        </w:rPr>
      </w:pPr>
    </w:p>
    <w:tbl>
      <w:tblPr>
        <w:tblStyle w:val="TableGrid"/>
        <w:tblW w:w="0" w:type="auto"/>
        <w:tblLook w:val="04A0" w:firstRow="1" w:lastRow="0" w:firstColumn="1" w:lastColumn="0" w:noHBand="0" w:noVBand="1"/>
      </w:tblPr>
      <w:tblGrid>
        <w:gridCol w:w="8504"/>
      </w:tblGrid>
      <w:tr w:rsidR="00327AF4" w14:paraId="46D822B8" w14:textId="77777777">
        <w:tc>
          <w:tcPr>
            <w:tcW w:w="9343" w:type="dxa"/>
            <w:tcBorders>
              <w:top w:val="nil"/>
              <w:left w:val="nil"/>
              <w:bottom w:val="nil"/>
              <w:right w:val="nil"/>
            </w:tcBorders>
          </w:tcPr>
          <w:p w14:paraId="00182199" w14:textId="650DBB1A" w:rsidR="00327AF4" w:rsidRPr="00D92495" w:rsidRDefault="00327AF4">
            <w:pPr>
              <w:jc w:val="center"/>
              <w:rPr>
                <w:sz w:val="56"/>
                <w:szCs w:val="56"/>
              </w:rPr>
            </w:pPr>
            <w:r w:rsidRPr="00D92495">
              <w:rPr>
                <w:sz w:val="56"/>
                <w:szCs w:val="56"/>
              </w:rPr>
              <w:t xml:space="preserve">STANDARDS </w:t>
            </w:r>
            <w:r>
              <w:rPr>
                <w:sz w:val="56"/>
                <w:szCs w:val="56"/>
              </w:rPr>
              <w:t>&amp;</w:t>
            </w:r>
            <w:r w:rsidRPr="00D92495">
              <w:rPr>
                <w:sz w:val="56"/>
                <w:szCs w:val="56"/>
              </w:rPr>
              <w:t xml:space="preserve"> QUALITY </w:t>
            </w:r>
            <w:r>
              <w:rPr>
                <w:sz w:val="56"/>
                <w:szCs w:val="56"/>
              </w:rPr>
              <w:t>REPORT</w:t>
            </w:r>
            <w:r w:rsidRPr="00D92495">
              <w:rPr>
                <w:sz w:val="56"/>
                <w:szCs w:val="56"/>
              </w:rPr>
              <w:t xml:space="preserve"> </w:t>
            </w:r>
          </w:p>
          <w:p w14:paraId="38CDA481" w14:textId="478FEFBD" w:rsidR="00327AF4" w:rsidRPr="00D92495" w:rsidRDefault="00327AF4" w:rsidP="00327AF4">
            <w:pPr>
              <w:jc w:val="center"/>
              <w:rPr>
                <w:sz w:val="48"/>
                <w:szCs w:val="48"/>
              </w:rPr>
            </w:pPr>
            <w:r w:rsidRPr="00D92495">
              <w:rPr>
                <w:sz w:val="48"/>
                <w:szCs w:val="48"/>
              </w:rPr>
              <w:t>June 202</w:t>
            </w:r>
            <w:r>
              <w:rPr>
                <w:sz w:val="48"/>
                <w:szCs w:val="48"/>
              </w:rPr>
              <w:t>5</w:t>
            </w:r>
          </w:p>
          <w:p w14:paraId="442CAC00" w14:textId="77777777" w:rsidR="00327AF4" w:rsidRDefault="00327AF4">
            <w:pPr>
              <w:rPr>
                <w:sz w:val="40"/>
                <w:szCs w:val="40"/>
              </w:rPr>
            </w:pPr>
          </w:p>
          <w:p w14:paraId="460959F1" w14:textId="77777777" w:rsidR="00327AF4" w:rsidRDefault="00327AF4">
            <w:pPr>
              <w:jc w:val="center"/>
              <w:rPr>
                <w:sz w:val="24"/>
                <w:szCs w:val="24"/>
              </w:rPr>
            </w:pPr>
            <w:r>
              <w:rPr>
                <w:sz w:val="24"/>
                <w:szCs w:val="24"/>
              </w:rPr>
              <w:t xml:space="preserve">This report will inform you of the school’s progress and achievements in the last session and let you know about our plans for 2025-2026. </w:t>
            </w:r>
          </w:p>
          <w:p w14:paraId="2DB823CC" w14:textId="6FCC4246" w:rsidR="00327AF4" w:rsidRPr="00327AF4" w:rsidRDefault="00327AF4" w:rsidP="00327AF4">
            <w:pPr>
              <w:jc w:val="center"/>
              <w:rPr>
                <w:sz w:val="24"/>
                <w:szCs w:val="24"/>
              </w:rPr>
            </w:pPr>
            <w:r>
              <w:rPr>
                <w:sz w:val="24"/>
                <w:szCs w:val="24"/>
              </w:rPr>
              <w:t xml:space="preserve">I hope that you find it helpful and informative. </w:t>
            </w:r>
          </w:p>
          <w:p w14:paraId="0C4203C8" w14:textId="77777777" w:rsidR="00327AF4" w:rsidRDefault="00327AF4">
            <w:pPr>
              <w:jc w:val="center"/>
              <w:rPr>
                <w:color w:val="7030A0"/>
                <w:sz w:val="28"/>
                <w:szCs w:val="28"/>
              </w:rPr>
            </w:pPr>
            <w:r>
              <w:rPr>
                <w:color w:val="7030A0"/>
                <w:sz w:val="28"/>
                <w:szCs w:val="28"/>
              </w:rPr>
              <w:t>Marie McLaughlin</w:t>
            </w:r>
          </w:p>
          <w:p w14:paraId="6B298E4C" w14:textId="0A175B76" w:rsidR="00327AF4" w:rsidRPr="00327AF4" w:rsidRDefault="00327AF4" w:rsidP="00327AF4">
            <w:pPr>
              <w:jc w:val="center"/>
              <w:rPr>
                <w:rFonts w:ascii="Freestyle Script" w:hAnsi="Freestyle Script"/>
                <w:color w:val="7030A0"/>
                <w:sz w:val="28"/>
                <w:szCs w:val="28"/>
              </w:rPr>
            </w:pPr>
            <w:r w:rsidRPr="00831ADD">
              <w:rPr>
                <w:rFonts w:ascii="Freestyle Script" w:hAnsi="Freestyle Script"/>
                <w:color w:val="7030A0"/>
                <w:sz w:val="28"/>
                <w:szCs w:val="28"/>
              </w:rPr>
              <w:t>Marie McLaughlin</w:t>
            </w:r>
          </w:p>
          <w:p w14:paraId="3444EC40" w14:textId="77777777" w:rsidR="00327AF4" w:rsidRDefault="00327AF4">
            <w:pPr>
              <w:jc w:val="center"/>
              <w:rPr>
                <w:sz w:val="28"/>
                <w:szCs w:val="28"/>
              </w:rPr>
            </w:pPr>
            <w:r>
              <w:rPr>
                <w:sz w:val="28"/>
                <w:szCs w:val="28"/>
              </w:rPr>
              <w:t>Head Teacher</w:t>
            </w:r>
          </w:p>
          <w:p w14:paraId="532829CB" w14:textId="77777777" w:rsidR="00327AF4" w:rsidRDefault="00327AF4">
            <w:pPr>
              <w:jc w:val="center"/>
              <w:rPr>
                <w:sz w:val="40"/>
                <w:szCs w:val="40"/>
              </w:rPr>
            </w:pPr>
          </w:p>
        </w:tc>
      </w:tr>
    </w:tbl>
    <w:p w14:paraId="61005B3D" w14:textId="3D1C843A" w:rsidR="00327AF4" w:rsidRDefault="00327AF4" w:rsidP="00327AF4">
      <w:r w:rsidRPr="00C63427">
        <w:rPr>
          <w:noProof/>
        </w:rPr>
        <w:lastRenderedPageBreak/>
        <mc:AlternateContent>
          <mc:Choice Requires="wps">
            <w:drawing>
              <wp:anchor distT="0" distB="0" distL="114300" distR="114300" simplePos="0" relativeHeight="251661312" behindDoc="0" locked="0" layoutInCell="1" allowOverlap="1" wp14:anchorId="186AF1DC" wp14:editId="59CD3A32">
                <wp:simplePos x="0" y="0"/>
                <wp:positionH relativeFrom="column">
                  <wp:posOffset>-1080770</wp:posOffset>
                </wp:positionH>
                <wp:positionV relativeFrom="page">
                  <wp:posOffset>7677150</wp:posOffset>
                </wp:positionV>
                <wp:extent cx="7535545" cy="3016250"/>
                <wp:effectExtent l="0" t="0" r="8255" b="0"/>
                <wp:wrapNone/>
                <wp:docPr id="4099" name="Freeform: Shape 4099">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5545"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CC2A15E" id="Freeform: Shape 4099" o:spid="_x0000_s1026" style="position:absolute;margin-left:-85.1pt;margin-top:604.5pt;width:593.35pt;height:2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tbl>
      <w:tblPr>
        <w:tblStyle w:val="TableGrid"/>
        <w:tblW w:w="9923" w:type="dxa"/>
        <w:tblInd w:w="-714" w:type="dxa"/>
        <w:tblLook w:val="04A0" w:firstRow="1" w:lastRow="0" w:firstColumn="1" w:lastColumn="0" w:noHBand="0" w:noVBand="1"/>
      </w:tblPr>
      <w:tblGrid>
        <w:gridCol w:w="9923"/>
      </w:tblGrid>
      <w:tr w:rsidR="00327AF4" w14:paraId="666208C8" w14:textId="77777777">
        <w:tc>
          <w:tcPr>
            <w:tcW w:w="9923" w:type="dxa"/>
          </w:tcPr>
          <w:p w14:paraId="65B9176A" w14:textId="77777777" w:rsidR="00327AF4" w:rsidRPr="00831ADD" w:rsidRDefault="00327AF4">
            <w:pPr>
              <w:jc w:val="center"/>
              <w:rPr>
                <w:sz w:val="28"/>
                <w:szCs w:val="28"/>
              </w:rPr>
            </w:pPr>
            <w:r w:rsidRPr="00A0074B">
              <w:rPr>
                <w:sz w:val="28"/>
                <w:szCs w:val="28"/>
              </w:rPr>
              <w:t>OUR SCHOOL</w:t>
            </w:r>
          </w:p>
          <w:p w14:paraId="08C418B3" w14:textId="10A8AE88" w:rsidR="00327AF4" w:rsidRDefault="00327AF4">
            <w:pPr>
              <w:pStyle w:val="Normal1"/>
              <w:jc w:val="both"/>
            </w:pPr>
            <w:r>
              <w:t>St Catherine</w:t>
            </w:r>
            <w:r>
              <w:t>’</w:t>
            </w:r>
            <w:r>
              <w:t>s Primary School and Early Learning and Childcare Class is a denominational school in Paisley. The school provides good facilities including an Early Learning and Childcare facility, a nurture-room, and an outdoor learning area. We have a two-year old room with capacity for twenty children, this is split over three placements, five AM spaces, five PM spaces and ten term time spaces. We have a three to five-year old room with the capacity for sixty-six children, this is also split over three placements with ten AM spaces, ten PM spaces and forty-six term time spaces.</w:t>
            </w:r>
          </w:p>
          <w:p w14:paraId="65F440AD" w14:textId="77777777" w:rsidR="00327AF4" w:rsidRDefault="00327AF4">
            <w:pPr>
              <w:pStyle w:val="Normal1"/>
              <w:jc w:val="both"/>
            </w:pPr>
            <w:r>
              <w:t>Our school community is vibrant and seeks to engage and involve learners and their families in all aspects of school life.  At every level, an ethos of excellence and ambition for all learners is encouraged; and attainment, achievement and participation are recognised and celebrated.</w:t>
            </w:r>
          </w:p>
        </w:tc>
      </w:tr>
      <w:tr w:rsidR="00327AF4" w14:paraId="1121E93F" w14:textId="77777777">
        <w:tc>
          <w:tcPr>
            <w:tcW w:w="9923" w:type="dxa"/>
          </w:tcPr>
          <w:p w14:paraId="59F7DBFD" w14:textId="77777777" w:rsidR="00327AF4" w:rsidRDefault="00327AF4">
            <w:pPr>
              <w:jc w:val="center"/>
              <w:rPr>
                <w:sz w:val="28"/>
                <w:szCs w:val="28"/>
              </w:rPr>
            </w:pPr>
            <w:r w:rsidRPr="00A0074B">
              <w:rPr>
                <w:sz w:val="28"/>
                <w:szCs w:val="28"/>
              </w:rPr>
              <w:t>OUR VISION, VALUES AND AIMS</w:t>
            </w:r>
          </w:p>
          <w:p w14:paraId="14BF5201" w14:textId="77777777" w:rsidR="00327AF4" w:rsidRDefault="00327AF4">
            <w:pPr>
              <w:pStyle w:val="Normal1"/>
              <w:jc w:val="both"/>
            </w:pPr>
            <w:r>
              <w:rPr>
                <w:rStyle w:val="Strong1"/>
              </w:rPr>
              <w:t xml:space="preserve">Our vision:    </w:t>
            </w:r>
            <w:r>
              <w:t>Attain    Achieve    Aspire!</w:t>
            </w:r>
          </w:p>
          <w:p w14:paraId="0AB9A2B8" w14:textId="77777777" w:rsidR="00327AF4" w:rsidRDefault="00327AF4">
            <w:pPr>
              <w:pStyle w:val="Normal1"/>
              <w:jc w:val="both"/>
            </w:pPr>
            <w:r>
              <w:t>All children develop to be the best they can be, in both their learning and socially; the children being responsible, creative, tolerant and independent individuals who are aware of their role in the school and develop self-discipline through a focus on promoting positive behaviour.</w:t>
            </w:r>
          </w:p>
          <w:p w14:paraId="0EA422B8" w14:textId="77777777" w:rsidR="00327AF4" w:rsidRDefault="00327AF4">
            <w:pPr>
              <w:pStyle w:val="Normal1"/>
              <w:jc w:val="both"/>
            </w:pPr>
            <w:r>
              <w:rPr>
                <w:rStyle w:val="Strong1"/>
              </w:rPr>
              <w:t>Our vision and values will be achieved through:</w:t>
            </w:r>
          </w:p>
          <w:p w14:paraId="49D4B752" w14:textId="77777777" w:rsidR="00327AF4" w:rsidRDefault="00327AF4" w:rsidP="00327AF4">
            <w:pPr>
              <w:pStyle w:val="Normal1"/>
              <w:numPr>
                <w:ilvl w:val="0"/>
                <w:numId w:val="1"/>
              </w:numPr>
              <w:jc w:val="both"/>
            </w:pPr>
            <w:r>
              <w:t>The development of an inclusive ethos based on the Gospel Values of The Church that will enable each child to develop their God given talents.</w:t>
            </w:r>
          </w:p>
          <w:p w14:paraId="0089B3C3" w14:textId="77777777" w:rsidR="00327AF4" w:rsidRDefault="00327AF4" w:rsidP="00327AF4">
            <w:pPr>
              <w:pStyle w:val="Normal1"/>
              <w:numPr>
                <w:ilvl w:val="0"/>
                <w:numId w:val="1"/>
              </w:numPr>
              <w:jc w:val="both"/>
            </w:pPr>
            <w:r>
              <w:t>Providing our pupils with the appropriate skills for the world of work and how to contribute to the wider community.</w:t>
            </w:r>
          </w:p>
          <w:p w14:paraId="3DC1F3B1" w14:textId="77777777" w:rsidR="00327AF4" w:rsidRDefault="00327AF4" w:rsidP="00327AF4">
            <w:pPr>
              <w:pStyle w:val="Normal1"/>
              <w:numPr>
                <w:ilvl w:val="0"/>
                <w:numId w:val="1"/>
              </w:numPr>
              <w:jc w:val="both"/>
            </w:pPr>
            <w:r>
              <w:t>Fostering and providing opportunities that develop effective partnerships with parents, our wider school community and partner agencies.</w:t>
            </w:r>
          </w:p>
          <w:p w14:paraId="54AE9B74" w14:textId="77777777" w:rsidR="00327AF4" w:rsidRDefault="00327AF4" w:rsidP="00327AF4">
            <w:pPr>
              <w:pStyle w:val="Normal1"/>
              <w:numPr>
                <w:ilvl w:val="0"/>
                <w:numId w:val="1"/>
              </w:numPr>
              <w:jc w:val="both"/>
            </w:pPr>
            <w:r>
              <w:t>Acknowledging and celebrating wider achievements, of pupils and staff, out with school</w:t>
            </w:r>
          </w:p>
          <w:p w14:paraId="498E8163" w14:textId="77777777" w:rsidR="00327AF4" w:rsidRDefault="00327AF4" w:rsidP="00327AF4">
            <w:pPr>
              <w:pStyle w:val="Normal1"/>
              <w:numPr>
                <w:ilvl w:val="0"/>
                <w:numId w:val="1"/>
              </w:numPr>
              <w:jc w:val="both"/>
            </w:pPr>
            <w:r>
              <w:t>Ensuring the provision of equal opportunities for pupils and staff to learn together within the school context.</w:t>
            </w:r>
          </w:p>
          <w:p w14:paraId="7B06A168" w14:textId="77777777" w:rsidR="00327AF4" w:rsidRDefault="00327AF4">
            <w:pPr>
              <w:pStyle w:val="Normal1"/>
              <w:jc w:val="both"/>
            </w:pPr>
            <w:r>
              <w:rPr>
                <w:rStyle w:val="Strong1"/>
              </w:rPr>
              <w:t>Our aims:  In St Catherine</w:t>
            </w:r>
            <w:r>
              <w:rPr>
                <w:rStyle w:val="Strong1"/>
              </w:rPr>
              <w:t>’</w:t>
            </w:r>
            <w:r>
              <w:rPr>
                <w:rStyle w:val="Strong1"/>
              </w:rPr>
              <w:t>s we aim to</w:t>
            </w:r>
            <w:r>
              <w:t>:</w:t>
            </w:r>
          </w:p>
          <w:p w14:paraId="486B08F1" w14:textId="77777777" w:rsidR="00327AF4" w:rsidRDefault="00327AF4" w:rsidP="00327AF4">
            <w:pPr>
              <w:pStyle w:val="Normal1"/>
              <w:numPr>
                <w:ilvl w:val="0"/>
                <w:numId w:val="2"/>
              </w:numPr>
              <w:jc w:val="both"/>
            </w:pPr>
            <w:r>
              <w:t>Create a welcoming, secure, and inclusive atmosphere conducive to a positive attitude to learning and teaching.</w:t>
            </w:r>
          </w:p>
          <w:p w14:paraId="4D42F09F" w14:textId="77777777" w:rsidR="00327AF4" w:rsidRDefault="00327AF4" w:rsidP="00327AF4">
            <w:pPr>
              <w:pStyle w:val="Normal1"/>
              <w:numPr>
                <w:ilvl w:val="0"/>
                <w:numId w:val="2"/>
              </w:numPr>
              <w:jc w:val="both"/>
            </w:pPr>
            <w:r>
              <w:t>Raise attainment and develop lifelong skills by providing a stimulating and accessible curriculum for all children.</w:t>
            </w:r>
          </w:p>
          <w:p w14:paraId="6ED5B60E" w14:textId="77777777" w:rsidR="006E677B" w:rsidRDefault="00327AF4" w:rsidP="006E677B">
            <w:pPr>
              <w:pStyle w:val="Normal1"/>
              <w:numPr>
                <w:ilvl w:val="0"/>
                <w:numId w:val="2"/>
              </w:numPr>
              <w:spacing w:after="0"/>
              <w:jc w:val="both"/>
            </w:pPr>
            <w:r>
              <w:t xml:space="preserve">Promote a sense of responsibility, tolerance, loyalty, self-worth, co-operation, and care for </w:t>
            </w:r>
          </w:p>
          <w:p w14:paraId="0B700892" w14:textId="77777777" w:rsidR="00327AF4" w:rsidRDefault="00327AF4" w:rsidP="006E677B">
            <w:pPr>
              <w:pStyle w:val="Normal1"/>
              <w:spacing w:after="0"/>
              <w:ind w:left="720"/>
              <w:jc w:val="both"/>
            </w:pPr>
            <w:r>
              <w:t>our</w:t>
            </w:r>
            <w:r w:rsidR="006E677B">
              <w:t xml:space="preserve"> </w:t>
            </w:r>
            <w:r>
              <w:t>community environment.</w:t>
            </w:r>
          </w:p>
          <w:p w14:paraId="3FFCD758" w14:textId="77777777" w:rsidR="006E677B" w:rsidRDefault="006E677B" w:rsidP="006E677B">
            <w:pPr>
              <w:pStyle w:val="Normal1"/>
              <w:spacing w:after="0"/>
              <w:ind w:left="720"/>
              <w:jc w:val="both"/>
            </w:pPr>
          </w:p>
          <w:p w14:paraId="2084DE67" w14:textId="77777777" w:rsidR="006E677B" w:rsidRDefault="006E677B" w:rsidP="006E677B">
            <w:pPr>
              <w:pStyle w:val="Normal1"/>
              <w:spacing w:after="0"/>
              <w:ind w:left="720"/>
              <w:jc w:val="both"/>
            </w:pPr>
          </w:p>
          <w:p w14:paraId="64DF5D06" w14:textId="77777777" w:rsidR="006E677B" w:rsidRDefault="006E677B" w:rsidP="006E677B">
            <w:pPr>
              <w:pStyle w:val="Normal1"/>
              <w:spacing w:after="0"/>
              <w:ind w:left="720"/>
              <w:jc w:val="both"/>
            </w:pPr>
          </w:p>
          <w:p w14:paraId="1C15F342" w14:textId="32E0A2E3" w:rsidR="006E677B" w:rsidRPr="00831ADD" w:rsidRDefault="006E677B" w:rsidP="006E677B">
            <w:pPr>
              <w:pStyle w:val="Normal1"/>
              <w:spacing w:after="0"/>
              <w:ind w:left="720"/>
              <w:jc w:val="both"/>
            </w:pPr>
          </w:p>
        </w:tc>
      </w:tr>
      <w:tr w:rsidR="00327AF4" w14:paraId="7FDD1F65" w14:textId="77777777">
        <w:tc>
          <w:tcPr>
            <w:tcW w:w="9923" w:type="dxa"/>
          </w:tcPr>
          <w:p w14:paraId="5CFDC730" w14:textId="77777777" w:rsidR="00327AF4" w:rsidRDefault="00327AF4">
            <w:pPr>
              <w:jc w:val="center"/>
              <w:rPr>
                <w:sz w:val="28"/>
                <w:szCs w:val="28"/>
              </w:rPr>
            </w:pPr>
            <w:r>
              <w:rPr>
                <w:sz w:val="28"/>
                <w:szCs w:val="28"/>
              </w:rPr>
              <w:lastRenderedPageBreak/>
              <w:t>SUCCESSES AND ACHIEVEMENTS</w:t>
            </w:r>
          </w:p>
          <w:p w14:paraId="0ECF6A36" w14:textId="77777777" w:rsidR="00327AF4" w:rsidRDefault="00327AF4">
            <w:pPr>
              <w:pStyle w:val="Normal1"/>
              <w:jc w:val="both"/>
            </w:pPr>
            <w:r>
              <w:t xml:space="preserve">This session has seen many achievements and successes </w:t>
            </w:r>
            <w:proofErr w:type="gramStart"/>
            <w:r>
              <w:t>including:-</w:t>
            </w:r>
            <w:proofErr w:type="gramEnd"/>
          </w:p>
          <w:p w14:paraId="59C7866C" w14:textId="1840E75A" w:rsidR="007B10E7" w:rsidRDefault="00327AF4" w:rsidP="00327AF4">
            <w:pPr>
              <w:pStyle w:val="Normal1"/>
              <w:numPr>
                <w:ilvl w:val="0"/>
                <w:numId w:val="6"/>
              </w:numPr>
              <w:jc w:val="both"/>
            </w:pPr>
            <w:r>
              <w:t xml:space="preserve">We completed professional learning with </w:t>
            </w:r>
            <w:r w:rsidR="007B10E7">
              <w:t>Renfrewshire</w:t>
            </w:r>
            <w:r w:rsidR="007B10E7">
              <w:t>’</w:t>
            </w:r>
            <w:r w:rsidR="007B10E7">
              <w:t>s Educational Psychology Department</w:t>
            </w:r>
            <w:r>
              <w:t>, and this has enhanced our children</w:t>
            </w:r>
            <w:r>
              <w:t>’</w:t>
            </w:r>
            <w:r>
              <w:t xml:space="preserve">s engagement with </w:t>
            </w:r>
            <w:r w:rsidR="007B10E7">
              <w:t>our Renfrewshire Nurturing Relationship Approach.</w:t>
            </w:r>
          </w:p>
          <w:p w14:paraId="0E00EE93" w14:textId="77777777" w:rsidR="007B10E7" w:rsidRDefault="007B10E7" w:rsidP="00327AF4">
            <w:pPr>
              <w:pStyle w:val="Normal1"/>
              <w:numPr>
                <w:ilvl w:val="0"/>
                <w:numId w:val="6"/>
              </w:numPr>
              <w:jc w:val="both"/>
            </w:pPr>
            <w:r>
              <w:t>We achieved three Digital Schools Awards:</w:t>
            </w:r>
          </w:p>
          <w:p w14:paraId="462A5110" w14:textId="0270942A" w:rsidR="00327AF4" w:rsidRPr="007B10E7" w:rsidRDefault="007B10E7" w:rsidP="007B10E7">
            <w:pPr>
              <w:pStyle w:val="Normal1"/>
              <w:numPr>
                <w:ilvl w:val="0"/>
                <w:numId w:val="18"/>
              </w:numPr>
              <w:jc w:val="both"/>
            </w:pPr>
            <w:r w:rsidRPr="007B10E7">
              <w:t>Digital Wellbeing</w:t>
            </w:r>
          </w:p>
          <w:p w14:paraId="348E4D71" w14:textId="4EC428BB" w:rsidR="007B10E7" w:rsidRPr="007B10E7" w:rsidRDefault="007B10E7" w:rsidP="007B10E7">
            <w:pPr>
              <w:pStyle w:val="Normal1"/>
              <w:numPr>
                <w:ilvl w:val="0"/>
                <w:numId w:val="18"/>
              </w:numPr>
              <w:jc w:val="both"/>
            </w:pPr>
            <w:r w:rsidRPr="007B10E7">
              <w:t>Inter-disciplinary and cross curricular approaches to computational thinking &amp; coding</w:t>
            </w:r>
          </w:p>
          <w:p w14:paraId="0A8695AB" w14:textId="3B0EAFD0" w:rsidR="007B10E7" w:rsidRPr="007B10E7" w:rsidRDefault="007B10E7" w:rsidP="007B10E7">
            <w:pPr>
              <w:pStyle w:val="Normal1"/>
              <w:numPr>
                <w:ilvl w:val="0"/>
                <w:numId w:val="18"/>
              </w:numPr>
              <w:jc w:val="both"/>
            </w:pPr>
            <w:r w:rsidRPr="007B10E7">
              <w:t>Integrating digital technology into learning and teaching</w:t>
            </w:r>
          </w:p>
          <w:p w14:paraId="7971B8EB" w14:textId="77777777" w:rsidR="00327AF4" w:rsidRPr="007B10E7" w:rsidRDefault="00327AF4" w:rsidP="00327AF4">
            <w:pPr>
              <w:pStyle w:val="Normal1"/>
              <w:numPr>
                <w:ilvl w:val="0"/>
                <w:numId w:val="6"/>
              </w:numPr>
              <w:jc w:val="both"/>
            </w:pPr>
            <w:r w:rsidRPr="007B10E7">
              <w:t>Our children have participated in sporting competitions including:</w:t>
            </w:r>
          </w:p>
          <w:p w14:paraId="1AD017D1" w14:textId="17838A1A" w:rsidR="00327AF4" w:rsidRPr="007B10E7" w:rsidRDefault="00327AF4" w:rsidP="007B10E7">
            <w:pPr>
              <w:pStyle w:val="Normal1"/>
              <w:numPr>
                <w:ilvl w:val="1"/>
                <w:numId w:val="19"/>
              </w:numPr>
              <w:jc w:val="both"/>
            </w:pPr>
            <w:r w:rsidRPr="007B10E7">
              <w:t>NBA basketball draft event</w:t>
            </w:r>
            <w:r w:rsidR="006E677B" w:rsidRPr="007B10E7">
              <w:t xml:space="preserve"> </w:t>
            </w:r>
          </w:p>
          <w:p w14:paraId="3C2E7DEC" w14:textId="1B41698D" w:rsidR="00327AF4" w:rsidRPr="007B10E7" w:rsidRDefault="00CB1163" w:rsidP="007B10E7">
            <w:pPr>
              <w:pStyle w:val="Normal1"/>
              <w:numPr>
                <w:ilvl w:val="1"/>
                <w:numId w:val="19"/>
              </w:numPr>
              <w:jc w:val="both"/>
            </w:pPr>
            <w:r w:rsidRPr="007B10E7">
              <w:t>Participating</w:t>
            </w:r>
            <w:r w:rsidR="00EE63FB" w:rsidRPr="007B10E7">
              <w:t xml:space="preserve"> </w:t>
            </w:r>
            <w:r w:rsidRPr="007B10E7">
              <w:t>in the NBA finals</w:t>
            </w:r>
          </w:p>
          <w:p w14:paraId="5EA1AE22" w14:textId="50DED392" w:rsidR="00327AF4" w:rsidRPr="007B10E7" w:rsidRDefault="00327AF4" w:rsidP="007B10E7">
            <w:pPr>
              <w:pStyle w:val="Normal1"/>
              <w:numPr>
                <w:ilvl w:val="1"/>
                <w:numId w:val="19"/>
              </w:numPr>
              <w:jc w:val="both"/>
            </w:pPr>
            <w:r w:rsidRPr="007B10E7">
              <w:t xml:space="preserve">P5 achieved </w:t>
            </w:r>
            <w:r w:rsidR="008537EA" w:rsidRPr="007B10E7">
              <w:t>3</w:t>
            </w:r>
            <w:r w:rsidR="008537EA" w:rsidRPr="007B10E7">
              <w:rPr>
                <w:vertAlign w:val="superscript"/>
              </w:rPr>
              <w:t>rd</w:t>
            </w:r>
            <w:r w:rsidRPr="007B10E7">
              <w:t xml:space="preserve"> place in the Renfrewshire Dodgeball Competition</w:t>
            </w:r>
          </w:p>
          <w:p w14:paraId="755C72EA" w14:textId="77777777" w:rsidR="00EE63FB" w:rsidRPr="007B10E7" w:rsidRDefault="00EE63FB" w:rsidP="007B10E7">
            <w:pPr>
              <w:pStyle w:val="Normal1"/>
              <w:numPr>
                <w:ilvl w:val="1"/>
                <w:numId w:val="19"/>
              </w:numPr>
              <w:jc w:val="both"/>
            </w:pPr>
            <w:r w:rsidRPr="007B10E7">
              <w:t xml:space="preserve">Taking part in several girls and boys football tournaments </w:t>
            </w:r>
          </w:p>
          <w:p w14:paraId="7B0D331F" w14:textId="3BF7FF64" w:rsidR="00CB1163" w:rsidRPr="007B10E7" w:rsidRDefault="00CB1163" w:rsidP="007B10E7">
            <w:pPr>
              <w:pStyle w:val="Normal1"/>
              <w:numPr>
                <w:ilvl w:val="1"/>
                <w:numId w:val="19"/>
              </w:numPr>
              <w:jc w:val="both"/>
            </w:pPr>
            <w:r w:rsidRPr="007B10E7">
              <w:t>Participating in the Primary 6/P7 Cross-Country races</w:t>
            </w:r>
          </w:p>
          <w:p w14:paraId="26692674" w14:textId="77777777" w:rsidR="00EE63FB" w:rsidRPr="007B10E7" w:rsidRDefault="00EE63FB" w:rsidP="007B10E7">
            <w:pPr>
              <w:pStyle w:val="Normal1"/>
              <w:ind w:left="1780"/>
              <w:jc w:val="both"/>
            </w:pPr>
            <w:r w:rsidRPr="007B10E7">
              <w:t xml:space="preserve">and </w:t>
            </w:r>
          </w:p>
          <w:p w14:paraId="24621166" w14:textId="0F829F3A" w:rsidR="00EE63FB" w:rsidRPr="007B10E7" w:rsidRDefault="006D3A29" w:rsidP="007B10E7">
            <w:pPr>
              <w:pStyle w:val="Normal1"/>
              <w:numPr>
                <w:ilvl w:val="1"/>
                <w:numId w:val="19"/>
              </w:numPr>
              <w:jc w:val="both"/>
            </w:pPr>
            <w:r>
              <w:t xml:space="preserve">We </w:t>
            </w:r>
            <w:r w:rsidR="00EE63FB" w:rsidRPr="007B10E7">
              <w:t>open</w:t>
            </w:r>
            <w:r w:rsidR="007B10E7">
              <w:t>ed</w:t>
            </w:r>
            <w:r w:rsidR="00EE63FB" w:rsidRPr="007B10E7">
              <w:t xml:space="preserve"> our new outdoor learning area for </w:t>
            </w:r>
            <w:r w:rsidR="007B10E7">
              <w:t xml:space="preserve">use by </w:t>
            </w:r>
            <w:r w:rsidR="00EE63FB" w:rsidRPr="007B10E7">
              <w:t xml:space="preserve">the </w:t>
            </w:r>
            <w:r w:rsidR="007B10E7" w:rsidRPr="007B10E7">
              <w:t xml:space="preserve">whole </w:t>
            </w:r>
            <w:r w:rsidR="00EE63FB" w:rsidRPr="007B10E7">
              <w:t>school community</w:t>
            </w:r>
            <w:r w:rsidR="007B10E7" w:rsidRPr="007B10E7">
              <w:t>.</w:t>
            </w:r>
            <w:r w:rsidR="00EE63FB" w:rsidRPr="007B10E7">
              <w:t xml:space="preserve"> </w:t>
            </w:r>
          </w:p>
          <w:p w14:paraId="3D81913D" w14:textId="77777777" w:rsidR="00327AF4" w:rsidRDefault="00327AF4">
            <w:pPr>
              <w:pStyle w:val="Normal1"/>
              <w:jc w:val="both"/>
            </w:pPr>
            <w:r>
              <w:t xml:space="preserve">We participated in </w:t>
            </w:r>
          </w:p>
          <w:p w14:paraId="2EADB2F1" w14:textId="77777777" w:rsidR="00327AF4" w:rsidRDefault="00327AF4" w:rsidP="00327AF4">
            <w:pPr>
              <w:pStyle w:val="Normal1"/>
              <w:numPr>
                <w:ilvl w:val="0"/>
                <w:numId w:val="7"/>
              </w:numPr>
              <w:jc w:val="both"/>
            </w:pPr>
            <w:r>
              <w:t>Maths Week Scotland</w:t>
            </w:r>
          </w:p>
          <w:p w14:paraId="58B6A2F6" w14:textId="77777777" w:rsidR="00327AF4" w:rsidRDefault="00327AF4" w:rsidP="00327AF4">
            <w:pPr>
              <w:pStyle w:val="Normal1"/>
              <w:numPr>
                <w:ilvl w:val="0"/>
                <w:numId w:val="7"/>
              </w:numPr>
              <w:jc w:val="both"/>
            </w:pPr>
            <w:r>
              <w:t>Book Week Scotland</w:t>
            </w:r>
          </w:p>
          <w:p w14:paraId="7196A848" w14:textId="77777777" w:rsidR="00327AF4" w:rsidRDefault="00327AF4" w:rsidP="00327AF4">
            <w:pPr>
              <w:pStyle w:val="Normal1"/>
              <w:numPr>
                <w:ilvl w:val="0"/>
                <w:numId w:val="7"/>
              </w:numPr>
              <w:jc w:val="both"/>
            </w:pPr>
            <w:r>
              <w:t>Fair Trade Fortnight</w:t>
            </w:r>
          </w:p>
          <w:p w14:paraId="3BC2C818" w14:textId="77777777" w:rsidR="00327AF4" w:rsidRDefault="00327AF4" w:rsidP="00327AF4">
            <w:pPr>
              <w:pStyle w:val="Normal1"/>
              <w:numPr>
                <w:ilvl w:val="0"/>
                <w:numId w:val="7"/>
              </w:numPr>
              <w:jc w:val="both"/>
            </w:pPr>
            <w:r>
              <w:t>STEM week</w:t>
            </w:r>
          </w:p>
          <w:p w14:paraId="3A8316F6" w14:textId="77777777" w:rsidR="00327AF4" w:rsidRDefault="00327AF4" w:rsidP="00327AF4">
            <w:pPr>
              <w:pStyle w:val="Normal1"/>
              <w:numPr>
                <w:ilvl w:val="0"/>
                <w:numId w:val="7"/>
              </w:numPr>
              <w:jc w:val="both"/>
            </w:pPr>
            <w:r>
              <w:t>Health week</w:t>
            </w:r>
          </w:p>
          <w:p w14:paraId="2C0C2A16" w14:textId="77777777" w:rsidR="00327AF4" w:rsidRDefault="00327AF4" w:rsidP="00327AF4">
            <w:pPr>
              <w:pStyle w:val="Normal1"/>
              <w:numPr>
                <w:ilvl w:val="0"/>
                <w:numId w:val="7"/>
              </w:numPr>
              <w:jc w:val="both"/>
            </w:pPr>
            <w:r>
              <w:t>Mental Health Awareness Week</w:t>
            </w:r>
          </w:p>
          <w:p w14:paraId="5214B7D4" w14:textId="3963EE31" w:rsidR="00CB1163" w:rsidRPr="008B5F16" w:rsidRDefault="00CB1163" w:rsidP="00327AF4">
            <w:pPr>
              <w:pStyle w:val="Normal1"/>
              <w:numPr>
                <w:ilvl w:val="0"/>
                <w:numId w:val="7"/>
              </w:numPr>
              <w:jc w:val="both"/>
            </w:pPr>
            <w:r>
              <w:t xml:space="preserve">Digital Cyber </w:t>
            </w:r>
            <w:r w:rsidR="007B10E7">
              <w:t>S</w:t>
            </w:r>
            <w:r>
              <w:t>afety Week</w:t>
            </w:r>
          </w:p>
        </w:tc>
      </w:tr>
    </w:tbl>
    <w:tbl>
      <w:tblPr>
        <w:tblStyle w:val="TableGrid"/>
        <w:tblpPr w:leftFromText="180" w:rightFromText="180" w:vertAnchor="text" w:horzAnchor="margin" w:tblpXSpec="center" w:tblpY="219"/>
        <w:tblW w:w="9918" w:type="dxa"/>
        <w:tblLook w:val="04A0" w:firstRow="1" w:lastRow="0" w:firstColumn="1" w:lastColumn="0" w:noHBand="0" w:noVBand="1"/>
      </w:tblPr>
      <w:tblGrid>
        <w:gridCol w:w="9918"/>
      </w:tblGrid>
      <w:tr w:rsidR="00327AF4" w14:paraId="27E96707" w14:textId="77777777">
        <w:tc>
          <w:tcPr>
            <w:tcW w:w="9918" w:type="dxa"/>
          </w:tcPr>
          <w:p w14:paraId="610A6EA9" w14:textId="77777777" w:rsidR="00327AF4" w:rsidRPr="007C657F" w:rsidRDefault="00327AF4">
            <w:pPr>
              <w:jc w:val="center"/>
              <w:rPr>
                <w:bCs/>
                <w:sz w:val="28"/>
                <w:szCs w:val="28"/>
              </w:rPr>
            </w:pPr>
            <w:r w:rsidRPr="007C657F">
              <w:rPr>
                <w:bCs/>
                <w:sz w:val="28"/>
                <w:szCs w:val="28"/>
              </w:rPr>
              <w:t>HOW SUCCESSFUL HAVE WE BEEN IN IMPROVING OUR SCHOOL?</w:t>
            </w:r>
          </w:p>
          <w:p w14:paraId="194203E3" w14:textId="1805D44C" w:rsidR="00327AF4" w:rsidRPr="00AC3870" w:rsidRDefault="00CB1163">
            <w:pPr>
              <w:pStyle w:val="western"/>
              <w:spacing w:before="0" w:beforeAutospacing="0"/>
              <w:ind w:right="57"/>
              <w:rPr>
                <w:rFonts w:asciiTheme="minorHAnsi" w:hAnsiTheme="minorHAnsi"/>
                <w:b/>
                <w:bCs/>
                <w:sz w:val="20"/>
                <w:szCs w:val="20"/>
              </w:rPr>
            </w:pPr>
            <w:r w:rsidRPr="00AC3870">
              <w:rPr>
                <w:rFonts w:asciiTheme="minorHAnsi" w:hAnsiTheme="minorHAnsi"/>
                <w:b/>
                <w:bCs/>
                <w:sz w:val="20"/>
                <w:szCs w:val="20"/>
              </w:rPr>
              <w:t>Improvement Priority 1 (school) – Developing high quality learning, teaching and assessment leading to improved attainment and achievement in literacy, through introducing the Accelerated Reading resource to encourage greater engagement in Reading for Pleasure and using the Read/Write accessibility digital tools to support better access to the curriculum for all students.</w:t>
            </w:r>
          </w:p>
          <w:p w14:paraId="3E4602E7" w14:textId="77777777" w:rsidR="00CB1163" w:rsidRPr="00AC3870" w:rsidRDefault="00CB1163">
            <w:pPr>
              <w:pStyle w:val="western"/>
              <w:spacing w:before="0" w:beforeAutospacing="0"/>
              <w:ind w:right="57"/>
              <w:rPr>
                <w:rFonts w:asciiTheme="minorHAnsi" w:hAnsiTheme="minorHAnsi" w:cstheme="minorHAnsi"/>
                <w:iCs/>
                <w:sz w:val="20"/>
                <w:szCs w:val="20"/>
              </w:rPr>
            </w:pPr>
          </w:p>
          <w:p w14:paraId="71C56747" w14:textId="48B69531" w:rsidR="00CB1163" w:rsidRPr="00AC3870" w:rsidRDefault="00CB1163" w:rsidP="00AC3870">
            <w:pPr>
              <w:pStyle w:val="western"/>
              <w:numPr>
                <w:ilvl w:val="0"/>
                <w:numId w:val="12"/>
              </w:numPr>
              <w:spacing w:before="0" w:beforeAutospacing="0"/>
              <w:ind w:right="57"/>
              <w:rPr>
                <w:rFonts w:asciiTheme="minorHAnsi" w:hAnsiTheme="minorHAnsi" w:cstheme="minorHAnsi"/>
                <w:iCs/>
                <w:sz w:val="20"/>
                <w:szCs w:val="20"/>
              </w:rPr>
            </w:pPr>
            <w:r w:rsidRPr="00AC3870">
              <w:rPr>
                <w:rFonts w:asciiTheme="minorHAnsi" w:hAnsiTheme="minorHAnsi" w:cstheme="minorHAnsi"/>
                <w:iCs/>
                <w:sz w:val="20"/>
                <w:szCs w:val="20"/>
              </w:rPr>
              <w:t xml:space="preserve">By Dec 2024, all teachers were more confident and skilled in the learning and teaching of reading through participating in Accelerated Reading and Read/Write training.  As well as </w:t>
            </w:r>
            <w:r w:rsidR="007B10E7">
              <w:rPr>
                <w:rFonts w:asciiTheme="minorHAnsi" w:hAnsiTheme="minorHAnsi" w:cstheme="minorHAnsi"/>
                <w:iCs/>
                <w:sz w:val="20"/>
                <w:szCs w:val="20"/>
              </w:rPr>
              <w:t>planning for the</w:t>
            </w:r>
            <w:r w:rsidRPr="00AC3870">
              <w:rPr>
                <w:rFonts w:asciiTheme="minorHAnsi" w:hAnsiTheme="minorHAnsi" w:cstheme="minorHAnsi"/>
                <w:iCs/>
                <w:sz w:val="20"/>
                <w:szCs w:val="20"/>
              </w:rPr>
              <w:t xml:space="preserve"> implementation of the Accelerated Reading programme within P5 to P7.</w:t>
            </w:r>
          </w:p>
          <w:p w14:paraId="37730FD4" w14:textId="77777777" w:rsidR="00327AF4" w:rsidRPr="00AC3870" w:rsidRDefault="00327AF4">
            <w:pPr>
              <w:pStyle w:val="western"/>
              <w:spacing w:before="0" w:beforeAutospacing="0"/>
              <w:ind w:left="900" w:right="57"/>
              <w:rPr>
                <w:rFonts w:asciiTheme="minorHAnsi" w:hAnsiTheme="minorHAnsi" w:cstheme="minorHAnsi"/>
                <w:iCs/>
                <w:sz w:val="20"/>
                <w:szCs w:val="20"/>
              </w:rPr>
            </w:pPr>
          </w:p>
          <w:p w14:paraId="44A4317D" w14:textId="401B2532" w:rsidR="00FF6DCD" w:rsidRPr="00FF6DCD" w:rsidRDefault="00AC3870" w:rsidP="00FF6DCD">
            <w:pPr>
              <w:pStyle w:val="western"/>
              <w:numPr>
                <w:ilvl w:val="0"/>
                <w:numId w:val="12"/>
              </w:numPr>
              <w:spacing w:before="0" w:beforeAutospacing="0"/>
              <w:ind w:right="57"/>
              <w:rPr>
                <w:rFonts w:asciiTheme="minorHAnsi" w:hAnsiTheme="minorHAnsi" w:cstheme="minorHAnsi"/>
                <w:iCs/>
                <w:sz w:val="20"/>
                <w:szCs w:val="20"/>
              </w:rPr>
            </w:pPr>
            <w:r w:rsidRPr="00AC3870">
              <w:rPr>
                <w:rFonts w:asciiTheme="minorHAnsi" w:hAnsiTheme="minorHAnsi" w:cstheme="minorHAnsi"/>
                <w:iCs/>
                <w:sz w:val="20"/>
                <w:szCs w:val="20"/>
              </w:rPr>
              <w:t>By June 2025 all children within P5 – P7 were more engaged in their reading through the introduction of Accelerated Reading</w:t>
            </w:r>
            <w:r w:rsidR="00FF6DCD">
              <w:rPr>
                <w:rFonts w:asciiTheme="minorHAnsi" w:hAnsiTheme="minorHAnsi" w:cstheme="minorHAnsi"/>
                <w:iCs/>
                <w:sz w:val="20"/>
                <w:szCs w:val="20"/>
              </w:rPr>
              <w:t xml:space="preserve"> Programme</w:t>
            </w:r>
            <w:r w:rsidRPr="00AC3870">
              <w:rPr>
                <w:rFonts w:asciiTheme="minorHAnsi" w:hAnsiTheme="minorHAnsi" w:cstheme="minorHAnsi"/>
                <w:iCs/>
                <w:sz w:val="20"/>
                <w:szCs w:val="20"/>
              </w:rPr>
              <w:t xml:space="preserve">. Through using Accelerated Reading children were supported in their </w:t>
            </w:r>
            <w:r w:rsidRPr="00AC3870">
              <w:rPr>
                <w:rFonts w:asciiTheme="minorHAnsi" w:hAnsiTheme="minorHAnsi" w:cstheme="minorHAnsi"/>
                <w:iCs/>
                <w:sz w:val="20"/>
                <w:szCs w:val="20"/>
              </w:rPr>
              <w:lastRenderedPageBreak/>
              <w:t>personalisation and choice of reading books that were appropriately suited to their reading needs</w:t>
            </w:r>
            <w:r w:rsidR="00FF6DCD">
              <w:rPr>
                <w:rFonts w:asciiTheme="minorHAnsi" w:hAnsiTheme="minorHAnsi" w:cstheme="minorHAnsi"/>
                <w:iCs/>
                <w:sz w:val="20"/>
                <w:szCs w:val="20"/>
              </w:rPr>
              <w:t>.  By June 2025</w:t>
            </w:r>
            <w:r w:rsidR="007B0CF1" w:rsidRPr="00FF6DCD">
              <w:rPr>
                <w:rFonts w:asciiTheme="minorHAnsi" w:hAnsiTheme="minorHAnsi" w:cstheme="minorHAnsi"/>
                <w:iCs/>
                <w:sz w:val="20"/>
                <w:szCs w:val="20"/>
              </w:rPr>
              <w:t xml:space="preserve"> most </w:t>
            </w:r>
            <w:r w:rsidR="00FF6DCD">
              <w:rPr>
                <w:rFonts w:asciiTheme="minorHAnsi" w:hAnsiTheme="minorHAnsi" w:cstheme="minorHAnsi"/>
                <w:iCs/>
                <w:sz w:val="20"/>
                <w:szCs w:val="20"/>
              </w:rPr>
              <w:t xml:space="preserve">P5 – P7 </w:t>
            </w:r>
            <w:r w:rsidR="007B0CF1" w:rsidRPr="00FF6DCD">
              <w:rPr>
                <w:rFonts w:asciiTheme="minorHAnsi" w:hAnsiTheme="minorHAnsi" w:cstheme="minorHAnsi"/>
                <w:iCs/>
                <w:sz w:val="20"/>
                <w:szCs w:val="20"/>
              </w:rPr>
              <w:t xml:space="preserve">students were achieving </w:t>
            </w:r>
            <w:r w:rsidR="00FF6DCD">
              <w:rPr>
                <w:rFonts w:asciiTheme="minorHAnsi" w:hAnsiTheme="minorHAnsi" w:cstheme="minorHAnsi"/>
                <w:iCs/>
                <w:sz w:val="20"/>
                <w:szCs w:val="20"/>
              </w:rPr>
              <w:t xml:space="preserve">Accelerated Reading </w:t>
            </w:r>
            <w:r w:rsidR="007B0CF1" w:rsidRPr="00FF6DCD">
              <w:rPr>
                <w:rFonts w:asciiTheme="minorHAnsi" w:hAnsiTheme="minorHAnsi" w:cstheme="minorHAnsi"/>
                <w:iCs/>
                <w:sz w:val="20"/>
                <w:szCs w:val="20"/>
              </w:rPr>
              <w:t>assessment results that correlated with their chronological age.</w:t>
            </w:r>
          </w:p>
          <w:p w14:paraId="15EC2B4F" w14:textId="77777777" w:rsidR="00FF6DCD" w:rsidRDefault="00FF6DCD" w:rsidP="00FF6DCD">
            <w:pPr>
              <w:pStyle w:val="western"/>
              <w:spacing w:before="0" w:beforeAutospacing="0"/>
              <w:ind w:left="720" w:right="57"/>
              <w:rPr>
                <w:rFonts w:asciiTheme="minorHAnsi" w:hAnsiTheme="minorHAnsi" w:cstheme="minorHAnsi"/>
                <w:iCs/>
                <w:sz w:val="20"/>
                <w:szCs w:val="20"/>
              </w:rPr>
            </w:pPr>
          </w:p>
          <w:p w14:paraId="6A0B6CE3" w14:textId="52FB8362" w:rsidR="00FF6DCD" w:rsidRPr="007B0CF1" w:rsidRDefault="00FF6DCD" w:rsidP="00FF6DCD">
            <w:pPr>
              <w:pStyle w:val="western"/>
              <w:numPr>
                <w:ilvl w:val="0"/>
                <w:numId w:val="12"/>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By June 2025 all of the targeted students in P1, and most of the P4 and P7 targeted students, attained at the nationally expected level for reading and writing.  </w:t>
            </w:r>
          </w:p>
          <w:p w14:paraId="7B108AA7" w14:textId="77777777" w:rsidR="00FF6DCD" w:rsidRDefault="00FF6DCD" w:rsidP="00FF6DCD">
            <w:pPr>
              <w:pStyle w:val="western"/>
              <w:spacing w:before="0" w:beforeAutospacing="0"/>
              <w:ind w:left="720" w:right="57"/>
              <w:rPr>
                <w:rFonts w:asciiTheme="minorHAnsi" w:hAnsiTheme="minorHAnsi" w:cstheme="minorHAnsi"/>
                <w:iCs/>
                <w:sz w:val="20"/>
                <w:szCs w:val="20"/>
              </w:rPr>
            </w:pPr>
          </w:p>
          <w:p w14:paraId="545BA7EC" w14:textId="77777777" w:rsidR="007B10E7" w:rsidRPr="007B10E7" w:rsidRDefault="007B10E7" w:rsidP="007B10E7">
            <w:pPr>
              <w:pStyle w:val="western"/>
              <w:spacing w:before="0" w:beforeAutospacing="0"/>
              <w:ind w:right="57"/>
              <w:rPr>
                <w:rFonts w:asciiTheme="minorHAnsi" w:hAnsiTheme="minorHAnsi" w:cstheme="minorHAnsi"/>
                <w:iCs/>
                <w:sz w:val="20"/>
                <w:szCs w:val="20"/>
              </w:rPr>
            </w:pPr>
          </w:p>
          <w:p w14:paraId="260F227C" w14:textId="3A3A80DA" w:rsidR="00327AF4" w:rsidRPr="00AC3870" w:rsidRDefault="00CB1163">
            <w:pPr>
              <w:pStyle w:val="western"/>
              <w:spacing w:before="0" w:beforeAutospacing="0"/>
              <w:ind w:right="57"/>
              <w:rPr>
                <w:rFonts w:asciiTheme="minorHAnsi" w:hAnsiTheme="minorHAnsi" w:cstheme="minorHAnsi"/>
                <w:b/>
                <w:bCs/>
                <w:sz w:val="20"/>
                <w:szCs w:val="20"/>
              </w:rPr>
            </w:pPr>
            <w:r w:rsidRPr="00AC3870">
              <w:rPr>
                <w:rFonts w:asciiTheme="minorHAnsi" w:hAnsiTheme="minorHAnsi" w:cstheme="minorHAnsi"/>
                <w:b/>
                <w:bCs/>
                <w:sz w:val="20"/>
                <w:szCs w:val="20"/>
              </w:rPr>
              <w:t>Improvement Priority 2 - Developing high quality learning, teaching &amp; assessment leading to improved attainment and achievement in numeracy, through focusing on planning and implementing financial education and engaging with the Skills Development Scotland World of Work resources to explore and identify skills and careers that relate to jobs in the STEM industry.</w:t>
            </w:r>
          </w:p>
          <w:p w14:paraId="3E1E2FE9" w14:textId="77777777" w:rsidR="00CB1163" w:rsidRPr="00AC3870" w:rsidRDefault="00CB1163">
            <w:pPr>
              <w:pStyle w:val="western"/>
              <w:spacing w:before="0" w:beforeAutospacing="0"/>
              <w:ind w:right="57"/>
              <w:rPr>
                <w:rFonts w:asciiTheme="minorHAnsi" w:hAnsiTheme="minorHAnsi" w:cstheme="minorHAnsi"/>
                <w:b/>
                <w:bCs/>
                <w:sz w:val="20"/>
                <w:szCs w:val="20"/>
              </w:rPr>
            </w:pPr>
          </w:p>
          <w:p w14:paraId="7806032A" w14:textId="6B130B9C" w:rsidR="00327AF4" w:rsidRDefault="00CB1163" w:rsidP="00AC3870">
            <w:pPr>
              <w:pStyle w:val="ListParagraph"/>
              <w:numPr>
                <w:ilvl w:val="0"/>
                <w:numId w:val="13"/>
              </w:numPr>
              <w:rPr>
                <w:rFonts w:cstheme="minorHAnsi"/>
                <w:sz w:val="20"/>
                <w:szCs w:val="20"/>
              </w:rPr>
            </w:pPr>
            <w:r w:rsidRPr="00AC3870">
              <w:rPr>
                <w:rFonts w:cstheme="minorHAnsi"/>
                <w:sz w:val="20"/>
                <w:szCs w:val="20"/>
              </w:rPr>
              <w:t xml:space="preserve">By June 2025 all teaching staff </w:t>
            </w:r>
            <w:r w:rsidR="00AC3870">
              <w:rPr>
                <w:rFonts w:cstheme="minorHAnsi"/>
                <w:sz w:val="20"/>
                <w:szCs w:val="20"/>
              </w:rPr>
              <w:t>gained</w:t>
            </w:r>
            <w:r w:rsidRPr="00AC3870">
              <w:rPr>
                <w:rFonts w:cstheme="minorHAnsi"/>
                <w:sz w:val="20"/>
                <w:szCs w:val="20"/>
              </w:rPr>
              <w:t xml:space="preserve"> greater confidence in their knowledge and understanding of how to plan and implement the learning and teaching of financial education.  As well as how to engage their students in the world of work, by identifying gaps in our financial skills and careers education.</w:t>
            </w:r>
          </w:p>
          <w:p w14:paraId="31B83D25" w14:textId="77777777" w:rsidR="00AC3870" w:rsidRPr="00AC3870" w:rsidRDefault="00AC3870" w:rsidP="00AC3870">
            <w:pPr>
              <w:pStyle w:val="ListParagraph"/>
              <w:rPr>
                <w:rFonts w:cstheme="minorHAnsi"/>
                <w:sz w:val="20"/>
                <w:szCs w:val="20"/>
              </w:rPr>
            </w:pPr>
          </w:p>
          <w:p w14:paraId="34FBA7E2" w14:textId="7DE27470" w:rsidR="00CB1163" w:rsidRDefault="00CB1163" w:rsidP="00AC3870">
            <w:pPr>
              <w:pStyle w:val="ListParagraph"/>
              <w:numPr>
                <w:ilvl w:val="0"/>
                <w:numId w:val="13"/>
              </w:numPr>
              <w:rPr>
                <w:rFonts w:cstheme="minorHAnsi"/>
                <w:sz w:val="20"/>
                <w:szCs w:val="20"/>
              </w:rPr>
            </w:pPr>
            <w:r w:rsidRPr="00AC3870">
              <w:rPr>
                <w:rFonts w:cstheme="minorHAnsi"/>
                <w:sz w:val="20"/>
                <w:szCs w:val="20"/>
              </w:rPr>
              <w:t xml:space="preserve">By March 2025 all children </w:t>
            </w:r>
            <w:r w:rsidR="00AC3870">
              <w:rPr>
                <w:rFonts w:cstheme="minorHAnsi"/>
                <w:sz w:val="20"/>
                <w:szCs w:val="20"/>
              </w:rPr>
              <w:t>were</w:t>
            </w:r>
            <w:r w:rsidRPr="00AC3870">
              <w:rPr>
                <w:rFonts w:cstheme="minorHAnsi"/>
                <w:sz w:val="20"/>
                <w:szCs w:val="20"/>
              </w:rPr>
              <w:t xml:space="preserve"> engaged with Skills Development Scotland</w:t>
            </w:r>
            <w:r w:rsidR="007B10E7">
              <w:rPr>
                <w:rFonts w:cstheme="minorHAnsi"/>
                <w:sz w:val="20"/>
                <w:szCs w:val="20"/>
              </w:rPr>
              <w:t xml:space="preserve"> ‘Animal Me’ tool</w:t>
            </w:r>
            <w:r w:rsidRPr="00AC3870">
              <w:rPr>
                <w:rFonts w:cstheme="minorHAnsi"/>
                <w:sz w:val="20"/>
                <w:szCs w:val="20"/>
              </w:rPr>
              <w:t xml:space="preserve"> and thereafter identified their individual skills and how they related to </w:t>
            </w:r>
            <w:r w:rsidR="007B10E7">
              <w:rPr>
                <w:rFonts w:cstheme="minorHAnsi"/>
                <w:sz w:val="20"/>
                <w:szCs w:val="20"/>
              </w:rPr>
              <w:t xml:space="preserve">different </w:t>
            </w:r>
            <w:r w:rsidRPr="00AC3870">
              <w:rPr>
                <w:rFonts w:cstheme="minorHAnsi"/>
                <w:sz w:val="20"/>
                <w:szCs w:val="20"/>
              </w:rPr>
              <w:t>career</w:t>
            </w:r>
            <w:r w:rsidR="007B10E7">
              <w:rPr>
                <w:rFonts w:cstheme="minorHAnsi"/>
                <w:sz w:val="20"/>
                <w:szCs w:val="20"/>
              </w:rPr>
              <w:t>s</w:t>
            </w:r>
            <w:r w:rsidRPr="00AC3870">
              <w:rPr>
                <w:rFonts w:cstheme="minorHAnsi"/>
                <w:sz w:val="20"/>
                <w:szCs w:val="20"/>
              </w:rPr>
              <w:t xml:space="preserve"> and what future careers may be of interest to them.</w:t>
            </w:r>
          </w:p>
          <w:p w14:paraId="5A208A8A" w14:textId="77777777" w:rsidR="00830564" w:rsidRPr="00830564" w:rsidRDefault="00830564" w:rsidP="00830564">
            <w:pPr>
              <w:pStyle w:val="ListParagraph"/>
              <w:rPr>
                <w:rFonts w:cstheme="minorHAnsi"/>
                <w:sz w:val="20"/>
                <w:szCs w:val="20"/>
              </w:rPr>
            </w:pPr>
          </w:p>
          <w:p w14:paraId="3654F015" w14:textId="55A8D0A1" w:rsidR="00327AF4" w:rsidRPr="005B7206" w:rsidRDefault="00830564" w:rsidP="005B7206">
            <w:pPr>
              <w:pStyle w:val="ListParagraph"/>
              <w:numPr>
                <w:ilvl w:val="0"/>
                <w:numId w:val="13"/>
              </w:numPr>
              <w:rPr>
                <w:rFonts w:cstheme="minorHAnsi"/>
                <w:sz w:val="20"/>
                <w:szCs w:val="20"/>
              </w:rPr>
            </w:pPr>
            <w:r>
              <w:rPr>
                <w:rFonts w:cstheme="minorHAnsi"/>
                <w:sz w:val="20"/>
                <w:szCs w:val="20"/>
              </w:rPr>
              <w:t xml:space="preserve">By June </w:t>
            </w:r>
            <w:r w:rsidR="005B7206">
              <w:rPr>
                <w:rFonts w:cstheme="minorHAnsi"/>
                <w:sz w:val="20"/>
                <w:szCs w:val="20"/>
              </w:rPr>
              <w:t xml:space="preserve">2025 </w:t>
            </w:r>
            <w:r>
              <w:rPr>
                <w:rFonts w:cstheme="minorHAnsi"/>
                <w:sz w:val="20"/>
                <w:szCs w:val="20"/>
              </w:rPr>
              <w:t>all of the students who engage with targeted support through the Math Recovery and Improvement Programme demonstrated improvement from their initial assessment scores.</w:t>
            </w:r>
          </w:p>
          <w:p w14:paraId="3493BBA1" w14:textId="57C94286" w:rsidR="004F0281" w:rsidRPr="00AC3870" w:rsidRDefault="004F0281" w:rsidP="004F0281">
            <w:pPr>
              <w:pStyle w:val="western"/>
              <w:spacing w:before="0" w:beforeAutospacing="0"/>
              <w:ind w:right="57"/>
              <w:rPr>
                <w:rFonts w:asciiTheme="minorHAnsi" w:hAnsiTheme="minorHAnsi"/>
                <w:b/>
                <w:bCs/>
                <w:sz w:val="20"/>
                <w:szCs w:val="20"/>
              </w:rPr>
            </w:pPr>
            <w:r w:rsidRPr="00AC3870">
              <w:rPr>
                <w:rFonts w:asciiTheme="minorHAnsi" w:hAnsiTheme="minorHAnsi"/>
                <w:b/>
                <w:bCs/>
                <w:sz w:val="20"/>
                <w:szCs w:val="20"/>
              </w:rPr>
              <w:t xml:space="preserve">Improvement Priority 3 –  To support the Health &amp; Wellbeing of our learners through promoting an inclusive environment through engaging with Renfrewshire’s Nurturing Relationship Approach (RNRA), Renfrewshire’s Inclusive Communication Environment (RICE) and Child Inclusion Research into Curriculum Learning Education (CIRCLE) to meet the needs of all learners, regardless of disabilities, (UNCRC Article 23) ensuring a right to an education that ‘respects children’s dignity and their rights’ (UNCRC Article 28). </w:t>
            </w:r>
          </w:p>
          <w:p w14:paraId="3DABC023" w14:textId="77777777" w:rsidR="00327AF4" w:rsidRPr="00AC3870" w:rsidRDefault="00327AF4">
            <w:pPr>
              <w:pStyle w:val="western"/>
              <w:spacing w:before="0" w:beforeAutospacing="0"/>
              <w:ind w:right="57"/>
              <w:rPr>
                <w:rFonts w:asciiTheme="minorHAnsi" w:hAnsiTheme="minorHAnsi" w:cstheme="minorHAnsi"/>
                <w:b/>
                <w:bCs/>
                <w:sz w:val="20"/>
                <w:szCs w:val="20"/>
              </w:rPr>
            </w:pPr>
          </w:p>
          <w:p w14:paraId="2216D591" w14:textId="77777777" w:rsidR="004F0281" w:rsidRDefault="004F0281" w:rsidP="004F0281">
            <w:pPr>
              <w:pStyle w:val="western"/>
              <w:numPr>
                <w:ilvl w:val="0"/>
                <w:numId w:val="11"/>
              </w:numPr>
              <w:spacing w:before="0" w:beforeAutospacing="0"/>
              <w:ind w:right="57"/>
              <w:rPr>
                <w:rFonts w:asciiTheme="minorHAnsi" w:hAnsiTheme="minorHAnsi" w:cstheme="minorHAnsi"/>
                <w:iCs/>
                <w:sz w:val="20"/>
                <w:szCs w:val="20"/>
              </w:rPr>
            </w:pPr>
            <w:r w:rsidRPr="00AC3870">
              <w:rPr>
                <w:rFonts w:asciiTheme="minorHAnsi" w:hAnsiTheme="minorHAnsi" w:cstheme="minorHAnsi"/>
                <w:iCs/>
                <w:sz w:val="20"/>
                <w:szCs w:val="20"/>
              </w:rPr>
              <w:t xml:space="preserve">By December 2024 through staff (teaching, ELCC and support) consultation, will have chosen and developed a consistent range of visuals that will support the creation of an inclusive environment that aids learners to communicate their wants and needs. </w:t>
            </w:r>
          </w:p>
          <w:p w14:paraId="6823885C" w14:textId="77777777" w:rsidR="007B10E7" w:rsidRDefault="007B10E7" w:rsidP="007B10E7">
            <w:pPr>
              <w:pStyle w:val="western"/>
              <w:spacing w:before="0" w:beforeAutospacing="0"/>
              <w:ind w:left="720" w:right="57"/>
              <w:rPr>
                <w:rFonts w:asciiTheme="minorHAnsi" w:hAnsiTheme="minorHAnsi" w:cstheme="minorHAnsi"/>
                <w:iCs/>
                <w:sz w:val="20"/>
                <w:szCs w:val="20"/>
              </w:rPr>
            </w:pPr>
          </w:p>
          <w:p w14:paraId="750A6296" w14:textId="6C66C3B5" w:rsidR="007B10E7" w:rsidRPr="00AC3870" w:rsidRDefault="007B10E7" w:rsidP="004F0281">
            <w:pPr>
              <w:pStyle w:val="western"/>
              <w:numPr>
                <w:ilvl w:val="0"/>
                <w:numId w:val="11"/>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April 2025 the student, parent/carer and staff nurture groups had discussed, developed and approved our new Positive Relationships Policy.  The policy has been shared with all students, parents/carers and staff.</w:t>
            </w:r>
          </w:p>
          <w:p w14:paraId="40CE7962" w14:textId="77777777" w:rsidR="00133681" w:rsidRPr="00AC3870" w:rsidRDefault="00133681" w:rsidP="00133681">
            <w:pPr>
              <w:pStyle w:val="western"/>
              <w:spacing w:before="0" w:beforeAutospacing="0"/>
              <w:ind w:right="57"/>
              <w:rPr>
                <w:rFonts w:asciiTheme="minorHAnsi" w:hAnsiTheme="minorHAnsi" w:cstheme="minorHAnsi"/>
                <w:iCs/>
                <w:sz w:val="20"/>
                <w:szCs w:val="20"/>
              </w:rPr>
            </w:pPr>
          </w:p>
          <w:p w14:paraId="57F7A99F" w14:textId="4A9F6004" w:rsidR="004F0281" w:rsidRPr="00AC3870" w:rsidRDefault="00133681" w:rsidP="00133681">
            <w:pPr>
              <w:pStyle w:val="western"/>
              <w:numPr>
                <w:ilvl w:val="0"/>
                <w:numId w:val="11"/>
              </w:numPr>
              <w:spacing w:before="0" w:beforeAutospacing="0"/>
              <w:ind w:right="57"/>
              <w:rPr>
                <w:rFonts w:asciiTheme="minorHAnsi" w:hAnsiTheme="minorHAnsi" w:cstheme="minorHAnsi"/>
                <w:iCs/>
                <w:sz w:val="20"/>
                <w:szCs w:val="20"/>
              </w:rPr>
            </w:pPr>
            <w:r w:rsidRPr="00AC3870">
              <w:rPr>
                <w:rFonts w:asciiTheme="minorHAnsi" w:hAnsiTheme="minorHAnsi" w:cstheme="minorHAnsi"/>
                <w:iCs/>
                <w:sz w:val="20"/>
                <w:szCs w:val="20"/>
              </w:rPr>
              <w:t>By June 2025, all school and ELCC staff have incorporated agreed strategies</w:t>
            </w:r>
            <w:r w:rsidR="00E06D91" w:rsidRPr="00AC3870">
              <w:rPr>
                <w:rFonts w:asciiTheme="minorHAnsi" w:hAnsiTheme="minorHAnsi" w:cstheme="minorHAnsi"/>
                <w:iCs/>
                <w:sz w:val="20"/>
                <w:szCs w:val="20"/>
              </w:rPr>
              <w:t xml:space="preserve">, using Renfrewshire Nurturing Relationships </w:t>
            </w:r>
            <w:proofErr w:type="gramStart"/>
            <w:r w:rsidR="00E06D91" w:rsidRPr="00AC3870">
              <w:rPr>
                <w:rFonts w:asciiTheme="minorHAnsi" w:hAnsiTheme="minorHAnsi" w:cstheme="minorHAnsi"/>
                <w:iCs/>
                <w:sz w:val="20"/>
                <w:szCs w:val="20"/>
              </w:rPr>
              <w:t>Approaches,</w:t>
            </w:r>
            <w:r w:rsidRPr="00AC3870">
              <w:rPr>
                <w:rFonts w:asciiTheme="minorHAnsi" w:hAnsiTheme="minorHAnsi" w:cstheme="minorHAnsi"/>
                <w:iCs/>
                <w:sz w:val="20"/>
                <w:szCs w:val="20"/>
              </w:rPr>
              <w:t xml:space="preserve">  into</w:t>
            </w:r>
            <w:proofErr w:type="gramEnd"/>
            <w:r w:rsidRPr="00AC3870">
              <w:rPr>
                <w:rFonts w:asciiTheme="minorHAnsi" w:hAnsiTheme="minorHAnsi" w:cstheme="minorHAnsi"/>
                <w:iCs/>
                <w:sz w:val="20"/>
                <w:szCs w:val="20"/>
              </w:rPr>
              <w:t xml:space="preserve"> their daily practice, leading to more consistent, supportive, and inclusive learning environments for all children.</w:t>
            </w:r>
          </w:p>
          <w:p w14:paraId="61629CEC" w14:textId="77777777" w:rsidR="00133681" w:rsidRPr="00CD57DE" w:rsidRDefault="00133681" w:rsidP="00133681">
            <w:pPr>
              <w:pStyle w:val="western"/>
              <w:spacing w:before="0" w:beforeAutospacing="0"/>
              <w:ind w:right="57"/>
              <w:rPr>
                <w:rFonts w:asciiTheme="minorHAnsi" w:hAnsiTheme="minorHAnsi" w:cstheme="minorHAnsi"/>
                <w:iCs/>
                <w:sz w:val="20"/>
                <w:szCs w:val="20"/>
                <w:highlight w:val="yellow"/>
              </w:rPr>
            </w:pPr>
          </w:p>
          <w:p w14:paraId="6EAE185C" w14:textId="77777777" w:rsidR="00327AF4" w:rsidRPr="00F70190" w:rsidRDefault="00327AF4" w:rsidP="00CB1163">
            <w:pPr>
              <w:pStyle w:val="western"/>
              <w:spacing w:before="0" w:beforeAutospacing="0"/>
              <w:ind w:right="57"/>
              <w:rPr>
                <w:rFonts w:asciiTheme="minorHAnsi" w:hAnsiTheme="minorHAnsi" w:cstheme="minorHAnsi"/>
                <w:iCs/>
                <w:sz w:val="19"/>
                <w:szCs w:val="19"/>
              </w:rPr>
            </w:pPr>
          </w:p>
        </w:tc>
      </w:tr>
    </w:tbl>
    <w:tbl>
      <w:tblPr>
        <w:tblStyle w:val="TableGrid"/>
        <w:tblW w:w="9923" w:type="dxa"/>
        <w:tblInd w:w="-714" w:type="dxa"/>
        <w:tblLook w:val="04A0" w:firstRow="1" w:lastRow="0" w:firstColumn="1" w:lastColumn="0" w:noHBand="0" w:noVBand="1"/>
      </w:tblPr>
      <w:tblGrid>
        <w:gridCol w:w="9923"/>
      </w:tblGrid>
      <w:tr w:rsidR="00327AF4" w14:paraId="6793BFD1" w14:textId="77777777">
        <w:tc>
          <w:tcPr>
            <w:tcW w:w="9923" w:type="dxa"/>
          </w:tcPr>
          <w:p w14:paraId="7B999C4F" w14:textId="181B5F1A" w:rsidR="00327AF4" w:rsidRDefault="00327AF4">
            <w:pPr>
              <w:rPr>
                <w:sz w:val="28"/>
                <w:szCs w:val="28"/>
              </w:rPr>
            </w:pPr>
            <w:r>
              <w:rPr>
                <w:sz w:val="28"/>
                <w:szCs w:val="28"/>
              </w:rPr>
              <w:lastRenderedPageBreak/>
              <w:t>PUPIL EQUITY FUNDING</w:t>
            </w:r>
          </w:p>
          <w:p w14:paraId="4F0E8BBE" w14:textId="77777777" w:rsidR="00327AF4" w:rsidRDefault="00327AF4">
            <w:pPr>
              <w:pStyle w:val="Normal1"/>
              <w:jc w:val="both"/>
              <w:rPr>
                <w:rStyle w:val="Strong1"/>
              </w:rPr>
            </w:pPr>
            <w:r>
              <w:rPr>
                <w:rStyle w:val="Strong1"/>
              </w:rPr>
              <w:t>Impact of Pupil Equity Fund (PEF)</w:t>
            </w:r>
          </w:p>
          <w:p w14:paraId="7C13DA67" w14:textId="77777777" w:rsidR="00327AF4" w:rsidRDefault="00327AF4">
            <w:pPr>
              <w:pStyle w:val="Normal1"/>
              <w:jc w:val="both"/>
            </w:pPr>
            <w:r>
              <w:rPr>
                <w:rStyle w:val="Strong1"/>
              </w:rPr>
              <w:t>Self-evaluation for School Improvement</w:t>
            </w:r>
          </w:p>
          <w:p w14:paraId="20AE8E37" w14:textId="77777777" w:rsidR="00327AF4" w:rsidRDefault="00327AF4">
            <w:pPr>
              <w:jc w:val="both"/>
            </w:pPr>
            <w:r>
              <w:t xml:space="preserve">Collated quality assurance from all stakeholders, using a variety of sources, is employed to directly inform PEF spending. When </w:t>
            </w:r>
            <w:r w:rsidRPr="008F5FAA">
              <w:t>consult</w:t>
            </w:r>
            <w:r>
              <w:t xml:space="preserve">ing with all stakeholders including our parents, partners and children, we use the following processes. We decide how we are going to consult e.g., questionnaire, focus groups, Microsoft forms. We then </w:t>
            </w:r>
            <w:r w:rsidRPr="008F5FAA">
              <w:t>collate</w:t>
            </w:r>
            <w:r>
              <w:t xml:space="preserve"> our findings and analyse them collegiately. The results are then </w:t>
            </w:r>
            <w:r w:rsidRPr="008F5FAA">
              <w:t>share</w:t>
            </w:r>
            <w:r>
              <w:t xml:space="preserve">d with all stakeholders </w:t>
            </w:r>
            <w:r w:rsidRPr="008F5FAA">
              <w:t xml:space="preserve">and </w:t>
            </w:r>
            <w:r w:rsidRPr="00D33254">
              <w:t xml:space="preserve">used to inform </w:t>
            </w:r>
            <w:r>
              <w:t>areas including</w:t>
            </w:r>
            <w:r w:rsidRPr="00D33254">
              <w:t xml:space="preserve"> intervention</w:t>
            </w:r>
            <w:r>
              <w:t xml:space="preserve">s, </w:t>
            </w:r>
            <w:r w:rsidRPr="00D33254">
              <w:t>resource</w:t>
            </w:r>
            <w:r>
              <w:t xml:space="preserve">s, and the focus for </w:t>
            </w:r>
            <w:r w:rsidRPr="00D33254">
              <w:t>professional learning</w:t>
            </w:r>
            <w:r>
              <w:t xml:space="preserve">. The results of all collated information and evidence from monitoring </w:t>
            </w:r>
            <w:r>
              <w:lastRenderedPageBreak/>
              <w:t>and tracking, is then used at the end of the year when staff are involved in a scoping and scanning activity that allows us to identify, short, medium, and long-term improvement priorities for the following session. This ensures a collegiate approach to school improvement and pupil equity fund spending with all stake holders clearly involved.</w:t>
            </w:r>
          </w:p>
          <w:p w14:paraId="6392A3ED" w14:textId="77777777" w:rsidR="00327AF4" w:rsidRPr="00AC3870" w:rsidRDefault="00327AF4">
            <w:pPr>
              <w:pStyle w:val="Normal1"/>
              <w:jc w:val="both"/>
              <w:rPr>
                <w:b/>
                <w:bCs/>
              </w:rPr>
            </w:pPr>
            <w:r w:rsidRPr="00AC3870">
              <w:rPr>
                <w:b/>
                <w:bCs/>
              </w:rPr>
              <w:t>Targeted Support and Early Intervention</w:t>
            </w:r>
          </w:p>
          <w:p w14:paraId="28D964B5" w14:textId="07C4BB94" w:rsidR="005B7206" w:rsidRPr="005B7206" w:rsidRDefault="005B7206" w:rsidP="005B7206">
            <w:pPr>
              <w:jc w:val="both"/>
              <w:rPr>
                <w:rFonts w:cstheme="minorHAnsi"/>
              </w:rPr>
            </w:pPr>
            <w:r w:rsidRPr="005B7206">
              <w:t>Throughout the year</w:t>
            </w:r>
            <w:r w:rsidR="00327AF4" w:rsidRPr="005B7206">
              <w:t xml:space="preserve"> we </w:t>
            </w:r>
            <w:r w:rsidR="008B44DA" w:rsidRPr="005B7206">
              <w:t>provided</w:t>
            </w:r>
            <w:r w:rsidR="00327AF4" w:rsidRPr="005B7206">
              <w:t xml:space="preserve"> targeted support in literacy and numeracy for </w:t>
            </w:r>
            <w:r w:rsidR="005E7FC0" w:rsidRPr="005B7206">
              <w:t>sixty</w:t>
            </w:r>
            <w:r w:rsidR="00327AF4" w:rsidRPr="005B7206">
              <w:t>-</w:t>
            </w:r>
            <w:r w:rsidR="005E7FC0" w:rsidRPr="005B7206">
              <w:t>three</w:t>
            </w:r>
            <w:r w:rsidR="00327AF4" w:rsidRPr="005B7206">
              <w:t xml:space="preserve"> learners, this is 2</w:t>
            </w:r>
            <w:r w:rsidR="005E7FC0" w:rsidRPr="005B7206">
              <w:t>6</w:t>
            </w:r>
            <w:r w:rsidR="00327AF4" w:rsidRPr="005B7206">
              <w:t>% of the school of which 98% are SIMD 1/2/3 and 4</w:t>
            </w:r>
            <w:r w:rsidR="005E7FC0" w:rsidRPr="005B7206">
              <w:t>2</w:t>
            </w:r>
            <w:r w:rsidR="00327AF4" w:rsidRPr="005B7206">
              <w:t xml:space="preserve">% are FME/CG.  </w:t>
            </w:r>
            <w:r w:rsidRPr="005B7206">
              <w:rPr>
                <w:rFonts w:cstheme="minorHAnsi"/>
                <w:iCs/>
              </w:rPr>
              <w:t xml:space="preserve">By June 2025 all of the targeted students in P1, and most of the P4 and P7 targeted students, attained at the nationally expected level for reading and writing.  </w:t>
            </w:r>
            <w:r w:rsidRPr="005B7206">
              <w:rPr>
                <w:rFonts w:cstheme="minorHAnsi"/>
              </w:rPr>
              <w:t>By June 2025 all of the students who engage</w:t>
            </w:r>
            <w:r w:rsidR="008557B8">
              <w:rPr>
                <w:rFonts w:cstheme="minorHAnsi"/>
              </w:rPr>
              <w:t>d</w:t>
            </w:r>
            <w:r w:rsidRPr="005B7206">
              <w:rPr>
                <w:rFonts w:cstheme="minorHAnsi"/>
              </w:rPr>
              <w:t xml:space="preserve"> with targeted support through the Math Recovery and Improvement Programme demonstrated improvement from their initial assessment scores.</w:t>
            </w:r>
            <w:r>
              <w:rPr>
                <w:rFonts w:cstheme="minorHAnsi"/>
                <w:iCs/>
              </w:rPr>
              <w:t xml:space="preserve">  </w:t>
            </w:r>
            <w:r w:rsidRPr="005B7206">
              <w:rPr>
                <w:rFonts w:cstheme="minorHAnsi"/>
                <w:iCs/>
              </w:rPr>
              <w:t xml:space="preserve">  </w:t>
            </w:r>
            <w:r w:rsidR="008557B8">
              <w:rPr>
                <w:rFonts w:cstheme="minorHAnsi"/>
                <w:iCs/>
              </w:rPr>
              <w:t>The targeted support provided was partially funded from the Pupil Equity Fund (PEF) through employing an Additional Support Needs Assistant for 16 hours a week.</w:t>
            </w:r>
          </w:p>
          <w:p w14:paraId="3BB27731" w14:textId="36F9323F" w:rsidR="00327AF4" w:rsidRPr="005B7206" w:rsidRDefault="00327AF4">
            <w:pPr>
              <w:pStyle w:val="Normal1"/>
              <w:jc w:val="both"/>
              <w:rPr>
                <w:rFonts w:asciiTheme="minorHAnsi"/>
              </w:rPr>
            </w:pPr>
            <w:r w:rsidRPr="005B7206">
              <w:rPr>
                <w:rFonts w:asciiTheme="minorHAnsi"/>
              </w:rPr>
              <w:t xml:space="preserve">Targeted Nurture is in place for </w:t>
            </w:r>
            <w:r w:rsidR="005E7FC0" w:rsidRPr="005B7206">
              <w:rPr>
                <w:rFonts w:asciiTheme="minorHAnsi"/>
              </w:rPr>
              <w:t>seven</w:t>
            </w:r>
            <w:r w:rsidRPr="005B7206">
              <w:rPr>
                <w:rFonts w:asciiTheme="minorHAnsi"/>
              </w:rPr>
              <w:t xml:space="preserve"> learners. </w:t>
            </w:r>
            <w:r w:rsidR="005E7FC0" w:rsidRPr="005B7206">
              <w:rPr>
                <w:rFonts w:asciiTheme="minorHAnsi"/>
              </w:rPr>
              <w:t>Nine</w:t>
            </w:r>
            <w:r w:rsidRPr="005B7206">
              <w:rPr>
                <w:rFonts w:asciiTheme="minorHAnsi"/>
              </w:rPr>
              <w:t xml:space="preserve"> learners have had access to targeted interventions from Place2Be. All care experienced children have a support plan in place with access to targeted support and/or nurture support</w:t>
            </w:r>
            <w:r w:rsidR="008B44DA" w:rsidRPr="005B7206">
              <w:rPr>
                <w:rFonts w:asciiTheme="minorHAnsi"/>
              </w:rPr>
              <w:t>, support these children to make progress</w:t>
            </w:r>
            <w:r w:rsidRPr="005B7206">
              <w:rPr>
                <w:rFonts w:asciiTheme="minorHAnsi"/>
              </w:rPr>
              <w:t xml:space="preserve">. </w:t>
            </w:r>
          </w:p>
          <w:p w14:paraId="489355F0" w14:textId="77777777" w:rsidR="00327AF4" w:rsidRPr="00AC3870" w:rsidRDefault="00327AF4">
            <w:pPr>
              <w:pStyle w:val="Normal1"/>
              <w:jc w:val="both"/>
              <w:rPr>
                <w:b/>
                <w:bCs/>
              </w:rPr>
            </w:pPr>
            <w:r w:rsidRPr="00AC3870">
              <w:rPr>
                <w:b/>
                <w:bCs/>
              </w:rPr>
              <w:t>Additional Support Needs Assistant</w:t>
            </w:r>
          </w:p>
          <w:p w14:paraId="5754A86F" w14:textId="134D93E0" w:rsidR="00327AF4" w:rsidRPr="00AC3870" w:rsidRDefault="00327AF4">
            <w:pPr>
              <w:pStyle w:val="Normal1"/>
              <w:jc w:val="both"/>
            </w:pPr>
            <w:r w:rsidRPr="00AC3870">
              <w:t>Weekly meetings with all support staff with the Depute Head Teacher ensures regular training in the resources required, discussions around wellbeing and attainment, moderation between staff and the sharing of good practice</w:t>
            </w:r>
            <w:r w:rsidR="008B44DA">
              <w:t>, enabling the targeted support learners to make progress</w:t>
            </w:r>
            <w:r w:rsidRPr="00AC3870">
              <w:t>. Classroom assistant training provided by the local authority this year will have an impact on bespoke writing interventions next session, along with the introduction of Renfrewshire</w:t>
            </w:r>
            <w:r w:rsidRPr="00AC3870">
              <w:t>’</w:t>
            </w:r>
            <w:r w:rsidRPr="00AC3870">
              <w:t>s Nurturing Relationships Approach, Renfrewshire Inclusive Communication Environment</w:t>
            </w:r>
            <w:r w:rsidRPr="00AC3870">
              <w:t>’</w:t>
            </w:r>
            <w:r w:rsidRPr="00AC3870">
              <w:t>s (RICE) training and Non-Violent Resistance to ensure a consistent use of strategies and language throughout the school.</w:t>
            </w:r>
          </w:p>
          <w:p w14:paraId="65CE98C4" w14:textId="77777777" w:rsidR="00327AF4" w:rsidRPr="00AC3870" w:rsidRDefault="00327AF4">
            <w:pPr>
              <w:pStyle w:val="Normal1"/>
              <w:jc w:val="both"/>
              <w:rPr>
                <w:b/>
                <w:bCs/>
              </w:rPr>
            </w:pPr>
            <w:r w:rsidRPr="00AC3870">
              <w:rPr>
                <w:b/>
                <w:bCs/>
              </w:rPr>
              <w:t>Health and Well-being Key Worker (HWB-KW)</w:t>
            </w:r>
          </w:p>
          <w:p w14:paraId="41C78D5E" w14:textId="77777777" w:rsidR="00327AF4" w:rsidRPr="00AC3870" w:rsidRDefault="00327AF4">
            <w:pPr>
              <w:pStyle w:val="Normal1"/>
              <w:jc w:val="both"/>
            </w:pPr>
            <w:r w:rsidRPr="00AC3870">
              <w:t>Our HWB-KW has provided support for the entire school community. Areas of good practice include -</w:t>
            </w:r>
          </w:p>
          <w:p w14:paraId="1F8713C9" w14:textId="21F73B8A" w:rsidR="00327AF4" w:rsidRPr="00AC3870" w:rsidRDefault="00327AF4" w:rsidP="00327AF4">
            <w:pPr>
              <w:pStyle w:val="Normal1"/>
              <w:numPr>
                <w:ilvl w:val="0"/>
                <w:numId w:val="4"/>
              </w:numPr>
              <w:jc w:val="both"/>
            </w:pPr>
            <w:r w:rsidRPr="00AC3870">
              <w:t>Children have free access to sport and physical education each day at Breakfast Club</w:t>
            </w:r>
            <w:r w:rsidR="00CE2D74" w:rsidRPr="00AC3870">
              <w:t xml:space="preserve"> and lunch time</w:t>
            </w:r>
            <w:r w:rsidRPr="00AC3870">
              <w:t xml:space="preserve"> including targeted children.</w:t>
            </w:r>
          </w:p>
          <w:p w14:paraId="1C0EC82F" w14:textId="44BDAD53" w:rsidR="00327AF4" w:rsidRPr="00AC3870" w:rsidRDefault="00327AF4" w:rsidP="00327AF4">
            <w:pPr>
              <w:pStyle w:val="Normal1"/>
              <w:numPr>
                <w:ilvl w:val="0"/>
                <w:numId w:val="4"/>
              </w:numPr>
              <w:jc w:val="both"/>
            </w:pPr>
            <w:r w:rsidRPr="00AC3870">
              <w:t xml:space="preserve">HWB-KW delivers the Fizzy Programme to </w:t>
            </w:r>
            <w:r w:rsidR="00CE2D74" w:rsidRPr="00AC3870">
              <w:t>nine</w:t>
            </w:r>
            <w:r w:rsidRPr="00AC3870">
              <w:t xml:space="preserve"> targeted children.</w:t>
            </w:r>
          </w:p>
          <w:p w14:paraId="4135D2C4" w14:textId="71D84349" w:rsidR="00CE2D74" w:rsidRPr="00AC3870" w:rsidRDefault="00CE2D74" w:rsidP="00327AF4">
            <w:pPr>
              <w:pStyle w:val="Normal1"/>
              <w:numPr>
                <w:ilvl w:val="0"/>
                <w:numId w:val="4"/>
              </w:numPr>
              <w:jc w:val="both"/>
            </w:pPr>
            <w:r w:rsidRPr="00AC3870">
              <w:t xml:space="preserve">HWB-KW delivers bespoke support to thirty children with a focus on team building, outdoor learning and social and emotional regulation. </w:t>
            </w:r>
          </w:p>
          <w:p w14:paraId="7E227575" w14:textId="77777777" w:rsidR="00327AF4" w:rsidRPr="00AC3870" w:rsidRDefault="00327AF4" w:rsidP="00327AF4">
            <w:pPr>
              <w:pStyle w:val="Normal1"/>
              <w:numPr>
                <w:ilvl w:val="0"/>
                <w:numId w:val="4"/>
              </w:numPr>
              <w:jc w:val="both"/>
            </w:pPr>
            <w:r w:rsidRPr="00AC3870">
              <w:t>We have 100% of children engaged in a club at breakfast, lunchtime, or afterschool.</w:t>
            </w:r>
          </w:p>
          <w:p w14:paraId="0B01072A" w14:textId="2B91848D" w:rsidR="00327AF4" w:rsidRPr="00AC3870" w:rsidRDefault="00327AF4" w:rsidP="00327AF4">
            <w:pPr>
              <w:pStyle w:val="Normal1"/>
              <w:numPr>
                <w:ilvl w:val="0"/>
                <w:numId w:val="4"/>
              </w:numPr>
              <w:jc w:val="both"/>
              <w:rPr>
                <w:color w:val="000000" w:themeColor="text1"/>
              </w:rPr>
            </w:pPr>
            <w:r w:rsidRPr="00AC3870">
              <w:rPr>
                <w:color w:val="000000" w:themeColor="text1"/>
              </w:rPr>
              <w:t>All care experienced children have individual health and wellbeing targeted support and have attended extra-curricular clubs including, breakfast club, lunch club or after school clubs. Wider achievements including the NBA basketball, dodgeball</w:t>
            </w:r>
            <w:r w:rsidR="00CE2D74" w:rsidRPr="00AC3870">
              <w:rPr>
                <w:color w:val="000000" w:themeColor="text1"/>
              </w:rPr>
              <w:t>, cross country</w:t>
            </w:r>
            <w:r w:rsidRPr="00AC3870">
              <w:rPr>
                <w:color w:val="000000" w:themeColor="text1"/>
              </w:rPr>
              <w:t xml:space="preserve"> and football tournaments have also been targeted.  </w:t>
            </w:r>
          </w:p>
          <w:p w14:paraId="417C7AE6" w14:textId="6ABCB5F4" w:rsidR="00327AF4" w:rsidRPr="00AC3870" w:rsidRDefault="00327AF4" w:rsidP="00327AF4">
            <w:pPr>
              <w:pStyle w:val="Normal1"/>
              <w:numPr>
                <w:ilvl w:val="0"/>
                <w:numId w:val="4"/>
              </w:numPr>
              <w:jc w:val="both"/>
              <w:rPr>
                <w:color w:val="000000" w:themeColor="text1"/>
              </w:rPr>
            </w:pPr>
            <w:r w:rsidRPr="00AC3870">
              <w:rPr>
                <w:color w:val="000000" w:themeColor="text1"/>
              </w:rPr>
              <w:t xml:space="preserve">The HWB-KW engaged with all students, which included all care experienced children and children who are carers, to support their engagement in developing the outdoor </w:t>
            </w:r>
            <w:r w:rsidR="00E8748D">
              <w:rPr>
                <w:color w:val="000000" w:themeColor="text1"/>
              </w:rPr>
              <w:t>learning area</w:t>
            </w:r>
            <w:r w:rsidRPr="00AC3870">
              <w:rPr>
                <w:color w:val="000000" w:themeColor="text1"/>
              </w:rPr>
              <w:t>.</w:t>
            </w:r>
          </w:p>
          <w:p w14:paraId="5F839C93" w14:textId="760F50C3" w:rsidR="00327AF4" w:rsidRPr="00AC3870" w:rsidRDefault="00327AF4" w:rsidP="00327AF4">
            <w:pPr>
              <w:pStyle w:val="Normal1"/>
              <w:numPr>
                <w:ilvl w:val="0"/>
                <w:numId w:val="4"/>
              </w:numPr>
              <w:jc w:val="both"/>
            </w:pPr>
            <w:r w:rsidRPr="00AC3870">
              <w:t>HWB-KW has worked in partnership with</w:t>
            </w:r>
            <w:r w:rsidR="00E8748D">
              <w:t xml:space="preserve"> </w:t>
            </w:r>
            <w:proofErr w:type="spellStart"/>
            <w:r w:rsidR="00E8748D">
              <w:t>OneRen</w:t>
            </w:r>
            <w:proofErr w:type="spellEnd"/>
            <w:r w:rsidR="00E8748D">
              <w:t>,</w:t>
            </w:r>
            <w:r w:rsidRPr="00AC3870">
              <w:t xml:space="preserve"> Living Streets Travel Tracker Launch, Basketball Paisley,</w:t>
            </w:r>
            <w:r w:rsidR="00E8748D">
              <w:t xml:space="preserve"> </w:t>
            </w:r>
            <w:proofErr w:type="spellStart"/>
            <w:r w:rsidRPr="00AC3870">
              <w:t>Shitokai</w:t>
            </w:r>
            <w:proofErr w:type="spellEnd"/>
            <w:r w:rsidRPr="00AC3870">
              <w:t xml:space="preserve"> Karate and supported Trinity High School Young Leaders to enjoy volunteering opportunities within the school.  </w:t>
            </w:r>
          </w:p>
          <w:p w14:paraId="571A9721" w14:textId="77777777" w:rsidR="00327AF4" w:rsidRPr="00AC3870" w:rsidRDefault="00327AF4" w:rsidP="00327AF4">
            <w:pPr>
              <w:pStyle w:val="Normal1"/>
              <w:numPr>
                <w:ilvl w:val="0"/>
                <w:numId w:val="4"/>
              </w:numPr>
              <w:jc w:val="both"/>
            </w:pPr>
            <w:r w:rsidRPr="00AC3870">
              <w:lastRenderedPageBreak/>
              <w:t xml:space="preserve">All children in P7 experienced level 2 </w:t>
            </w:r>
            <w:proofErr w:type="spellStart"/>
            <w:r w:rsidRPr="00AC3870">
              <w:t>Bikeability</w:t>
            </w:r>
            <w:proofErr w:type="spellEnd"/>
            <w:r w:rsidRPr="00AC3870">
              <w:t xml:space="preserve"> training this session.</w:t>
            </w:r>
          </w:p>
          <w:p w14:paraId="3224C420" w14:textId="77777777" w:rsidR="00327AF4" w:rsidRPr="00AC3870" w:rsidRDefault="00327AF4" w:rsidP="00327AF4">
            <w:pPr>
              <w:pStyle w:val="Normal1"/>
              <w:numPr>
                <w:ilvl w:val="0"/>
                <w:numId w:val="4"/>
              </w:numPr>
              <w:jc w:val="both"/>
              <w:rPr>
                <w:color w:val="000000" w:themeColor="text1"/>
              </w:rPr>
            </w:pPr>
            <w:r w:rsidRPr="00AC3870">
              <w:t>HWB-KW supports staff health and wellbeing and continuous professional learning.   All staff have collaborated in outdoor learning.</w:t>
            </w:r>
          </w:p>
          <w:p w14:paraId="4D7DC893" w14:textId="77777777" w:rsidR="00327AF4" w:rsidRPr="00AC3870" w:rsidRDefault="00327AF4">
            <w:pPr>
              <w:jc w:val="both"/>
              <w:rPr>
                <w:rFonts w:ascii="Calibri" w:eastAsia="Calibri" w:hAnsi="Calibri" w:cs="Calibri"/>
                <w:b/>
                <w:bCs/>
                <w:lang w:val="en-US"/>
              </w:rPr>
            </w:pPr>
            <w:r w:rsidRPr="00AC3870">
              <w:rPr>
                <w:rFonts w:ascii="Calibri" w:eastAsia="Calibri" w:hAnsi="Calibri" w:cs="Calibri"/>
                <w:b/>
                <w:bCs/>
                <w:lang w:val="en-US"/>
              </w:rPr>
              <w:t>Place2Be Counselling Service</w:t>
            </w:r>
          </w:p>
          <w:p w14:paraId="1388BF0E" w14:textId="387EF4E6" w:rsidR="00327AF4" w:rsidRPr="008B44DA" w:rsidRDefault="00327AF4" w:rsidP="008B44DA">
            <w:pPr>
              <w:pStyle w:val="ListParagraph"/>
              <w:numPr>
                <w:ilvl w:val="0"/>
                <w:numId w:val="5"/>
              </w:numPr>
              <w:spacing w:after="0" w:line="240" w:lineRule="auto"/>
              <w:jc w:val="both"/>
              <w:rPr>
                <w:rFonts w:ascii="Calibri" w:eastAsia="Calibri" w:hAnsi="Calibri" w:cs="Calibri"/>
                <w:lang w:val="en-US"/>
              </w:rPr>
            </w:pPr>
            <w:r w:rsidRPr="00AC3870">
              <w:rPr>
                <w:rFonts w:ascii="Calibri" w:eastAsia="Calibri" w:hAnsi="Calibri" w:cs="Calibri"/>
                <w:lang w:val="en-US"/>
              </w:rPr>
              <w:t xml:space="preserve">Place2Be has </w:t>
            </w:r>
            <w:r w:rsidR="008B44DA">
              <w:rPr>
                <w:rFonts w:ascii="Calibri" w:eastAsia="Calibri" w:hAnsi="Calibri" w:cs="Calibri"/>
                <w:lang w:val="en-US"/>
              </w:rPr>
              <w:t>provided</w:t>
            </w:r>
            <w:r w:rsidRPr="00AC3870">
              <w:rPr>
                <w:rFonts w:ascii="Calibri" w:eastAsia="Calibri" w:hAnsi="Calibri" w:cs="Calibri"/>
                <w:lang w:val="en-US"/>
              </w:rPr>
              <w:t xml:space="preserve"> emotional support in school this academic year, </w:t>
            </w:r>
            <w:r w:rsidR="00E8748D">
              <w:rPr>
                <w:rFonts w:ascii="Calibri" w:eastAsia="Calibri" w:hAnsi="Calibri" w:cs="Calibri"/>
                <w:lang w:val="en-US"/>
              </w:rPr>
              <w:t xml:space="preserve">through </w:t>
            </w:r>
            <w:r w:rsidRPr="00AC3870">
              <w:rPr>
                <w:rFonts w:ascii="Calibri" w:eastAsia="Calibri" w:hAnsi="Calibri" w:cs="Calibri"/>
                <w:lang w:val="en-US"/>
              </w:rPr>
              <w:t>interacting and building relationship</w:t>
            </w:r>
            <w:r w:rsidR="00E8748D">
              <w:rPr>
                <w:rFonts w:ascii="Calibri" w:eastAsia="Calibri" w:hAnsi="Calibri" w:cs="Calibri"/>
                <w:lang w:val="en-US"/>
              </w:rPr>
              <w:t xml:space="preserve">s </w:t>
            </w:r>
            <w:r w:rsidRPr="00AC3870">
              <w:rPr>
                <w:rFonts w:ascii="Calibri" w:eastAsia="Calibri" w:hAnsi="Calibri" w:cs="Calibri"/>
                <w:lang w:val="en-US"/>
              </w:rPr>
              <w:t xml:space="preserve">with the pupils at our morning soft entry, school breaks and throughout the school community. This approach has been a valuable support, both individually and for the whole school, including whole class work, the lunchtime Place2Talk service, as well as blocks of one-to-one counselling sessions. Place2Be has also continued to build relations with staff and provided Place2Think sessions to explore the communication behind some of the pupil's behaviour, as well as offering advice on self-care and the impact of personal circumstances to their working day. Place2Be has engaged with parents and supported them in Parent Partnership through phone calls as well as in the school. </w:t>
            </w:r>
          </w:p>
          <w:p w14:paraId="2004D951" w14:textId="77777777" w:rsidR="008B44DA" w:rsidRPr="008B44DA" w:rsidRDefault="008B44DA" w:rsidP="008B44DA">
            <w:pPr>
              <w:pStyle w:val="ListParagraph"/>
              <w:spacing w:after="0" w:line="240" w:lineRule="auto"/>
              <w:jc w:val="both"/>
              <w:rPr>
                <w:rFonts w:ascii="Calibri" w:eastAsia="Calibri" w:hAnsi="Calibri" w:cs="Calibri"/>
              </w:rPr>
            </w:pPr>
          </w:p>
          <w:p w14:paraId="001647D8" w14:textId="09CD8102" w:rsidR="00327AF4" w:rsidRPr="00AC3870" w:rsidRDefault="00327AF4" w:rsidP="00327AF4">
            <w:pPr>
              <w:pStyle w:val="ListParagraph"/>
              <w:numPr>
                <w:ilvl w:val="0"/>
                <w:numId w:val="5"/>
              </w:numPr>
              <w:spacing w:after="0" w:line="240" w:lineRule="auto"/>
              <w:jc w:val="both"/>
              <w:rPr>
                <w:rFonts w:ascii="Calibri" w:eastAsia="Calibri" w:hAnsi="Calibri" w:cs="Calibri"/>
              </w:rPr>
            </w:pPr>
            <w:r w:rsidRPr="00AC3870">
              <w:rPr>
                <w:rFonts w:ascii="Calibri" w:eastAsia="Calibri" w:hAnsi="Calibri" w:cs="Calibri"/>
                <w:lang w:val="en-US"/>
              </w:rPr>
              <w:t xml:space="preserve">The Place2Be Family Practitioner has also been able to provide support to </w:t>
            </w:r>
            <w:r w:rsidR="005E7FC0" w:rsidRPr="00AC3870">
              <w:rPr>
                <w:rFonts w:ascii="Calibri" w:eastAsia="Calibri" w:hAnsi="Calibri" w:cs="Calibri"/>
                <w:lang w:val="en-US"/>
              </w:rPr>
              <w:t>six</w:t>
            </w:r>
            <w:r w:rsidRPr="00AC3870">
              <w:rPr>
                <w:rFonts w:ascii="Calibri" w:eastAsia="Calibri" w:hAnsi="Calibri" w:cs="Calibri"/>
                <w:lang w:val="en-US"/>
              </w:rPr>
              <w:t xml:space="preserve"> families with the </w:t>
            </w:r>
            <w:proofErr w:type="spellStart"/>
            <w:r w:rsidRPr="00AC3870">
              <w:rPr>
                <w:rFonts w:ascii="Calibri" w:eastAsia="Calibri" w:hAnsi="Calibri" w:cs="Calibri"/>
                <w:lang w:val="en-US"/>
              </w:rPr>
              <w:t>P</w:t>
            </w:r>
            <w:r w:rsidR="008B44DA">
              <w:rPr>
                <w:rFonts w:ascii="Calibri" w:eastAsia="Calibri" w:hAnsi="Calibri" w:cs="Calibri"/>
                <w:lang w:val="en-US"/>
              </w:rPr>
              <w:t>ersonalised</w:t>
            </w:r>
            <w:proofErr w:type="spellEnd"/>
            <w:r w:rsidR="008B44DA">
              <w:rPr>
                <w:rFonts w:ascii="Calibri" w:eastAsia="Calibri" w:hAnsi="Calibri" w:cs="Calibri"/>
                <w:lang w:val="en-US"/>
              </w:rPr>
              <w:t xml:space="preserve"> Individual Parenting Training </w:t>
            </w:r>
            <w:r w:rsidRPr="00AC3870">
              <w:rPr>
                <w:rFonts w:ascii="Calibri" w:eastAsia="Calibri" w:hAnsi="Calibri" w:cs="Calibri"/>
                <w:lang w:val="en-US"/>
              </w:rPr>
              <w:t>service</w:t>
            </w:r>
            <w:r w:rsidR="008B44DA">
              <w:rPr>
                <w:rFonts w:ascii="Calibri" w:eastAsia="Calibri" w:hAnsi="Calibri" w:cs="Calibri"/>
                <w:lang w:val="en-US"/>
              </w:rPr>
              <w:t xml:space="preserve"> </w:t>
            </w:r>
            <w:r w:rsidRPr="00AC3870">
              <w:rPr>
                <w:rFonts w:ascii="Calibri" w:eastAsia="Calibri" w:hAnsi="Calibri" w:cs="Calibri"/>
                <w:lang w:val="en-US"/>
              </w:rPr>
              <w:t>(PIPT) for parent/carer and child, as well as individual support for parents.</w:t>
            </w:r>
          </w:p>
          <w:p w14:paraId="71CECF14" w14:textId="77777777" w:rsidR="00327AF4" w:rsidRPr="00AC3870" w:rsidRDefault="00327AF4">
            <w:pPr>
              <w:jc w:val="both"/>
              <w:rPr>
                <w:rFonts w:ascii="Calibri" w:eastAsia="Calibri" w:hAnsi="Calibri" w:cs="Calibri"/>
                <w:lang w:val="en-US"/>
              </w:rPr>
            </w:pPr>
          </w:p>
          <w:p w14:paraId="25EB3984" w14:textId="7D82C469" w:rsidR="00327AF4" w:rsidRPr="00AC3870" w:rsidRDefault="00327AF4" w:rsidP="00327AF4">
            <w:pPr>
              <w:pStyle w:val="ListParagraph"/>
              <w:numPr>
                <w:ilvl w:val="0"/>
                <w:numId w:val="5"/>
              </w:numPr>
              <w:spacing w:after="0" w:line="240" w:lineRule="auto"/>
              <w:jc w:val="both"/>
              <w:rPr>
                <w:rFonts w:ascii="Calibri" w:eastAsia="Calibri" w:hAnsi="Calibri" w:cs="Calibri"/>
              </w:rPr>
            </w:pPr>
            <w:r w:rsidRPr="00AC3870">
              <w:rPr>
                <w:rFonts w:ascii="Calibri" w:eastAsia="Calibri" w:hAnsi="Calibri" w:cs="Calibri"/>
                <w:lang w:val="en-US"/>
              </w:rPr>
              <w:t xml:space="preserve">This academic year to date, Place2Talk has delivered </w:t>
            </w:r>
            <w:r w:rsidR="005E7FC0" w:rsidRPr="00AC3870">
              <w:rPr>
                <w:rFonts w:ascii="Calibri" w:eastAsia="Calibri" w:hAnsi="Calibri" w:cs="Calibri"/>
                <w:lang w:val="en-US"/>
              </w:rPr>
              <w:t>one hundred and seven</w:t>
            </w:r>
            <w:r w:rsidRPr="00AC3870">
              <w:rPr>
                <w:rFonts w:ascii="Calibri" w:eastAsia="Calibri" w:hAnsi="Calibri" w:cs="Calibri"/>
                <w:lang w:val="en-US"/>
              </w:rPr>
              <w:t xml:space="preserve"> sessions, </w:t>
            </w:r>
            <w:r w:rsidR="005E7FC0" w:rsidRPr="00AC3870">
              <w:rPr>
                <w:rFonts w:ascii="Calibri" w:eastAsia="Calibri" w:hAnsi="Calibri" w:cs="Calibri"/>
                <w:lang w:val="en-US"/>
              </w:rPr>
              <w:t xml:space="preserve">forty-four </w:t>
            </w:r>
            <w:r w:rsidRPr="00AC3870">
              <w:rPr>
                <w:rFonts w:ascii="Calibri" w:eastAsia="Calibri" w:hAnsi="Calibri" w:cs="Calibri"/>
                <w:lang w:val="en-US"/>
              </w:rPr>
              <w:t xml:space="preserve">of those were group sessions and </w:t>
            </w:r>
            <w:r w:rsidR="005E7FC0" w:rsidRPr="00AC3870">
              <w:rPr>
                <w:rFonts w:ascii="Calibri" w:eastAsia="Calibri" w:hAnsi="Calibri" w:cs="Calibri"/>
                <w:lang w:val="en-US"/>
              </w:rPr>
              <w:t>sixty-three</w:t>
            </w:r>
            <w:r w:rsidRPr="00AC3870">
              <w:rPr>
                <w:rFonts w:ascii="Calibri" w:eastAsia="Calibri" w:hAnsi="Calibri" w:cs="Calibri"/>
                <w:lang w:val="en-US"/>
              </w:rPr>
              <w:t xml:space="preserve"> individual</w:t>
            </w:r>
            <w:r w:rsidR="005E7FC0" w:rsidRPr="00AC3870">
              <w:rPr>
                <w:rFonts w:ascii="Calibri" w:eastAsia="Calibri" w:hAnsi="Calibri" w:cs="Calibri"/>
                <w:lang w:val="en-US"/>
              </w:rPr>
              <w:t xml:space="preserve"> sessions</w:t>
            </w:r>
            <w:r w:rsidRPr="00AC3870">
              <w:rPr>
                <w:rFonts w:ascii="Calibri" w:eastAsia="Calibri" w:hAnsi="Calibri" w:cs="Calibri"/>
                <w:lang w:val="en-US"/>
              </w:rPr>
              <w:t xml:space="preserve">.  </w:t>
            </w:r>
            <w:r w:rsidR="005E7FC0" w:rsidRPr="00AC3870">
              <w:rPr>
                <w:rFonts w:ascii="Calibri" w:eastAsia="Calibri" w:hAnsi="Calibri" w:cs="Calibri"/>
                <w:lang w:val="en-US"/>
              </w:rPr>
              <w:t>Forty-five</w:t>
            </w:r>
            <w:r w:rsidRPr="00AC3870">
              <w:rPr>
                <w:rFonts w:ascii="Calibri" w:eastAsia="Calibri" w:hAnsi="Calibri" w:cs="Calibri"/>
                <w:lang w:val="en-US"/>
              </w:rPr>
              <w:t xml:space="preserve"> girls and </w:t>
            </w:r>
            <w:r w:rsidR="005E7FC0" w:rsidRPr="00AC3870">
              <w:rPr>
                <w:rFonts w:ascii="Calibri" w:eastAsia="Calibri" w:hAnsi="Calibri" w:cs="Calibri"/>
                <w:lang w:val="en-US"/>
              </w:rPr>
              <w:t>twenty-four</w:t>
            </w:r>
            <w:r w:rsidRPr="00AC3870">
              <w:rPr>
                <w:rFonts w:ascii="Calibri" w:eastAsia="Calibri" w:hAnsi="Calibri" w:cs="Calibri"/>
                <w:lang w:val="en-US"/>
              </w:rPr>
              <w:t xml:space="preserve"> boys have requested and accessed this lunchtime service.</w:t>
            </w:r>
          </w:p>
          <w:p w14:paraId="4C0A38D2" w14:textId="77777777" w:rsidR="00327AF4" w:rsidRPr="00AC3870" w:rsidRDefault="00327AF4">
            <w:pPr>
              <w:jc w:val="both"/>
              <w:rPr>
                <w:rFonts w:ascii="Calibri" w:eastAsia="Calibri" w:hAnsi="Calibri" w:cs="Calibri"/>
                <w:lang w:val="en-US"/>
              </w:rPr>
            </w:pPr>
          </w:p>
          <w:p w14:paraId="3F32AF26" w14:textId="4207C045" w:rsidR="00327AF4" w:rsidRPr="00AC3870" w:rsidRDefault="00327AF4" w:rsidP="00327AF4">
            <w:pPr>
              <w:pStyle w:val="ListParagraph"/>
              <w:numPr>
                <w:ilvl w:val="0"/>
                <w:numId w:val="5"/>
              </w:numPr>
              <w:spacing w:after="0" w:line="240" w:lineRule="auto"/>
              <w:jc w:val="both"/>
              <w:rPr>
                <w:rFonts w:ascii="Calibri" w:eastAsia="Calibri" w:hAnsi="Calibri" w:cs="Calibri"/>
              </w:rPr>
            </w:pPr>
            <w:r w:rsidRPr="00AC3870">
              <w:rPr>
                <w:rFonts w:ascii="Calibri" w:eastAsia="Calibri" w:hAnsi="Calibri" w:cs="Calibri"/>
                <w:lang w:val="en-US"/>
              </w:rPr>
              <w:t>Common themes from these sessions have been shared with the school, which in turn has determined whole classwork sessions delivered, including friendships</w:t>
            </w:r>
            <w:r w:rsidR="005E7FC0" w:rsidRPr="00AC3870">
              <w:rPr>
                <w:rFonts w:ascii="Calibri" w:eastAsia="Calibri" w:hAnsi="Calibri" w:cs="Calibri"/>
                <w:lang w:val="en-US"/>
              </w:rPr>
              <w:t>, sadness and worry</w:t>
            </w:r>
            <w:r w:rsidRPr="00AC3870">
              <w:rPr>
                <w:rFonts w:ascii="Calibri" w:eastAsia="Calibri" w:hAnsi="Calibri" w:cs="Calibri"/>
                <w:lang w:val="en-US"/>
              </w:rPr>
              <w:t>, to reach a wider number of pupils with their emotional well-being.</w:t>
            </w:r>
          </w:p>
          <w:p w14:paraId="16761D00" w14:textId="77777777" w:rsidR="00327AF4" w:rsidRPr="00AC3870" w:rsidRDefault="00327AF4">
            <w:pPr>
              <w:jc w:val="both"/>
              <w:rPr>
                <w:rFonts w:ascii="Calibri" w:eastAsia="Calibri" w:hAnsi="Calibri" w:cs="Calibri"/>
                <w:lang w:val="en-US"/>
              </w:rPr>
            </w:pPr>
          </w:p>
          <w:p w14:paraId="4C433475" w14:textId="6802A438" w:rsidR="00327AF4" w:rsidRPr="00AC3870" w:rsidRDefault="005E7FC0" w:rsidP="00327AF4">
            <w:pPr>
              <w:pStyle w:val="ListParagraph"/>
              <w:numPr>
                <w:ilvl w:val="0"/>
                <w:numId w:val="5"/>
              </w:numPr>
              <w:spacing w:after="0" w:line="240" w:lineRule="auto"/>
              <w:jc w:val="both"/>
              <w:rPr>
                <w:rFonts w:ascii="Calibri" w:eastAsia="Calibri" w:hAnsi="Calibri" w:cs="Calibri"/>
                <w:lang w:val="en-US"/>
              </w:rPr>
            </w:pPr>
            <w:r w:rsidRPr="00AC3870">
              <w:rPr>
                <w:rFonts w:ascii="Calibri" w:eastAsia="Calibri" w:hAnsi="Calibri" w:cs="Calibri"/>
                <w:lang w:val="en-US"/>
              </w:rPr>
              <w:t>Nine</w:t>
            </w:r>
            <w:r w:rsidR="00327AF4" w:rsidRPr="00AC3870">
              <w:rPr>
                <w:rFonts w:ascii="Calibri" w:eastAsia="Calibri" w:hAnsi="Calibri" w:cs="Calibri"/>
                <w:lang w:val="en-US"/>
              </w:rPr>
              <w:t xml:space="preserve"> pupils have received one-to-one counselling with a total of </w:t>
            </w:r>
            <w:r w:rsidRPr="00AC3870">
              <w:rPr>
                <w:rFonts w:ascii="Calibri" w:eastAsia="Calibri" w:hAnsi="Calibri" w:cs="Calibri"/>
                <w:lang w:val="en-US"/>
              </w:rPr>
              <w:t>seventy-six</w:t>
            </w:r>
            <w:r w:rsidR="00327AF4" w:rsidRPr="00AC3870">
              <w:rPr>
                <w:rFonts w:ascii="Calibri" w:eastAsia="Calibri" w:hAnsi="Calibri" w:cs="Calibri"/>
                <w:lang w:val="en-US"/>
              </w:rPr>
              <w:t xml:space="preserve"> individual counselling sessions. A further f</w:t>
            </w:r>
            <w:r w:rsidRPr="00AC3870">
              <w:rPr>
                <w:rFonts w:ascii="Calibri" w:eastAsia="Calibri" w:hAnsi="Calibri" w:cs="Calibri"/>
                <w:lang w:val="en-US"/>
              </w:rPr>
              <w:t>our</w:t>
            </w:r>
            <w:r w:rsidR="00327AF4" w:rsidRPr="00AC3870">
              <w:rPr>
                <w:rFonts w:ascii="Calibri" w:eastAsia="Calibri" w:hAnsi="Calibri" w:cs="Calibri"/>
                <w:lang w:val="en-US"/>
              </w:rPr>
              <w:t xml:space="preserve"> pupils are currently in the assessment process and counselling will commence on return from the summer holidays.</w:t>
            </w:r>
          </w:p>
          <w:p w14:paraId="494053D4" w14:textId="77777777" w:rsidR="00327AF4" w:rsidRPr="00AC3870" w:rsidRDefault="00327AF4">
            <w:pPr>
              <w:jc w:val="both"/>
              <w:rPr>
                <w:rFonts w:ascii="Calibri" w:eastAsia="Calibri" w:hAnsi="Calibri" w:cs="Calibri"/>
                <w:lang w:val="en-US"/>
              </w:rPr>
            </w:pPr>
          </w:p>
          <w:p w14:paraId="43DCD85D" w14:textId="595CE1DE" w:rsidR="00327AF4" w:rsidRPr="00AC3870" w:rsidRDefault="00327AF4" w:rsidP="00327AF4">
            <w:pPr>
              <w:pStyle w:val="ListParagraph"/>
              <w:numPr>
                <w:ilvl w:val="0"/>
                <w:numId w:val="5"/>
              </w:numPr>
              <w:spacing w:after="0" w:line="240" w:lineRule="auto"/>
              <w:jc w:val="both"/>
              <w:rPr>
                <w:rFonts w:ascii="Calibri" w:eastAsia="Calibri" w:hAnsi="Calibri" w:cs="Calibri"/>
              </w:rPr>
            </w:pPr>
            <w:r w:rsidRPr="00AC3870">
              <w:rPr>
                <w:rFonts w:ascii="Calibri" w:eastAsia="Calibri" w:hAnsi="Calibri" w:cs="Calibri"/>
                <w:lang w:val="en-US"/>
              </w:rPr>
              <w:t>Further support has been provided through the Whole Family Well Being Service to enable a more effective transition</w:t>
            </w:r>
            <w:r w:rsidR="008811ED">
              <w:rPr>
                <w:rFonts w:ascii="Calibri" w:eastAsia="Calibri" w:hAnsi="Calibri" w:cs="Calibri"/>
                <w:lang w:val="en-US"/>
              </w:rPr>
              <w:t xml:space="preserve"> to secondary school</w:t>
            </w:r>
            <w:r w:rsidRPr="00AC3870">
              <w:rPr>
                <w:rFonts w:ascii="Calibri" w:eastAsia="Calibri" w:hAnsi="Calibri" w:cs="Calibri"/>
                <w:lang w:val="en-US"/>
              </w:rPr>
              <w:t xml:space="preserve"> for our Primary Seven</w:t>
            </w:r>
            <w:r w:rsidR="008811ED">
              <w:rPr>
                <w:rFonts w:ascii="Calibri" w:eastAsia="Calibri" w:hAnsi="Calibri" w:cs="Calibri"/>
                <w:lang w:val="en-US"/>
              </w:rPr>
              <w:t xml:space="preserve"> students.  The Family Well Being Service also facilitated </w:t>
            </w:r>
            <w:r w:rsidRPr="00AC3870">
              <w:rPr>
                <w:rFonts w:ascii="Calibri" w:eastAsia="Calibri" w:hAnsi="Calibri" w:cs="Calibri"/>
                <w:lang w:val="en-US"/>
              </w:rPr>
              <w:t xml:space="preserve">a group of </w:t>
            </w:r>
            <w:r w:rsidR="005E7FC0" w:rsidRPr="00AC3870">
              <w:rPr>
                <w:rFonts w:ascii="Calibri" w:eastAsia="Calibri" w:hAnsi="Calibri" w:cs="Calibri"/>
                <w:lang w:val="en-US"/>
              </w:rPr>
              <w:t>seven</w:t>
            </w:r>
            <w:r w:rsidRPr="00AC3870">
              <w:rPr>
                <w:rFonts w:ascii="Calibri" w:eastAsia="Calibri" w:hAnsi="Calibri" w:cs="Calibri"/>
                <w:lang w:val="en-US"/>
              </w:rPr>
              <w:t xml:space="preserve"> </w:t>
            </w:r>
            <w:r w:rsidR="005E7FC0" w:rsidRPr="00AC3870">
              <w:rPr>
                <w:rFonts w:ascii="Calibri" w:eastAsia="Calibri" w:hAnsi="Calibri" w:cs="Calibri"/>
                <w:lang w:val="en-US"/>
              </w:rPr>
              <w:t>children</w:t>
            </w:r>
            <w:r w:rsidRPr="00AC3870">
              <w:rPr>
                <w:rFonts w:ascii="Calibri" w:eastAsia="Calibri" w:hAnsi="Calibri" w:cs="Calibri"/>
                <w:lang w:val="en-US"/>
              </w:rPr>
              <w:t xml:space="preserve"> who engaged in the </w:t>
            </w:r>
            <w:r w:rsidR="005E7FC0" w:rsidRPr="00AC3870">
              <w:rPr>
                <w:rFonts w:ascii="Calibri" w:eastAsia="Calibri" w:hAnsi="Calibri" w:cs="Calibri"/>
                <w:lang w:val="en-US"/>
              </w:rPr>
              <w:t xml:space="preserve">Seasons for Growth </w:t>
            </w:r>
            <w:r w:rsidR="008811ED">
              <w:rPr>
                <w:rFonts w:ascii="Calibri" w:eastAsia="Calibri" w:hAnsi="Calibri" w:cs="Calibri"/>
                <w:lang w:val="en-US"/>
              </w:rPr>
              <w:t>with a focus on adapting to change</w:t>
            </w:r>
            <w:r w:rsidRPr="00AC3870">
              <w:rPr>
                <w:rFonts w:ascii="Calibri" w:eastAsia="Calibri" w:hAnsi="Calibri" w:cs="Calibri"/>
                <w:lang w:val="en-US"/>
              </w:rPr>
              <w:t xml:space="preserve">. </w:t>
            </w:r>
          </w:p>
          <w:p w14:paraId="0A65344A" w14:textId="77777777" w:rsidR="00327AF4" w:rsidRPr="000D3B45" w:rsidRDefault="00327AF4">
            <w:pPr>
              <w:pStyle w:val="CommentText"/>
              <w:rPr>
                <w:rFonts w:asciiTheme="minorHAnsi" w:eastAsia="Times New Roman" w:hAnsiTheme="minorHAnsi" w:cstheme="minorHAnsi"/>
                <w:color w:val="FF0000"/>
                <w:sz w:val="24"/>
                <w:szCs w:val="24"/>
              </w:rPr>
            </w:pPr>
          </w:p>
        </w:tc>
      </w:tr>
    </w:tbl>
    <w:p w14:paraId="2A3292F6" w14:textId="77777777" w:rsidR="00327AF4" w:rsidRDefault="00327AF4" w:rsidP="00327AF4"/>
    <w:tbl>
      <w:tblPr>
        <w:tblStyle w:val="TableGrid"/>
        <w:tblW w:w="9923" w:type="dxa"/>
        <w:tblInd w:w="-714" w:type="dxa"/>
        <w:tblLook w:val="04A0" w:firstRow="1" w:lastRow="0" w:firstColumn="1" w:lastColumn="0" w:noHBand="0" w:noVBand="1"/>
      </w:tblPr>
      <w:tblGrid>
        <w:gridCol w:w="9923"/>
      </w:tblGrid>
      <w:tr w:rsidR="00327AF4" w14:paraId="55948E1B" w14:textId="77777777">
        <w:tc>
          <w:tcPr>
            <w:tcW w:w="9923" w:type="dxa"/>
          </w:tcPr>
          <w:p w14:paraId="713CBFA1" w14:textId="77777777" w:rsidR="00327AF4" w:rsidRDefault="00327AF4">
            <w:pPr>
              <w:jc w:val="center"/>
              <w:rPr>
                <w:sz w:val="28"/>
                <w:szCs w:val="28"/>
              </w:rPr>
            </w:pPr>
            <w:r>
              <w:rPr>
                <w:sz w:val="28"/>
                <w:szCs w:val="28"/>
              </w:rPr>
              <w:t>KEY STRENGTHS OF THE SCHOOL</w:t>
            </w:r>
          </w:p>
          <w:p w14:paraId="3CF0B0DC" w14:textId="40A429A1" w:rsidR="00327AF4" w:rsidRDefault="00AC3870">
            <w:pPr>
              <w:jc w:val="both"/>
            </w:pPr>
            <w:r>
              <w:t>T</w:t>
            </w:r>
            <w:r w:rsidR="00327AF4">
              <w:t>he following strengths</w:t>
            </w:r>
            <w:r>
              <w:t xml:space="preserve"> have been identified</w:t>
            </w:r>
            <w:r w:rsidR="00327AF4">
              <w:t>:</w:t>
            </w:r>
          </w:p>
          <w:p w14:paraId="78BDB53F" w14:textId="53D0A97F" w:rsidR="00327AF4" w:rsidRPr="00D16213" w:rsidRDefault="008B44DA" w:rsidP="00327AF4">
            <w:pPr>
              <w:pStyle w:val="ListParagraph"/>
              <w:numPr>
                <w:ilvl w:val="0"/>
                <w:numId w:val="10"/>
              </w:numPr>
              <w:spacing w:after="160" w:line="259" w:lineRule="auto"/>
              <w:rPr>
                <w:rFonts w:cstheme="minorHAnsi"/>
              </w:rPr>
            </w:pPr>
            <w:r>
              <w:rPr>
                <w:rFonts w:cstheme="minorHAnsi"/>
              </w:rPr>
              <w:t>There is a w</w:t>
            </w:r>
            <w:r w:rsidR="00327AF4" w:rsidRPr="00D16213">
              <w:rPr>
                <w:rFonts w:cstheme="minorHAnsi"/>
              </w:rPr>
              <w:t>ell-established ethos of self-evaluation and a strong commitment to continuous improvement</w:t>
            </w:r>
            <w:r>
              <w:rPr>
                <w:rFonts w:cstheme="minorHAnsi"/>
              </w:rPr>
              <w:t>, due having a collegiate focus on leadership roles</w:t>
            </w:r>
            <w:r w:rsidR="00327AF4" w:rsidRPr="00D16213">
              <w:rPr>
                <w:rFonts w:cstheme="minorHAnsi"/>
              </w:rPr>
              <w:t xml:space="preserve">. </w:t>
            </w:r>
          </w:p>
          <w:p w14:paraId="20DF1D1D" w14:textId="0579EB57" w:rsidR="00327AF4" w:rsidRPr="00D16213" w:rsidRDefault="00327AF4" w:rsidP="00327AF4">
            <w:pPr>
              <w:pStyle w:val="ListParagraph"/>
              <w:numPr>
                <w:ilvl w:val="0"/>
                <w:numId w:val="10"/>
              </w:numPr>
              <w:spacing w:after="160" w:line="259" w:lineRule="auto"/>
              <w:rPr>
                <w:rFonts w:cstheme="minorHAnsi"/>
              </w:rPr>
            </w:pPr>
            <w:r w:rsidRPr="00D16213">
              <w:rPr>
                <w:rFonts w:cstheme="minorHAnsi"/>
              </w:rPr>
              <w:t>S</w:t>
            </w:r>
            <w:r w:rsidR="008B44DA">
              <w:rPr>
                <w:rFonts w:cstheme="minorHAnsi"/>
              </w:rPr>
              <w:t>enior Leadership Team</w:t>
            </w:r>
            <w:r w:rsidRPr="00D16213">
              <w:rPr>
                <w:rFonts w:cstheme="minorHAnsi"/>
              </w:rPr>
              <w:t xml:space="preserve"> </w:t>
            </w:r>
            <w:r w:rsidR="00037D3A">
              <w:rPr>
                <w:rFonts w:cstheme="minorHAnsi"/>
              </w:rPr>
              <w:t xml:space="preserve">(SLT) </w:t>
            </w:r>
            <w:r w:rsidRPr="00D16213">
              <w:rPr>
                <w:rFonts w:cstheme="minorHAnsi"/>
              </w:rPr>
              <w:t xml:space="preserve">use a wide range of effective approaches to ensure staff, parents, other stakeholders are actively involved in ongoing self-evaluation activities. </w:t>
            </w:r>
          </w:p>
          <w:p w14:paraId="2A6C9251" w14:textId="77777777" w:rsidR="00327AF4" w:rsidRPr="00D16213" w:rsidRDefault="00327AF4" w:rsidP="00327AF4">
            <w:pPr>
              <w:pStyle w:val="ListParagraph"/>
              <w:numPr>
                <w:ilvl w:val="0"/>
                <w:numId w:val="10"/>
              </w:numPr>
              <w:spacing w:after="160" w:line="259" w:lineRule="auto"/>
              <w:rPr>
                <w:rFonts w:cstheme="minorHAnsi"/>
              </w:rPr>
            </w:pPr>
            <w:r w:rsidRPr="00D16213">
              <w:rPr>
                <w:rFonts w:cstheme="minorHAnsi"/>
              </w:rPr>
              <w:t>Stakeholders are consulted regularly both formally and informally to gather views and impact change</w:t>
            </w:r>
            <w:r>
              <w:rPr>
                <w:rFonts w:cstheme="minorHAnsi"/>
              </w:rPr>
              <w:t>.</w:t>
            </w:r>
          </w:p>
          <w:p w14:paraId="2235EA6B" w14:textId="77777777" w:rsidR="00327AF4" w:rsidRPr="00D16213" w:rsidRDefault="00327AF4" w:rsidP="00327AF4">
            <w:pPr>
              <w:pStyle w:val="ListParagraph"/>
              <w:numPr>
                <w:ilvl w:val="0"/>
                <w:numId w:val="10"/>
              </w:numPr>
              <w:spacing w:after="160" w:line="259" w:lineRule="auto"/>
              <w:rPr>
                <w:rFonts w:cstheme="minorHAnsi"/>
              </w:rPr>
            </w:pPr>
            <w:r w:rsidRPr="00D16213">
              <w:rPr>
                <w:rFonts w:cstheme="minorHAnsi"/>
              </w:rPr>
              <w:lastRenderedPageBreak/>
              <w:t xml:space="preserve">SLT team continue to develop new and innovative ways to gather feedback. </w:t>
            </w:r>
          </w:p>
          <w:p w14:paraId="096EDF2B" w14:textId="784A0C53" w:rsidR="00327AF4" w:rsidRPr="00D16213" w:rsidRDefault="00327AF4" w:rsidP="00327AF4">
            <w:pPr>
              <w:pStyle w:val="ListParagraph"/>
              <w:numPr>
                <w:ilvl w:val="0"/>
                <w:numId w:val="10"/>
              </w:numPr>
              <w:spacing w:after="160" w:line="259" w:lineRule="auto"/>
              <w:rPr>
                <w:rFonts w:cstheme="minorHAnsi"/>
              </w:rPr>
            </w:pPr>
            <w:r w:rsidRPr="00D16213">
              <w:rPr>
                <w:rFonts w:cstheme="minorHAnsi"/>
              </w:rPr>
              <w:t>Reading Cafes have bee</w:t>
            </w:r>
            <w:r>
              <w:rPr>
                <w:rFonts w:cstheme="minorHAnsi"/>
              </w:rPr>
              <w:t xml:space="preserve">n enjoyed </w:t>
            </w:r>
            <w:r w:rsidR="008B44DA">
              <w:rPr>
                <w:rFonts w:cstheme="minorHAnsi"/>
              </w:rPr>
              <w:t xml:space="preserve">by parents/carers and </w:t>
            </w:r>
            <w:proofErr w:type="gramStart"/>
            <w:r w:rsidR="008B44DA">
              <w:rPr>
                <w:rFonts w:cstheme="minorHAnsi"/>
              </w:rPr>
              <w:t xml:space="preserve">children, </w:t>
            </w:r>
            <w:r>
              <w:rPr>
                <w:rFonts w:cstheme="minorHAnsi"/>
              </w:rPr>
              <w:t>and</w:t>
            </w:r>
            <w:proofErr w:type="gramEnd"/>
            <w:r w:rsidRPr="00D16213">
              <w:rPr>
                <w:rFonts w:cstheme="minorHAnsi"/>
              </w:rPr>
              <w:t xml:space="preserve"> have resulted in improved levels of engagement with parents/carers</w:t>
            </w:r>
            <w:r w:rsidR="008811ED">
              <w:rPr>
                <w:rFonts w:cstheme="minorHAnsi"/>
              </w:rPr>
              <w:t xml:space="preserve"> and how to effectively use digital technologies to support reading at home</w:t>
            </w:r>
            <w:r w:rsidRPr="00D16213">
              <w:rPr>
                <w:rFonts w:cstheme="minorHAnsi"/>
              </w:rPr>
              <w:t>.</w:t>
            </w:r>
          </w:p>
          <w:p w14:paraId="7D74355B" w14:textId="77777777" w:rsidR="00327AF4" w:rsidRPr="00D16213" w:rsidRDefault="00327AF4" w:rsidP="00327AF4">
            <w:pPr>
              <w:pStyle w:val="ListParagraph"/>
              <w:numPr>
                <w:ilvl w:val="0"/>
                <w:numId w:val="10"/>
              </w:numPr>
              <w:spacing w:after="160" w:line="259" w:lineRule="auto"/>
              <w:rPr>
                <w:rFonts w:cstheme="minorHAnsi"/>
              </w:rPr>
            </w:pPr>
            <w:r w:rsidRPr="00D16213">
              <w:rPr>
                <w:rFonts w:cstheme="minorHAnsi"/>
                <w:color w:val="000000"/>
              </w:rPr>
              <w:t xml:space="preserve">Professional Review and Development meetings are used to facilitate ongoing improvement discussions and to support leadership engagement at all levels. </w:t>
            </w:r>
          </w:p>
          <w:p w14:paraId="6E2FE1DC" w14:textId="2FC5D4E4" w:rsidR="00327AF4" w:rsidRPr="00D16213" w:rsidRDefault="008B44DA" w:rsidP="00327AF4">
            <w:pPr>
              <w:pStyle w:val="ListParagraph"/>
              <w:numPr>
                <w:ilvl w:val="0"/>
                <w:numId w:val="10"/>
              </w:numPr>
              <w:spacing w:after="160" w:line="259" w:lineRule="auto"/>
              <w:rPr>
                <w:rFonts w:cstheme="minorHAnsi"/>
              </w:rPr>
            </w:pPr>
            <w:r>
              <w:rPr>
                <w:rFonts w:cstheme="minorHAnsi"/>
              </w:rPr>
              <w:t xml:space="preserve">There is </w:t>
            </w:r>
            <w:r w:rsidR="00327AF4" w:rsidRPr="00D16213">
              <w:rPr>
                <w:rFonts w:cstheme="minorHAnsi"/>
              </w:rPr>
              <w:t>distribut</w:t>
            </w:r>
            <w:r>
              <w:rPr>
                <w:rFonts w:cstheme="minorHAnsi"/>
              </w:rPr>
              <w:t>ed</w:t>
            </w:r>
            <w:r w:rsidR="00327AF4" w:rsidRPr="00D16213">
              <w:rPr>
                <w:rFonts w:cstheme="minorHAnsi"/>
              </w:rPr>
              <w:t xml:space="preserve"> leadership across the school which is evidenced through the collegiate approach to providing time for development. </w:t>
            </w:r>
          </w:p>
          <w:p w14:paraId="3DF8B43A" w14:textId="77777777" w:rsidR="00327AF4" w:rsidRDefault="00327AF4" w:rsidP="00327AF4">
            <w:pPr>
              <w:pStyle w:val="ListParagraph"/>
              <w:numPr>
                <w:ilvl w:val="0"/>
                <w:numId w:val="10"/>
              </w:numPr>
              <w:spacing w:after="160" w:line="259" w:lineRule="auto"/>
              <w:rPr>
                <w:rFonts w:cstheme="minorHAnsi"/>
              </w:rPr>
            </w:pPr>
            <w:r w:rsidRPr="00D16213">
              <w:rPr>
                <w:rFonts w:cstheme="minorHAnsi"/>
              </w:rPr>
              <w:t xml:space="preserve">Support staff are also fully included in self-evaluation and improvement planning. </w:t>
            </w:r>
          </w:p>
          <w:p w14:paraId="0926DFED" w14:textId="77777777" w:rsidR="00327AF4" w:rsidRPr="00D16213" w:rsidRDefault="00327AF4" w:rsidP="00327AF4">
            <w:pPr>
              <w:pStyle w:val="ListParagraph"/>
              <w:numPr>
                <w:ilvl w:val="0"/>
                <w:numId w:val="10"/>
              </w:numPr>
              <w:spacing w:after="160" w:line="259" w:lineRule="auto"/>
              <w:rPr>
                <w:rFonts w:cstheme="minorHAnsi"/>
              </w:rPr>
            </w:pPr>
            <w:r>
              <w:rPr>
                <w:rFonts w:cstheme="minorHAnsi"/>
              </w:rPr>
              <w:t xml:space="preserve">Support staff </w:t>
            </w:r>
            <w:r w:rsidRPr="00D16213">
              <w:rPr>
                <w:rFonts w:cstheme="minorHAnsi"/>
              </w:rPr>
              <w:t>access a wide range of professional learning opportunities and are skilled at delivering targeted intervention programmes. A member of the SLT monitors and evaluates the impact of this approach.</w:t>
            </w:r>
          </w:p>
          <w:p w14:paraId="33694C2F" w14:textId="4E63B953" w:rsidR="00327AF4" w:rsidRPr="006929B9" w:rsidRDefault="00327AF4" w:rsidP="00327AF4">
            <w:pPr>
              <w:pStyle w:val="ListParagraph"/>
              <w:numPr>
                <w:ilvl w:val="0"/>
                <w:numId w:val="10"/>
              </w:numPr>
              <w:spacing w:after="160" w:line="259" w:lineRule="auto"/>
              <w:rPr>
                <w:rFonts w:cstheme="minorHAnsi"/>
              </w:rPr>
            </w:pPr>
            <w:r>
              <w:rPr>
                <w:rFonts w:cstheme="minorHAnsi"/>
              </w:rPr>
              <w:t>C</w:t>
            </w:r>
            <w:r w:rsidRPr="00D16213">
              <w:rPr>
                <w:rFonts w:cstheme="minorHAnsi"/>
              </w:rPr>
              <w:t xml:space="preserve">hildren </w:t>
            </w:r>
            <w:r>
              <w:rPr>
                <w:rFonts w:cstheme="minorHAnsi"/>
              </w:rPr>
              <w:t>are</w:t>
            </w:r>
            <w:r w:rsidRPr="00D16213">
              <w:rPr>
                <w:rFonts w:cstheme="minorHAnsi"/>
              </w:rPr>
              <w:t xml:space="preserve"> aware of the strengths of their school, the school values and feel safe and secure in their learning environment. There are a number of examples where pupil voice has actioned improvement</w:t>
            </w:r>
            <w:r w:rsidR="008811ED">
              <w:rPr>
                <w:rFonts w:cstheme="minorHAnsi"/>
              </w:rPr>
              <w:t xml:space="preserve"> including</w:t>
            </w:r>
            <w:r w:rsidRPr="00D16213">
              <w:rPr>
                <w:rFonts w:cstheme="minorHAnsi"/>
              </w:rPr>
              <w:t xml:space="preserve"> Maths Week Scotland</w:t>
            </w:r>
            <w:r w:rsidR="00807784">
              <w:rPr>
                <w:rFonts w:cstheme="minorHAnsi"/>
              </w:rPr>
              <w:t>, initiating change through Renfrewshire Nurturing Relationships Approach</w:t>
            </w:r>
            <w:r w:rsidRPr="00D16213">
              <w:rPr>
                <w:rFonts w:cstheme="minorHAnsi"/>
              </w:rPr>
              <w:t xml:space="preserve"> and</w:t>
            </w:r>
            <w:r w:rsidR="00807784">
              <w:rPr>
                <w:rFonts w:cstheme="minorHAnsi"/>
              </w:rPr>
              <w:t xml:space="preserve"> planning, developing and</w:t>
            </w:r>
            <w:r w:rsidR="008811ED">
              <w:rPr>
                <w:rFonts w:cstheme="minorHAnsi"/>
              </w:rPr>
              <w:t xml:space="preserve"> access</w:t>
            </w:r>
            <w:r w:rsidR="00807784">
              <w:rPr>
                <w:rFonts w:cstheme="minorHAnsi"/>
              </w:rPr>
              <w:t xml:space="preserve">ing the </w:t>
            </w:r>
            <w:r w:rsidRPr="00D16213">
              <w:rPr>
                <w:rFonts w:cstheme="minorHAnsi"/>
              </w:rPr>
              <w:t>outdoor learning</w:t>
            </w:r>
            <w:r w:rsidR="00807784">
              <w:rPr>
                <w:rFonts w:cstheme="minorHAnsi"/>
              </w:rPr>
              <w:t xml:space="preserve"> area to </w:t>
            </w:r>
            <w:r w:rsidR="008811ED">
              <w:rPr>
                <w:rFonts w:cstheme="minorHAnsi"/>
              </w:rPr>
              <w:t>support learning</w:t>
            </w:r>
            <w:r w:rsidRPr="00D16213">
              <w:rPr>
                <w:rFonts w:cstheme="minorHAnsi"/>
              </w:rPr>
              <w:t xml:space="preserve"> opportunities.  </w:t>
            </w:r>
          </w:p>
          <w:p w14:paraId="31024599" w14:textId="10DF759E" w:rsidR="00327AF4" w:rsidRPr="00D45CE9" w:rsidRDefault="00327AF4" w:rsidP="00D45CE9">
            <w:pPr>
              <w:pStyle w:val="ListParagraph"/>
              <w:numPr>
                <w:ilvl w:val="0"/>
                <w:numId w:val="10"/>
              </w:numPr>
              <w:spacing w:after="160" w:line="259" w:lineRule="auto"/>
              <w:rPr>
                <w:rFonts w:cstheme="minorHAnsi"/>
              </w:rPr>
            </w:pPr>
            <w:r w:rsidRPr="006929B9">
              <w:rPr>
                <w:rFonts w:cstheme="minorHAnsi"/>
              </w:rPr>
              <w:t xml:space="preserve">The SLT meet regularly with class teachers to interrogate assessment data, making use of digital technology to support this where relevant.  Targets are reviewed to ensure progress for all learners and to evaluate the impact of interventions. </w:t>
            </w:r>
            <w:r w:rsidRPr="00D45CE9">
              <w:rPr>
                <w:rFonts w:cstheme="minorHAnsi"/>
              </w:rPr>
              <w:t xml:space="preserve"> </w:t>
            </w:r>
          </w:p>
          <w:p w14:paraId="3F34D81F" w14:textId="62C99192" w:rsidR="00327AF4" w:rsidRPr="006929B9" w:rsidRDefault="00327AF4" w:rsidP="00327AF4">
            <w:pPr>
              <w:pStyle w:val="ListParagraph"/>
              <w:numPr>
                <w:ilvl w:val="0"/>
                <w:numId w:val="10"/>
              </w:numPr>
              <w:spacing w:after="160" w:line="259" w:lineRule="auto"/>
              <w:rPr>
                <w:rFonts w:cstheme="minorHAnsi"/>
              </w:rPr>
            </w:pPr>
            <w:r w:rsidRPr="006929B9">
              <w:rPr>
                <w:rFonts w:cstheme="minorHAnsi"/>
              </w:rPr>
              <w:t>Staff in the ELC</w:t>
            </w:r>
            <w:r w:rsidR="008811ED">
              <w:rPr>
                <w:rFonts w:cstheme="minorHAnsi"/>
              </w:rPr>
              <w:t>C</w:t>
            </w:r>
            <w:r w:rsidRPr="006929B9">
              <w:rPr>
                <w:rFonts w:cstheme="minorHAnsi"/>
              </w:rPr>
              <w:t xml:space="preserve"> are also involved in this process to ensure consistency of support at times of transition.</w:t>
            </w:r>
          </w:p>
          <w:p w14:paraId="6953F96C" w14:textId="4EEC3278" w:rsidR="00327AF4" w:rsidRPr="00F70190" w:rsidRDefault="00327AF4" w:rsidP="00327AF4">
            <w:pPr>
              <w:pStyle w:val="ListParagraph"/>
              <w:numPr>
                <w:ilvl w:val="0"/>
                <w:numId w:val="10"/>
              </w:numPr>
              <w:spacing w:after="160" w:line="259" w:lineRule="auto"/>
              <w:rPr>
                <w:rFonts w:cstheme="minorHAnsi"/>
              </w:rPr>
            </w:pPr>
            <w:r>
              <w:t xml:space="preserve">In all classes there was evidence of </w:t>
            </w:r>
            <w:r w:rsidR="00AC3870">
              <w:t>all staff</w:t>
            </w:r>
            <w:r>
              <w:t xml:space="preserve"> applying their professional learning, demonstrating their engagement with local authority training </w:t>
            </w:r>
            <w:r w:rsidR="00AC3870">
              <w:t>within Renfrewshire Nurturing Relationships Approach</w:t>
            </w:r>
            <w:r w:rsidR="00807784">
              <w:t xml:space="preserve"> and the agreed Nurture Principle – ‘All Behaviour is Communication’</w:t>
            </w:r>
            <w:r w:rsidR="00AC3870">
              <w:t>.</w:t>
            </w:r>
            <w:r>
              <w:t xml:space="preserve">  </w:t>
            </w:r>
          </w:p>
        </w:tc>
      </w:tr>
    </w:tbl>
    <w:p w14:paraId="3F1C94E6" w14:textId="77777777" w:rsidR="00327AF4" w:rsidRDefault="00327AF4" w:rsidP="00327AF4">
      <w:r>
        <w:lastRenderedPageBreak/>
        <w:br w:type="page"/>
      </w:r>
    </w:p>
    <w:tbl>
      <w:tblPr>
        <w:tblStyle w:val="TableGrid"/>
        <w:tblW w:w="9923" w:type="dxa"/>
        <w:tblInd w:w="-714" w:type="dxa"/>
        <w:tblLook w:val="04A0" w:firstRow="1" w:lastRow="0" w:firstColumn="1" w:lastColumn="0" w:noHBand="0" w:noVBand="1"/>
      </w:tblPr>
      <w:tblGrid>
        <w:gridCol w:w="5529"/>
        <w:gridCol w:w="4394"/>
      </w:tblGrid>
      <w:tr w:rsidR="00327AF4" w14:paraId="411BB72E" w14:textId="77777777">
        <w:tc>
          <w:tcPr>
            <w:tcW w:w="9923" w:type="dxa"/>
            <w:gridSpan w:val="2"/>
          </w:tcPr>
          <w:p w14:paraId="1406955E" w14:textId="69E287DF" w:rsidR="00327AF4" w:rsidRPr="008811ED" w:rsidRDefault="00327AF4" w:rsidP="008811ED">
            <w:pPr>
              <w:pStyle w:val="BrochureCopy"/>
              <w:spacing w:after="0" w:line="240" w:lineRule="auto"/>
              <w:jc w:val="center"/>
              <w:rPr>
                <w:rFonts w:cstheme="minorHAnsi"/>
                <w:sz w:val="28"/>
                <w:szCs w:val="28"/>
              </w:rPr>
            </w:pPr>
            <w:r w:rsidRPr="00D92495">
              <w:rPr>
                <w:rFonts w:cstheme="minorHAnsi"/>
                <w:sz w:val="28"/>
                <w:szCs w:val="28"/>
              </w:rPr>
              <w:lastRenderedPageBreak/>
              <w:t>OUR NEXT STEPS – PRIORITIES FOR 202</w:t>
            </w:r>
            <w:r w:rsidR="0020015B">
              <w:rPr>
                <w:rFonts w:cstheme="minorHAnsi"/>
                <w:sz w:val="28"/>
                <w:szCs w:val="28"/>
              </w:rPr>
              <w:t>5</w:t>
            </w:r>
            <w:r w:rsidRPr="00D92495">
              <w:rPr>
                <w:rFonts w:cstheme="minorHAnsi"/>
                <w:sz w:val="28"/>
                <w:szCs w:val="28"/>
              </w:rPr>
              <w:t>-2</w:t>
            </w:r>
            <w:r w:rsidR="0020015B">
              <w:rPr>
                <w:rFonts w:cstheme="minorHAnsi"/>
                <w:sz w:val="28"/>
                <w:szCs w:val="28"/>
              </w:rPr>
              <w:t>6</w:t>
            </w:r>
          </w:p>
          <w:p w14:paraId="749AD8D8" w14:textId="77777777" w:rsidR="008811ED" w:rsidRDefault="008811ED">
            <w:pPr>
              <w:autoSpaceDE w:val="0"/>
              <w:autoSpaceDN w:val="0"/>
              <w:adjustRightInd w:val="0"/>
              <w:rPr>
                <w:sz w:val="24"/>
                <w:szCs w:val="24"/>
              </w:rPr>
            </w:pPr>
          </w:p>
          <w:p w14:paraId="5B9CEA2C" w14:textId="32835D30" w:rsidR="00327AF4" w:rsidRPr="00D92495" w:rsidRDefault="00327AF4">
            <w:pPr>
              <w:autoSpaceDE w:val="0"/>
              <w:autoSpaceDN w:val="0"/>
              <w:adjustRightInd w:val="0"/>
              <w:rPr>
                <w:sz w:val="24"/>
                <w:szCs w:val="24"/>
              </w:rPr>
            </w:pPr>
            <w:r w:rsidRPr="00D92495">
              <w:rPr>
                <w:sz w:val="24"/>
                <w:szCs w:val="24"/>
              </w:rPr>
              <w:t>We have made</w:t>
            </w:r>
            <w:r>
              <w:rPr>
                <w:sz w:val="24"/>
                <w:szCs w:val="24"/>
              </w:rPr>
              <w:t xml:space="preserve"> very good </w:t>
            </w:r>
            <w:r w:rsidRPr="00D92495">
              <w:rPr>
                <w:sz w:val="24"/>
                <w:szCs w:val="24"/>
              </w:rPr>
              <w:t xml:space="preserve">progress </w:t>
            </w:r>
            <w:r w:rsidRPr="00D92495">
              <w:rPr>
                <w:color w:val="000000" w:themeColor="text1"/>
                <w:sz w:val="24"/>
                <w:szCs w:val="24"/>
              </w:rPr>
              <w:t>during session 202</w:t>
            </w:r>
            <w:r w:rsidR="0020015B">
              <w:rPr>
                <w:color w:val="000000" w:themeColor="text1"/>
                <w:sz w:val="24"/>
                <w:szCs w:val="24"/>
              </w:rPr>
              <w:t>4</w:t>
            </w:r>
            <w:r w:rsidRPr="00D92495">
              <w:rPr>
                <w:color w:val="000000" w:themeColor="text1"/>
                <w:sz w:val="24"/>
                <w:szCs w:val="24"/>
              </w:rPr>
              <w:t>-2</w:t>
            </w:r>
            <w:r w:rsidR="0020015B">
              <w:rPr>
                <w:color w:val="000000" w:themeColor="text1"/>
                <w:sz w:val="24"/>
                <w:szCs w:val="24"/>
              </w:rPr>
              <w:t>5</w:t>
            </w:r>
            <w:r w:rsidRPr="00D92495">
              <w:rPr>
                <w:color w:val="FF0000"/>
                <w:sz w:val="24"/>
                <w:szCs w:val="24"/>
              </w:rPr>
              <w:t xml:space="preserve"> </w:t>
            </w:r>
            <w:r w:rsidRPr="00D92495">
              <w:rPr>
                <w:sz w:val="24"/>
                <w:szCs w:val="24"/>
              </w:rPr>
              <w:t>and we will use the improvement priorities listed below to build on this progress moving forward.</w:t>
            </w:r>
          </w:p>
          <w:p w14:paraId="34FA6928" w14:textId="77777777" w:rsidR="00327AF4" w:rsidRDefault="00327AF4">
            <w:pPr>
              <w:rPr>
                <w:sz w:val="24"/>
                <w:szCs w:val="24"/>
              </w:rPr>
            </w:pPr>
            <w:r w:rsidRPr="00D92495">
              <w:rPr>
                <w:sz w:val="24"/>
                <w:szCs w:val="24"/>
              </w:rPr>
              <w:t xml:space="preserve">Full details of the school’s improvement priorities and actions are detailed on the school improvement plan which can be accessed on our website or by contacting the school office. </w:t>
            </w:r>
          </w:p>
          <w:p w14:paraId="504919B1" w14:textId="3F91FA00" w:rsidR="00327AF4" w:rsidRPr="0020015B" w:rsidRDefault="00807784">
            <w:pPr>
              <w:pStyle w:val="western"/>
              <w:spacing w:before="0" w:beforeAutospacing="0"/>
              <w:ind w:right="57"/>
              <w:rPr>
                <w:rFonts w:asciiTheme="minorHAnsi" w:hAnsiTheme="minorHAnsi" w:cstheme="minorHAnsi"/>
                <w:iCs/>
                <w:sz w:val="20"/>
                <w:szCs w:val="20"/>
              </w:rPr>
            </w:pPr>
            <w:r w:rsidRPr="0020015B">
              <w:rPr>
                <w:rFonts w:asciiTheme="minorHAnsi" w:hAnsiTheme="minorHAnsi"/>
                <w:b/>
                <w:bCs/>
                <w:sz w:val="20"/>
                <w:szCs w:val="20"/>
              </w:rPr>
              <w:t>Improvement Priority 1 – Developing high quality learning, teaching and assessment leading to improved attainment and achievement in literacy, through implementation of Accelerated Reading (P4 to P7) and Epic (P1 to P3) resource to encourage greater engagement in reading for pleasure and improving comprehension skills.</w:t>
            </w:r>
          </w:p>
          <w:p w14:paraId="09EFE34B" w14:textId="77777777" w:rsidR="00807784" w:rsidRPr="0020015B" w:rsidRDefault="00807784">
            <w:pPr>
              <w:pStyle w:val="western"/>
              <w:spacing w:before="0" w:beforeAutospacing="0"/>
              <w:ind w:right="57"/>
              <w:rPr>
                <w:rFonts w:asciiTheme="minorHAnsi" w:hAnsiTheme="minorHAnsi" w:cstheme="minorHAnsi"/>
                <w:iCs/>
                <w:sz w:val="20"/>
                <w:szCs w:val="20"/>
              </w:rPr>
            </w:pPr>
          </w:p>
          <w:p w14:paraId="5AC7A394" w14:textId="197BD354" w:rsidR="00807784" w:rsidRPr="0020015B" w:rsidRDefault="00807784" w:rsidP="0020015B">
            <w:pPr>
              <w:pStyle w:val="western"/>
              <w:numPr>
                <w:ilvl w:val="0"/>
                <w:numId w:val="16"/>
              </w:numPr>
              <w:spacing w:before="0" w:beforeAutospacing="0"/>
              <w:ind w:right="57"/>
              <w:rPr>
                <w:rFonts w:asciiTheme="minorHAnsi" w:hAnsiTheme="minorHAnsi" w:cstheme="minorHAnsi"/>
                <w:iCs/>
                <w:sz w:val="20"/>
                <w:szCs w:val="20"/>
              </w:rPr>
            </w:pPr>
            <w:r w:rsidRPr="0020015B">
              <w:rPr>
                <w:rFonts w:asciiTheme="minorHAnsi" w:hAnsiTheme="minorHAnsi" w:cstheme="minorHAnsi"/>
                <w:iCs/>
                <w:sz w:val="20"/>
                <w:szCs w:val="20"/>
              </w:rPr>
              <w:t>By Dec</w:t>
            </w:r>
            <w:r w:rsidR="00D45CE9">
              <w:rPr>
                <w:rFonts w:asciiTheme="minorHAnsi" w:hAnsiTheme="minorHAnsi" w:cstheme="minorHAnsi"/>
                <w:iCs/>
                <w:sz w:val="20"/>
                <w:szCs w:val="20"/>
              </w:rPr>
              <w:t>ember</w:t>
            </w:r>
            <w:r w:rsidRPr="0020015B">
              <w:rPr>
                <w:rFonts w:asciiTheme="minorHAnsi" w:hAnsiTheme="minorHAnsi" w:cstheme="minorHAnsi"/>
                <w:iCs/>
                <w:sz w:val="20"/>
                <w:szCs w:val="20"/>
              </w:rPr>
              <w:t xml:space="preserve"> 2025, all teachers will be more confident and feel more </w:t>
            </w:r>
            <w:proofErr w:type="gramStart"/>
            <w:r w:rsidRPr="0020015B">
              <w:rPr>
                <w:rFonts w:asciiTheme="minorHAnsi" w:hAnsiTheme="minorHAnsi" w:cstheme="minorHAnsi"/>
                <w:iCs/>
                <w:sz w:val="20"/>
                <w:szCs w:val="20"/>
              </w:rPr>
              <w:t>skilled  in</w:t>
            </w:r>
            <w:proofErr w:type="gramEnd"/>
            <w:r w:rsidRPr="0020015B">
              <w:rPr>
                <w:rFonts w:asciiTheme="minorHAnsi" w:hAnsiTheme="minorHAnsi" w:cstheme="minorHAnsi"/>
                <w:iCs/>
                <w:sz w:val="20"/>
                <w:szCs w:val="20"/>
              </w:rPr>
              <w:t xml:space="preserve"> the identification of the skills individual students need to be focusing upon to improve their comprehension skills, whilst reading for pleasure through participating in Accelerated Reading and EPIC training.  </w:t>
            </w:r>
          </w:p>
          <w:p w14:paraId="383D9E77" w14:textId="77777777" w:rsidR="00327AF4" w:rsidRPr="0020015B" w:rsidRDefault="00327AF4">
            <w:pPr>
              <w:rPr>
                <w:b/>
                <w:bCs/>
                <w:sz w:val="20"/>
                <w:szCs w:val="20"/>
              </w:rPr>
            </w:pPr>
          </w:p>
          <w:p w14:paraId="27713B93" w14:textId="7520C8EE" w:rsidR="00807784" w:rsidRPr="0020015B" w:rsidRDefault="00807784" w:rsidP="0020015B">
            <w:pPr>
              <w:pStyle w:val="western"/>
              <w:numPr>
                <w:ilvl w:val="0"/>
                <w:numId w:val="15"/>
              </w:numPr>
              <w:spacing w:before="0" w:beforeAutospacing="0"/>
              <w:ind w:right="57"/>
              <w:rPr>
                <w:rFonts w:asciiTheme="minorHAnsi" w:hAnsiTheme="minorHAnsi" w:cstheme="minorHAnsi"/>
                <w:iCs/>
                <w:sz w:val="20"/>
                <w:szCs w:val="20"/>
              </w:rPr>
            </w:pPr>
            <w:r w:rsidRPr="0020015B">
              <w:rPr>
                <w:rFonts w:asciiTheme="minorHAnsi" w:hAnsiTheme="minorHAnsi" w:cstheme="minorHAnsi"/>
                <w:iCs/>
                <w:sz w:val="20"/>
                <w:szCs w:val="20"/>
              </w:rPr>
              <w:t xml:space="preserve">By March 2026 through the implementation of the Accelerated Reading programme within P4 to P7 </w:t>
            </w:r>
            <w:r w:rsidR="0020015B">
              <w:rPr>
                <w:rFonts w:asciiTheme="minorHAnsi" w:hAnsiTheme="minorHAnsi" w:cstheme="minorHAnsi"/>
                <w:iCs/>
                <w:sz w:val="20"/>
                <w:szCs w:val="20"/>
              </w:rPr>
              <w:t>all</w:t>
            </w:r>
            <w:r w:rsidRPr="0020015B">
              <w:rPr>
                <w:rFonts w:asciiTheme="minorHAnsi" w:hAnsiTheme="minorHAnsi" w:cstheme="minorHAnsi"/>
                <w:iCs/>
                <w:sz w:val="20"/>
                <w:szCs w:val="20"/>
              </w:rPr>
              <w:t xml:space="preserve"> children will be working within the appropriate Zone of Proximal Development and </w:t>
            </w:r>
            <w:r w:rsidR="008811ED">
              <w:rPr>
                <w:rFonts w:asciiTheme="minorHAnsi" w:hAnsiTheme="minorHAnsi" w:cstheme="minorHAnsi"/>
                <w:iCs/>
                <w:sz w:val="20"/>
                <w:szCs w:val="20"/>
              </w:rPr>
              <w:t xml:space="preserve">at </w:t>
            </w:r>
            <w:r w:rsidRPr="0020015B">
              <w:rPr>
                <w:rFonts w:asciiTheme="minorHAnsi" w:hAnsiTheme="minorHAnsi" w:cstheme="minorHAnsi"/>
                <w:iCs/>
                <w:sz w:val="20"/>
                <w:szCs w:val="20"/>
              </w:rPr>
              <w:t>their reading age</w:t>
            </w:r>
            <w:r w:rsidR="008811ED">
              <w:rPr>
                <w:rFonts w:asciiTheme="minorHAnsi" w:hAnsiTheme="minorHAnsi" w:cstheme="minorHAnsi"/>
                <w:iCs/>
                <w:sz w:val="20"/>
                <w:szCs w:val="20"/>
              </w:rPr>
              <w:t>,</w:t>
            </w:r>
            <w:r w:rsidRPr="0020015B">
              <w:rPr>
                <w:rFonts w:asciiTheme="minorHAnsi" w:hAnsiTheme="minorHAnsi" w:cstheme="minorHAnsi"/>
                <w:iCs/>
                <w:sz w:val="20"/>
                <w:szCs w:val="20"/>
              </w:rPr>
              <w:t xml:space="preserve"> as identified by the Accelerated Reading Programme Assessments. </w:t>
            </w:r>
          </w:p>
          <w:p w14:paraId="6A6BECA5" w14:textId="77777777" w:rsidR="0020015B" w:rsidRDefault="0020015B" w:rsidP="00807784">
            <w:pPr>
              <w:pStyle w:val="western"/>
              <w:spacing w:before="0" w:beforeAutospacing="0"/>
              <w:ind w:right="57"/>
              <w:rPr>
                <w:rFonts w:asciiTheme="minorHAnsi" w:hAnsiTheme="minorHAnsi" w:cstheme="minorHAnsi"/>
                <w:iCs/>
                <w:sz w:val="20"/>
                <w:szCs w:val="20"/>
              </w:rPr>
            </w:pPr>
          </w:p>
          <w:p w14:paraId="51865D04" w14:textId="5B4B7127" w:rsidR="00807784" w:rsidRPr="0020015B" w:rsidRDefault="008557B8" w:rsidP="0020015B">
            <w:pPr>
              <w:pStyle w:val="western"/>
              <w:numPr>
                <w:ilvl w:val="0"/>
                <w:numId w:val="14"/>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By May 2026 </w:t>
            </w:r>
            <w:r w:rsidR="00807784" w:rsidRPr="0020015B">
              <w:rPr>
                <w:rFonts w:asciiTheme="minorHAnsi" w:hAnsiTheme="minorHAnsi" w:cstheme="minorHAnsi"/>
                <w:iCs/>
                <w:sz w:val="20"/>
                <w:szCs w:val="20"/>
              </w:rPr>
              <w:t xml:space="preserve">P1 to P3 students will be more confident and feel greater enjoyment in reading, as their learning experiences will be enhanced through the introduction of the EPIC reading resource and the associated </w:t>
            </w:r>
            <w:r w:rsidR="008811ED">
              <w:rPr>
                <w:rFonts w:asciiTheme="minorHAnsi" w:hAnsiTheme="minorHAnsi" w:cstheme="minorHAnsi"/>
                <w:iCs/>
                <w:sz w:val="20"/>
                <w:szCs w:val="20"/>
              </w:rPr>
              <w:t xml:space="preserve">staff </w:t>
            </w:r>
            <w:r w:rsidR="00807784" w:rsidRPr="0020015B">
              <w:rPr>
                <w:rFonts w:asciiTheme="minorHAnsi" w:hAnsiTheme="minorHAnsi" w:cstheme="minorHAnsi"/>
                <w:iCs/>
                <w:sz w:val="20"/>
                <w:szCs w:val="20"/>
              </w:rPr>
              <w:t>training.</w:t>
            </w:r>
          </w:p>
          <w:p w14:paraId="70DC611C" w14:textId="77777777" w:rsidR="00807784" w:rsidRPr="0020015B" w:rsidRDefault="00807784">
            <w:pPr>
              <w:rPr>
                <w:b/>
                <w:bCs/>
                <w:sz w:val="20"/>
                <w:szCs w:val="20"/>
              </w:rPr>
            </w:pPr>
          </w:p>
          <w:p w14:paraId="0819E90A" w14:textId="2CB672E1" w:rsidR="00327AF4" w:rsidRPr="0020015B" w:rsidRDefault="00807784">
            <w:pPr>
              <w:rPr>
                <w:rFonts w:cstheme="minorHAnsi"/>
                <w:b/>
                <w:bCs/>
                <w:sz w:val="20"/>
                <w:szCs w:val="20"/>
              </w:rPr>
            </w:pPr>
            <w:r w:rsidRPr="0020015B">
              <w:rPr>
                <w:rFonts w:cstheme="minorHAnsi"/>
                <w:b/>
                <w:bCs/>
                <w:sz w:val="20"/>
                <w:szCs w:val="20"/>
              </w:rPr>
              <w:t>Improvement Priority 2 (School) – Developing high quality learning, teaching &amp; assessment leading to improved attainment and achievement in numeracy, through focusing on planning and implementing financial education and engaging with the Skills Development Scotland (SDS) World of Work resources to explore and identify skills and careers through the creation and development of the SDS World of Work Digital Profile.</w:t>
            </w:r>
          </w:p>
          <w:p w14:paraId="5105A69E" w14:textId="5C52C202" w:rsidR="0020015B" w:rsidRDefault="0020015B" w:rsidP="0020015B">
            <w:pPr>
              <w:pStyle w:val="ListParagraph"/>
              <w:numPr>
                <w:ilvl w:val="0"/>
                <w:numId w:val="14"/>
              </w:numPr>
              <w:rPr>
                <w:rFonts w:cstheme="minorHAnsi"/>
                <w:sz w:val="20"/>
                <w:szCs w:val="20"/>
              </w:rPr>
            </w:pPr>
            <w:r w:rsidRPr="0020015B">
              <w:rPr>
                <w:rFonts w:cstheme="minorHAnsi"/>
                <w:sz w:val="20"/>
                <w:szCs w:val="20"/>
              </w:rPr>
              <w:t>By Dec</w:t>
            </w:r>
            <w:r w:rsidR="00D45CE9">
              <w:rPr>
                <w:rFonts w:cstheme="minorHAnsi"/>
                <w:sz w:val="20"/>
                <w:szCs w:val="20"/>
              </w:rPr>
              <w:t>ember</w:t>
            </w:r>
            <w:r w:rsidRPr="0020015B">
              <w:rPr>
                <w:rFonts w:cstheme="minorHAnsi"/>
                <w:sz w:val="20"/>
                <w:szCs w:val="20"/>
              </w:rPr>
              <w:t xml:space="preserve"> 2025 all teaching staff will gain greater confidence in their knowledge and understanding of how to plan and implement the learning and teaching of financial education.  As well as how to engage their students with the world of work, by identifying gaps in our financial skills and careers education.</w:t>
            </w:r>
          </w:p>
          <w:p w14:paraId="5E630282" w14:textId="77777777" w:rsidR="0020015B" w:rsidRPr="0020015B" w:rsidRDefault="0020015B" w:rsidP="0020015B">
            <w:pPr>
              <w:pStyle w:val="ListParagraph"/>
              <w:rPr>
                <w:rFonts w:cstheme="minorHAnsi"/>
                <w:sz w:val="20"/>
                <w:szCs w:val="20"/>
              </w:rPr>
            </w:pPr>
          </w:p>
          <w:p w14:paraId="0317228C" w14:textId="6C1C7630" w:rsidR="0020015B" w:rsidRPr="0020015B" w:rsidRDefault="0020015B" w:rsidP="0020015B">
            <w:pPr>
              <w:pStyle w:val="ListParagraph"/>
              <w:numPr>
                <w:ilvl w:val="0"/>
                <w:numId w:val="14"/>
              </w:numPr>
              <w:rPr>
                <w:b/>
                <w:bCs/>
                <w:sz w:val="20"/>
                <w:szCs w:val="20"/>
              </w:rPr>
            </w:pPr>
            <w:r w:rsidRPr="0020015B">
              <w:rPr>
                <w:rFonts w:cstheme="minorHAnsi"/>
                <w:sz w:val="20"/>
                <w:szCs w:val="20"/>
              </w:rPr>
              <w:t>By December 2025 all teachers will have engaged with professional learning</w:t>
            </w:r>
            <w:r w:rsidR="008811ED">
              <w:rPr>
                <w:rFonts w:cstheme="minorHAnsi"/>
                <w:sz w:val="20"/>
                <w:szCs w:val="20"/>
              </w:rPr>
              <w:t xml:space="preserve"> for financial education</w:t>
            </w:r>
            <w:r w:rsidRPr="0020015B">
              <w:rPr>
                <w:rFonts w:cstheme="minorHAnsi"/>
                <w:sz w:val="20"/>
                <w:szCs w:val="20"/>
              </w:rPr>
              <w:t>.  Th</w:t>
            </w:r>
            <w:r>
              <w:rPr>
                <w:rFonts w:cstheme="minorHAnsi"/>
                <w:sz w:val="20"/>
                <w:szCs w:val="20"/>
              </w:rPr>
              <w:t>is</w:t>
            </w:r>
            <w:r w:rsidRPr="0020015B">
              <w:rPr>
                <w:rFonts w:cstheme="minorHAnsi"/>
                <w:sz w:val="20"/>
                <w:szCs w:val="20"/>
              </w:rPr>
              <w:t xml:space="preserve"> will allow us to raise the staff and students’ engagement and understanding of financial education and its impact on the lives of the students.  </w:t>
            </w:r>
          </w:p>
          <w:p w14:paraId="6EB4AF74" w14:textId="77777777" w:rsidR="0020015B" w:rsidRPr="0020015B" w:rsidRDefault="0020015B" w:rsidP="0020015B">
            <w:pPr>
              <w:pStyle w:val="ListParagraph"/>
              <w:rPr>
                <w:b/>
                <w:bCs/>
                <w:sz w:val="20"/>
                <w:szCs w:val="20"/>
              </w:rPr>
            </w:pPr>
          </w:p>
          <w:p w14:paraId="2BEFA047" w14:textId="736D7B16" w:rsidR="0020015B" w:rsidRPr="008811ED" w:rsidRDefault="0020015B" w:rsidP="008811ED">
            <w:pPr>
              <w:pStyle w:val="ListParagraph"/>
              <w:numPr>
                <w:ilvl w:val="0"/>
                <w:numId w:val="14"/>
              </w:numPr>
              <w:rPr>
                <w:rFonts w:cstheme="minorHAnsi"/>
                <w:sz w:val="20"/>
                <w:szCs w:val="20"/>
              </w:rPr>
            </w:pPr>
            <w:r w:rsidRPr="0020015B">
              <w:rPr>
                <w:rFonts w:cstheme="minorHAnsi"/>
                <w:sz w:val="20"/>
                <w:szCs w:val="20"/>
              </w:rPr>
              <w:t xml:space="preserve">By April 2026 all staff will have engaged in </w:t>
            </w:r>
            <w:r w:rsidR="008811ED">
              <w:rPr>
                <w:rFonts w:cstheme="minorHAnsi"/>
                <w:sz w:val="20"/>
                <w:szCs w:val="20"/>
              </w:rPr>
              <w:t>Skills Development Scotland</w:t>
            </w:r>
            <w:r w:rsidRPr="0020015B">
              <w:rPr>
                <w:rFonts w:cstheme="minorHAnsi"/>
                <w:sz w:val="20"/>
                <w:szCs w:val="20"/>
              </w:rPr>
              <w:t xml:space="preserve"> professional learning to promote improved </w:t>
            </w:r>
            <w:r w:rsidR="008811ED">
              <w:rPr>
                <w:rFonts w:cstheme="minorHAnsi"/>
                <w:sz w:val="20"/>
                <w:szCs w:val="20"/>
              </w:rPr>
              <w:t xml:space="preserve">electronic </w:t>
            </w:r>
            <w:r w:rsidRPr="0020015B">
              <w:rPr>
                <w:rFonts w:cstheme="minorHAnsi"/>
                <w:sz w:val="20"/>
                <w:szCs w:val="20"/>
              </w:rPr>
              <w:t>profiling of the students’ skills for learning, life and work.</w:t>
            </w:r>
          </w:p>
          <w:p w14:paraId="646119AA" w14:textId="77777777" w:rsidR="0020015B" w:rsidRPr="0020015B" w:rsidRDefault="0020015B">
            <w:pPr>
              <w:rPr>
                <w:b/>
                <w:bCs/>
                <w:sz w:val="20"/>
                <w:szCs w:val="20"/>
              </w:rPr>
            </w:pPr>
            <w:r w:rsidRPr="0020015B">
              <w:rPr>
                <w:b/>
                <w:bCs/>
                <w:sz w:val="20"/>
                <w:szCs w:val="20"/>
              </w:rPr>
              <w:t>Improvement Priority 3 (school &amp; ELCC) – To support the Health &amp; Wellbeing of our learners through promoting an inclusive environment through engaging with Renfrewshire’s Nurturing Relationship Approach (RNRA).</w:t>
            </w:r>
          </w:p>
          <w:p w14:paraId="3D671066" w14:textId="45D5DFFA" w:rsidR="0020015B" w:rsidRPr="0020015B" w:rsidRDefault="0020015B" w:rsidP="0020015B">
            <w:pPr>
              <w:pStyle w:val="western"/>
              <w:numPr>
                <w:ilvl w:val="0"/>
                <w:numId w:val="17"/>
              </w:numPr>
              <w:spacing w:before="0"/>
              <w:ind w:right="57"/>
              <w:rPr>
                <w:rFonts w:asciiTheme="minorHAnsi" w:hAnsiTheme="minorHAnsi" w:cstheme="minorHAnsi"/>
                <w:iCs/>
                <w:sz w:val="20"/>
                <w:szCs w:val="20"/>
              </w:rPr>
            </w:pPr>
            <w:r>
              <w:rPr>
                <w:rFonts w:asciiTheme="minorHAnsi" w:hAnsiTheme="minorHAnsi" w:cstheme="minorHAnsi"/>
                <w:iCs/>
                <w:sz w:val="20"/>
                <w:szCs w:val="20"/>
              </w:rPr>
              <w:t>B</w:t>
            </w:r>
            <w:r w:rsidRPr="0020015B">
              <w:rPr>
                <w:rFonts w:asciiTheme="minorHAnsi" w:hAnsiTheme="minorHAnsi" w:cstheme="minorHAnsi"/>
                <w:iCs/>
                <w:sz w:val="20"/>
                <w:szCs w:val="20"/>
              </w:rPr>
              <w:t>y March 2026</w:t>
            </w:r>
            <w:r>
              <w:rPr>
                <w:rFonts w:asciiTheme="minorHAnsi" w:hAnsiTheme="minorHAnsi" w:cstheme="minorHAnsi"/>
                <w:iCs/>
                <w:sz w:val="20"/>
                <w:szCs w:val="20"/>
              </w:rPr>
              <w:t xml:space="preserve"> we will</w:t>
            </w:r>
            <w:r w:rsidRPr="0020015B">
              <w:rPr>
                <w:rFonts w:asciiTheme="minorHAnsi" w:hAnsiTheme="minorHAnsi" w:cstheme="minorHAnsi"/>
                <w:iCs/>
                <w:sz w:val="20"/>
                <w:szCs w:val="20"/>
              </w:rPr>
              <w:t xml:space="preserve"> </w:t>
            </w:r>
            <w:r>
              <w:rPr>
                <w:rFonts w:asciiTheme="minorHAnsi" w:hAnsiTheme="minorHAnsi" w:cstheme="minorHAnsi"/>
                <w:iCs/>
                <w:sz w:val="20"/>
                <w:szCs w:val="20"/>
              </w:rPr>
              <w:t xml:space="preserve">successfully </w:t>
            </w:r>
            <w:r w:rsidR="00B95DB4">
              <w:rPr>
                <w:rFonts w:asciiTheme="minorHAnsi" w:hAnsiTheme="minorHAnsi" w:cstheme="minorHAnsi"/>
                <w:iCs/>
                <w:sz w:val="20"/>
                <w:szCs w:val="20"/>
              </w:rPr>
              <w:t>achieve</w:t>
            </w:r>
            <w:r w:rsidRPr="0020015B">
              <w:rPr>
                <w:rFonts w:asciiTheme="minorHAnsi" w:hAnsiTheme="minorHAnsi" w:cstheme="minorHAnsi"/>
                <w:iCs/>
                <w:sz w:val="20"/>
                <w:szCs w:val="20"/>
              </w:rPr>
              <w:t xml:space="preserve"> Jade RNRA accreditation, demonstrating the positive impact of </w:t>
            </w:r>
            <w:r w:rsidR="00B95DB4">
              <w:rPr>
                <w:rFonts w:asciiTheme="minorHAnsi" w:hAnsiTheme="minorHAnsi" w:cstheme="minorHAnsi"/>
                <w:iCs/>
                <w:sz w:val="20"/>
                <w:szCs w:val="20"/>
              </w:rPr>
              <w:t>our agreed collective</w:t>
            </w:r>
            <w:r w:rsidRPr="0020015B">
              <w:rPr>
                <w:rFonts w:asciiTheme="minorHAnsi" w:hAnsiTheme="minorHAnsi" w:cstheme="minorHAnsi"/>
                <w:iCs/>
                <w:sz w:val="20"/>
                <w:szCs w:val="20"/>
              </w:rPr>
              <w:t xml:space="preserve"> strategies across the </w:t>
            </w:r>
            <w:r w:rsidR="008811ED">
              <w:rPr>
                <w:rFonts w:asciiTheme="minorHAnsi" w:hAnsiTheme="minorHAnsi" w:cstheme="minorHAnsi"/>
                <w:iCs/>
                <w:sz w:val="20"/>
                <w:szCs w:val="20"/>
              </w:rPr>
              <w:t xml:space="preserve">whole </w:t>
            </w:r>
            <w:r w:rsidRPr="0020015B">
              <w:rPr>
                <w:rFonts w:asciiTheme="minorHAnsi" w:hAnsiTheme="minorHAnsi" w:cstheme="minorHAnsi"/>
                <w:iCs/>
                <w:sz w:val="20"/>
                <w:szCs w:val="20"/>
              </w:rPr>
              <w:t xml:space="preserve">school community.  </w:t>
            </w:r>
          </w:p>
          <w:p w14:paraId="18E48E68" w14:textId="77777777" w:rsidR="0020015B" w:rsidRPr="0020015B" w:rsidRDefault="0020015B">
            <w:pPr>
              <w:rPr>
                <w:b/>
                <w:bCs/>
                <w:sz w:val="20"/>
                <w:szCs w:val="20"/>
              </w:rPr>
            </w:pPr>
          </w:p>
          <w:p w14:paraId="660A7822" w14:textId="77777777" w:rsidR="0020015B" w:rsidRPr="0020015B" w:rsidRDefault="0020015B" w:rsidP="0020015B">
            <w:pPr>
              <w:pStyle w:val="western"/>
              <w:numPr>
                <w:ilvl w:val="0"/>
                <w:numId w:val="17"/>
              </w:numPr>
              <w:spacing w:before="0"/>
              <w:ind w:right="57"/>
              <w:rPr>
                <w:rFonts w:asciiTheme="minorHAnsi" w:hAnsiTheme="minorHAnsi" w:cstheme="minorHAnsi"/>
                <w:iCs/>
                <w:sz w:val="20"/>
                <w:szCs w:val="20"/>
              </w:rPr>
            </w:pPr>
            <w:r w:rsidRPr="0020015B">
              <w:rPr>
                <w:rFonts w:asciiTheme="minorHAnsi" w:hAnsiTheme="minorHAnsi" w:cstheme="minorHAnsi"/>
                <w:iCs/>
                <w:sz w:val="20"/>
                <w:szCs w:val="20"/>
              </w:rPr>
              <w:t>By October 2025, the 2</w:t>
            </w:r>
            <w:r w:rsidRPr="0020015B">
              <w:rPr>
                <w:rFonts w:asciiTheme="minorHAnsi" w:hAnsiTheme="minorHAnsi" w:cstheme="minorHAnsi"/>
                <w:iCs/>
                <w:sz w:val="20"/>
                <w:szCs w:val="20"/>
                <w:vertAlign w:val="superscript"/>
              </w:rPr>
              <w:t>nd</w:t>
            </w:r>
            <w:r w:rsidRPr="0020015B">
              <w:rPr>
                <w:rFonts w:asciiTheme="minorHAnsi" w:hAnsiTheme="minorHAnsi" w:cstheme="minorHAnsi"/>
                <w:iCs/>
                <w:sz w:val="20"/>
                <w:szCs w:val="20"/>
              </w:rPr>
              <w:t xml:space="preserve"> nurture principle will be selected, and agreed actions will be co-developed with all stakeholders to support is effective implementation.  </w:t>
            </w:r>
          </w:p>
          <w:p w14:paraId="52962B5D" w14:textId="77777777" w:rsidR="0020015B" w:rsidRPr="0020015B" w:rsidRDefault="0020015B">
            <w:pPr>
              <w:rPr>
                <w:b/>
                <w:bCs/>
                <w:sz w:val="20"/>
                <w:szCs w:val="20"/>
              </w:rPr>
            </w:pPr>
          </w:p>
          <w:p w14:paraId="5DAFECC9" w14:textId="79D06A59" w:rsidR="00327AF4" w:rsidRDefault="0020015B" w:rsidP="0020015B">
            <w:pPr>
              <w:pStyle w:val="ListParagraph"/>
              <w:numPr>
                <w:ilvl w:val="0"/>
                <w:numId w:val="17"/>
              </w:numPr>
            </w:pPr>
            <w:r w:rsidRPr="0020015B">
              <w:rPr>
                <w:rFonts w:cstheme="minorHAnsi"/>
                <w:bCs/>
                <w:sz w:val="20"/>
                <w:szCs w:val="20"/>
              </w:rPr>
              <w:t>Our Place2Be service</w:t>
            </w:r>
            <w:r w:rsidR="008811ED">
              <w:rPr>
                <w:rFonts w:cstheme="minorHAnsi"/>
                <w:bCs/>
                <w:sz w:val="20"/>
                <w:szCs w:val="20"/>
              </w:rPr>
              <w:t>, and Key Worker,</w:t>
            </w:r>
            <w:r>
              <w:rPr>
                <w:rFonts w:cstheme="minorHAnsi"/>
                <w:bCs/>
                <w:sz w:val="20"/>
                <w:szCs w:val="20"/>
              </w:rPr>
              <w:t xml:space="preserve"> will continue to</w:t>
            </w:r>
            <w:r w:rsidRPr="0020015B">
              <w:rPr>
                <w:rFonts w:cstheme="minorHAnsi"/>
                <w:bCs/>
                <w:sz w:val="20"/>
                <w:szCs w:val="20"/>
              </w:rPr>
              <w:t xml:space="preserve"> support effective communication and development of nurturing relationships throughout the whole school community. </w:t>
            </w:r>
            <w:r w:rsidRPr="0020015B">
              <w:rPr>
                <w:b/>
                <w:bCs/>
              </w:rPr>
              <w:t xml:space="preserve"> </w:t>
            </w:r>
          </w:p>
        </w:tc>
      </w:tr>
      <w:tr w:rsidR="00327AF4" w14:paraId="407F0763" w14:textId="77777777">
        <w:tc>
          <w:tcPr>
            <w:tcW w:w="5529" w:type="dxa"/>
          </w:tcPr>
          <w:p w14:paraId="5F4F4995" w14:textId="77777777" w:rsidR="00327AF4" w:rsidRDefault="00327AF4">
            <w:pPr>
              <w:rPr>
                <w:b/>
                <w:color w:val="7030A0"/>
                <w:sz w:val="24"/>
                <w:szCs w:val="24"/>
              </w:rPr>
            </w:pPr>
          </w:p>
          <w:p w14:paraId="7FC6CC37" w14:textId="77777777" w:rsidR="00327AF4" w:rsidRPr="00D92495" w:rsidRDefault="00327AF4">
            <w:pPr>
              <w:rPr>
                <w:b/>
                <w:color w:val="7030A0"/>
                <w:sz w:val="24"/>
                <w:szCs w:val="24"/>
              </w:rPr>
            </w:pPr>
            <w:r>
              <w:rPr>
                <w:b/>
                <w:color w:val="7030A0"/>
                <w:sz w:val="24"/>
                <w:szCs w:val="24"/>
              </w:rPr>
              <w:t>St Catherine’s Primary School &amp; ELCC</w:t>
            </w:r>
          </w:p>
          <w:p w14:paraId="08955A30" w14:textId="77777777" w:rsidR="00327AF4" w:rsidRDefault="00327AF4">
            <w:pPr>
              <w:rPr>
                <w:b/>
                <w:color w:val="7030A0"/>
                <w:sz w:val="24"/>
                <w:szCs w:val="24"/>
              </w:rPr>
            </w:pPr>
            <w:r>
              <w:rPr>
                <w:b/>
                <w:color w:val="7030A0"/>
                <w:sz w:val="24"/>
                <w:szCs w:val="24"/>
              </w:rPr>
              <w:t>Brabloch Crescent</w:t>
            </w:r>
          </w:p>
          <w:p w14:paraId="64B18ED2" w14:textId="77777777" w:rsidR="00327AF4" w:rsidRDefault="00327AF4">
            <w:pPr>
              <w:rPr>
                <w:b/>
                <w:color w:val="7030A0"/>
                <w:sz w:val="24"/>
                <w:szCs w:val="24"/>
              </w:rPr>
            </w:pPr>
            <w:r>
              <w:rPr>
                <w:b/>
                <w:color w:val="7030A0"/>
                <w:sz w:val="24"/>
                <w:szCs w:val="24"/>
              </w:rPr>
              <w:t>PAISLEY</w:t>
            </w:r>
          </w:p>
          <w:p w14:paraId="0AC0EEA7" w14:textId="77777777" w:rsidR="00327AF4" w:rsidRDefault="00327AF4">
            <w:pPr>
              <w:rPr>
                <w:b/>
                <w:color w:val="7030A0"/>
                <w:sz w:val="24"/>
                <w:szCs w:val="24"/>
              </w:rPr>
            </w:pPr>
            <w:r>
              <w:rPr>
                <w:b/>
                <w:color w:val="7030A0"/>
                <w:sz w:val="24"/>
                <w:szCs w:val="24"/>
              </w:rPr>
              <w:t>PA3 4RG</w:t>
            </w:r>
          </w:p>
          <w:p w14:paraId="26902069" w14:textId="77777777" w:rsidR="00327AF4" w:rsidRPr="00D92495" w:rsidRDefault="00327AF4">
            <w:pPr>
              <w:rPr>
                <w:b/>
                <w:color w:val="7030A0"/>
                <w:sz w:val="24"/>
                <w:szCs w:val="24"/>
              </w:rPr>
            </w:pPr>
          </w:p>
          <w:p w14:paraId="02382847" w14:textId="77777777" w:rsidR="00327AF4" w:rsidRPr="00D92495" w:rsidRDefault="00327AF4">
            <w:pPr>
              <w:rPr>
                <w:b/>
                <w:color w:val="7030A0"/>
                <w:sz w:val="24"/>
                <w:szCs w:val="24"/>
              </w:rPr>
            </w:pPr>
            <w:r>
              <w:rPr>
                <w:b/>
                <w:color w:val="7030A0"/>
                <w:sz w:val="24"/>
                <w:szCs w:val="24"/>
              </w:rPr>
              <w:t>Tel: 0300 300 0180</w:t>
            </w:r>
          </w:p>
          <w:p w14:paraId="3F6DCDE3" w14:textId="77777777" w:rsidR="00327AF4" w:rsidRDefault="00327AF4">
            <w:pPr>
              <w:rPr>
                <w:b/>
                <w:color w:val="7030A0"/>
                <w:sz w:val="24"/>
                <w:szCs w:val="24"/>
              </w:rPr>
            </w:pPr>
          </w:p>
          <w:p w14:paraId="728049BE" w14:textId="77777777" w:rsidR="00327AF4" w:rsidRPr="00D92495" w:rsidRDefault="00327AF4">
            <w:pPr>
              <w:rPr>
                <w:b/>
                <w:color w:val="7030A0"/>
                <w:sz w:val="24"/>
                <w:szCs w:val="24"/>
              </w:rPr>
            </w:pPr>
            <w:r>
              <w:rPr>
                <w:b/>
                <w:color w:val="7030A0"/>
                <w:sz w:val="24"/>
                <w:szCs w:val="24"/>
              </w:rPr>
              <w:t>Email: stcatherinesenquiries@renfrewshire.gov.uk</w:t>
            </w:r>
          </w:p>
          <w:p w14:paraId="3E99EB6B" w14:textId="77777777" w:rsidR="00327AF4" w:rsidRDefault="00327AF4">
            <w:pPr>
              <w:rPr>
                <w:b/>
                <w:color w:val="7030A0"/>
                <w:sz w:val="24"/>
                <w:szCs w:val="24"/>
              </w:rPr>
            </w:pPr>
          </w:p>
          <w:p w14:paraId="05E3086F" w14:textId="4B8CC547" w:rsidR="00327AF4" w:rsidRPr="008811ED" w:rsidRDefault="00327AF4" w:rsidP="008811ED">
            <w:pPr>
              <w:rPr>
                <w:b/>
                <w:color w:val="7030A0"/>
                <w:sz w:val="24"/>
                <w:szCs w:val="24"/>
              </w:rPr>
            </w:pPr>
            <w:r>
              <w:rPr>
                <w:b/>
                <w:color w:val="7030A0"/>
                <w:sz w:val="24"/>
                <w:szCs w:val="24"/>
              </w:rPr>
              <w:t xml:space="preserve">Website: </w:t>
            </w:r>
            <w:hyperlink r:id="rId11" w:history="1">
              <w:r w:rsidRPr="002D13EC">
                <w:rPr>
                  <w:rStyle w:val="Hyperlink"/>
                  <w:b/>
                  <w:sz w:val="24"/>
                  <w:szCs w:val="24"/>
                </w:rPr>
                <w:t>www.st-catherines.renfrewshire.sch.uk</w:t>
              </w:r>
            </w:hyperlink>
          </w:p>
        </w:tc>
        <w:tc>
          <w:tcPr>
            <w:tcW w:w="4394" w:type="dxa"/>
          </w:tcPr>
          <w:p w14:paraId="71C74F2E" w14:textId="77777777" w:rsidR="00327AF4" w:rsidRPr="00D92495" w:rsidRDefault="00327AF4">
            <w:pPr>
              <w:pStyle w:val="WebSiteAddress"/>
              <w:spacing w:before="0" w:after="0"/>
              <w:rPr>
                <w:color w:val="FF0000"/>
                <w:sz w:val="24"/>
                <w:szCs w:val="24"/>
              </w:rPr>
            </w:pPr>
            <w:r>
              <w:rPr>
                <w:color w:val="002060"/>
                <w:sz w:val="20"/>
                <w:szCs w:val="20"/>
              </w:rPr>
              <w:t xml:space="preserve">                        </w:t>
            </w:r>
            <w:r w:rsidRPr="00D92495">
              <w:rPr>
                <w:b/>
                <w:bCs/>
                <w:color w:val="7030A0"/>
                <w:sz w:val="24"/>
                <w:szCs w:val="24"/>
              </w:rPr>
              <w:t>HAVE YOUR SAY!</w:t>
            </w:r>
            <w:r w:rsidRPr="00D92495">
              <w:rPr>
                <w:color w:val="7030A0"/>
                <w:sz w:val="24"/>
                <w:szCs w:val="24"/>
              </w:rPr>
              <w:t xml:space="preserve"> </w:t>
            </w:r>
          </w:p>
          <w:p w14:paraId="06359525" w14:textId="77777777" w:rsidR="00327AF4" w:rsidRPr="00D92495" w:rsidRDefault="00327AF4">
            <w:pPr>
              <w:pStyle w:val="WebSiteAddress"/>
              <w:spacing w:before="0" w:after="0"/>
              <w:rPr>
                <w:color w:val="7030A0"/>
                <w:sz w:val="24"/>
                <w:szCs w:val="24"/>
              </w:rPr>
            </w:pPr>
            <w:r w:rsidRPr="00D92495">
              <w:rPr>
                <w:color w:val="7030A0"/>
                <w:sz w:val="24"/>
                <w:szCs w:val="24"/>
              </w:rPr>
              <w:t xml:space="preserve">Please take the opportunity to share your thoughts with us as we use feedback to help us make improvements to the school. You can do this by speaking to staff, participating in Parent Council meetings, responding to questionnaires/surveys and by completing evaluations at school events.   </w:t>
            </w:r>
          </w:p>
          <w:p w14:paraId="50A7629D" w14:textId="77777777" w:rsidR="00327AF4" w:rsidRPr="00D92495" w:rsidRDefault="00327AF4">
            <w:pPr>
              <w:pStyle w:val="BrochureCopy"/>
              <w:spacing w:after="0" w:line="240" w:lineRule="auto"/>
              <w:jc w:val="center"/>
              <w:rPr>
                <w:rFonts w:cstheme="minorHAnsi"/>
                <w:sz w:val="28"/>
                <w:szCs w:val="28"/>
              </w:rPr>
            </w:pPr>
          </w:p>
        </w:tc>
      </w:tr>
    </w:tbl>
    <w:p w14:paraId="644B3F73" w14:textId="77777777" w:rsidR="00327AF4" w:rsidRDefault="00327AF4" w:rsidP="00327AF4">
      <w:r>
        <w:rPr>
          <w:noProof/>
          <w:lang w:eastAsia="en-GB"/>
        </w:rPr>
        <mc:AlternateContent>
          <mc:Choice Requires="wps">
            <w:drawing>
              <wp:anchor distT="0" distB="0" distL="114300" distR="114300" simplePos="0" relativeHeight="251660288" behindDoc="0" locked="0" layoutInCell="1" allowOverlap="1" wp14:anchorId="313E6FA0" wp14:editId="434D1056">
                <wp:simplePos x="0" y="0"/>
                <wp:positionH relativeFrom="column">
                  <wp:posOffset>-280670</wp:posOffset>
                </wp:positionH>
                <wp:positionV relativeFrom="paragraph">
                  <wp:posOffset>184150</wp:posOffset>
                </wp:positionV>
                <wp:extent cx="6115050" cy="504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04825"/>
                        </a:xfrm>
                        <a:prstGeom prst="rect">
                          <a:avLst/>
                        </a:prstGeom>
                        <a:solidFill>
                          <a:srgbClr val="FFFFFF"/>
                        </a:solidFill>
                        <a:ln w="9525">
                          <a:noFill/>
                          <a:miter lim="800000"/>
                          <a:headEnd/>
                          <a:tailEnd/>
                        </a:ln>
                      </wps:spPr>
                      <wps:txbx>
                        <w:txbxContent>
                          <w:p w14:paraId="1F205424" w14:textId="77777777" w:rsidR="00327AF4" w:rsidRDefault="00327AF4" w:rsidP="00327A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E6FA0" id="Text Box 18" o:spid="_x0000_s1027" type="#_x0000_t202" style="position:absolute;margin-left:-22.1pt;margin-top:14.5pt;width:48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" stroked="f">
                <v:textbox>
                  <w:txbxContent>
                    <w:p w14:paraId="1F205424" w14:textId="77777777" w:rsidR="00327AF4" w:rsidRDefault="00327AF4" w:rsidP="00327AF4"/>
                  </w:txbxContent>
                </v:textbox>
              </v:shape>
            </w:pict>
          </mc:Fallback>
        </mc:AlternateContent>
      </w:r>
    </w:p>
    <w:p w14:paraId="35CDFA7E" w14:textId="77777777" w:rsidR="00327AF4" w:rsidRDefault="00327AF4" w:rsidP="00327AF4"/>
    <w:p w14:paraId="3A0F73D6" w14:textId="77777777" w:rsidR="00327AF4" w:rsidRDefault="00327AF4" w:rsidP="00327AF4"/>
    <w:p w14:paraId="7DDBBE31" w14:textId="77777777" w:rsidR="00327AF4" w:rsidRDefault="00327AF4" w:rsidP="00327AF4"/>
    <w:p w14:paraId="721C5BC1" w14:textId="77777777" w:rsidR="00327AF4" w:rsidRDefault="00327AF4" w:rsidP="00327AF4">
      <w:pPr>
        <w:jc w:val="center"/>
      </w:pPr>
    </w:p>
    <w:p w14:paraId="44F8E1FD" w14:textId="77777777" w:rsidR="00327AF4" w:rsidRDefault="00327AF4" w:rsidP="00327AF4">
      <w:pPr>
        <w:jc w:val="center"/>
      </w:pPr>
    </w:p>
    <w:p w14:paraId="1B028FE3" w14:textId="77777777" w:rsidR="00327AF4" w:rsidRDefault="00327AF4" w:rsidP="00327AF4">
      <w:pPr>
        <w:jc w:val="center"/>
      </w:pPr>
    </w:p>
    <w:p w14:paraId="4C56BD4C" w14:textId="77777777" w:rsidR="00327AF4" w:rsidRDefault="00327AF4" w:rsidP="00327AF4"/>
    <w:p w14:paraId="36A8F18A" w14:textId="77777777" w:rsidR="00327AF4" w:rsidRDefault="00327AF4" w:rsidP="00327AF4">
      <w:pPr>
        <w:jc w:val="center"/>
      </w:pPr>
    </w:p>
    <w:p w14:paraId="3D919B51" w14:textId="77777777" w:rsidR="00010D3C" w:rsidRDefault="00010D3C"/>
    <w:sectPr w:rsidR="00010D3C" w:rsidSect="00327AF4">
      <w:footerReference w:type="default" r:id="rId12"/>
      <w:pgSz w:w="11906" w:h="16838"/>
      <w:pgMar w:top="851" w:right="1700" w:bottom="851"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F4FF" w14:textId="77777777" w:rsidR="00E73A95" w:rsidRDefault="00E73A95">
      <w:pPr>
        <w:spacing w:after="0" w:line="240" w:lineRule="auto"/>
      </w:pPr>
      <w:r>
        <w:separator/>
      </w:r>
    </w:p>
  </w:endnote>
  <w:endnote w:type="continuationSeparator" w:id="0">
    <w:p w14:paraId="1598B7EF" w14:textId="77777777" w:rsidR="00E73A95" w:rsidRDefault="00E7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89640"/>
      <w:docPartObj>
        <w:docPartGallery w:val="Page Numbers (Bottom of Page)"/>
        <w:docPartUnique/>
      </w:docPartObj>
    </w:sdtPr>
    <w:sdtEndPr>
      <w:rPr>
        <w:noProof/>
      </w:rPr>
    </w:sdtEndPr>
    <w:sdtContent>
      <w:p w14:paraId="7E788A75" w14:textId="77777777" w:rsidR="008F3DFC"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6494D3" w14:textId="77777777" w:rsidR="008F3DFC" w:rsidRDefault="008F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AC58" w14:textId="77777777" w:rsidR="00E73A95" w:rsidRDefault="00E73A95">
      <w:pPr>
        <w:spacing w:after="0" w:line="240" w:lineRule="auto"/>
      </w:pPr>
      <w:r>
        <w:separator/>
      </w:r>
    </w:p>
  </w:footnote>
  <w:footnote w:type="continuationSeparator" w:id="0">
    <w:p w14:paraId="0C0FE254" w14:textId="77777777" w:rsidR="00E73A95" w:rsidRDefault="00E73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B49"/>
    <w:multiLevelType w:val="hybridMultilevel"/>
    <w:tmpl w:val="B956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7104"/>
    <w:multiLevelType w:val="hybridMultilevel"/>
    <w:tmpl w:val="F6A80E3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14B251D"/>
    <w:multiLevelType w:val="hybridMultilevel"/>
    <w:tmpl w:val="110C6A14"/>
    <w:lvl w:ilvl="0" w:tplc="08090003">
      <w:start w:val="1"/>
      <w:numFmt w:val="bullet"/>
      <w:lvlText w:val="o"/>
      <w:lvlJc w:val="left"/>
      <w:pPr>
        <w:ind w:left="1780" w:hanging="360"/>
      </w:pPr>
      <w:rPr>
        <w:rFonts w:ascii="Courier New" w:hAnsi="Courier New" w:cs="Courier New"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3" w15:restartNumberingAfterBreak="0">
    <w:nsid w:val="1384505E"/>
    <w:multiLevelType w:val="hybridMultilevel"/>
    <w:tmpl w:val="E3D4C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F361D"/>
    <w:multiLevelType w:val="hybridMultilevel"/>
    <w:tmpl w:val="8A7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F05A3"/>
    <w:multiLevelType w:val="hybridMultilevel"/>
    <w:tmpl w:val="C6789CC4"/>
    <w:lvl w:ilvl="0" w:tplc="75CC80AC">
      <w:start w:val="1"/>
      <w:numFmt w:val="bullet"/>
      <w:lvlText w:val="•"/>
      <w:lvlJc w:val="left"/>
      <w:pPr>
        <w:ind w:left="720" w:hanging="360"/>
      </w:pPr>
      <w:rPr>
        <w:rFonts w:ascii="Calibri" w:hAnsi="Calibri" w:hint="default"/>
      </w:rPr>
    </w:lvl>
    <w:lvl w:ilvl="1" w:tplc="B83E9FF8" w:tentative="1">
      <w:start w:val="1"/>
      <w:numFmt w:val="bullet"/>
      <w:lvlText w:val="-"/>
      <w:lvlJc w:val="left"/>
      <w:pPr>
        <w:ind w:left="1440" w:hanging="360"/>
      </w:pPr>
      <w:rPr>
        <w:rFonts w:ascii="Courier New" w:hAnsi="Courier New" w:hint="default"/>
      </w:rPr>
    </w:lvl>
    <w:lvl w:ilvl="2" w:tplc="911AF6AA" w:tentative="1">
      <w:start w:val="1"/>
      <w:numFmt w:val="bullet"/>
      <w:lvlText w:val="◦"/>
      <w:lvlJc w:val="left"/>
      <w:pPr>
        <w:ind w:left="2160" w:hanging="360"/>
      </w:pPr>
      <w:rPr>
        <w:rFonts w:ascii="Calibri" w:hAnsi="Calibri" w:hint="default"/>
      </w:rPr>
    </w:lvl>
    <w:lvl w:ilvl="3" w:tplc="65F27DF0" w:tentative="1">
      <w:start w:val="1"/>
      <w:numFmt w:val="bullet"/>
      <w:lvlText w:val="•"/>
      <w:lvlJc w:val="left"/>
      <w:pPr>
        <w:ind w:left="2880" w:hanging="360"/>
      </w:pPr>
      <w:rPr>
        <w:rFonts w:ascii="Calibri" w:hAnsi="Calibri" w:hint="default"/>
      </w:rPr>
    </w:lvl>
    <w:lvl w:ilvl="4" w:tplc="D1CE533A" w:tentative="1">
      <w:start w:val="1"/>
      <w:numFmt w:val="bullet"/>
      <w:lvlText w:val="-"/>
      <w:lvlJc w:val="left"/>
      <w:pPr>
        <w:ind w:left="3600" w:hanging="360"/>
      </w:pPr>
      <w:rPr>
        <w:rFonts w:ascii="Courier New" w:hAnsi="Courier New" w:hint="default"/>
      </w:rPr>
    </w:lvl>
    <w:lvl w:ilvl="5" w:tplc="7020E5BC" w:tentative="1">
      <w:start w:val="1"/>
      <w:numFmt w:val="bullet"/>
      <w:lvlText w:val="◦"/>
      <w:lvlJc w:val="left"/>
      <w:pPr>
        <w:ind w:left="4320" w:hanging="360"/>
      </w:pPr>
      <w:rPr>
        <w:rFonts w:ascii="Calibri" w:hAnsi="Calibri" w:hint="default"/>
      </w:rPr>
    </w:lvl>
    <w:lvl w:ilvl="6" w:tplc="1C9CEEE8" w:tentative="1">
      <w:start w:val="1"/>
      <w:numFmt w:val="bullet"/>
      <w:lvlText w:val="•"/>
      <w:lvlJc w:val="left"/>
      <w:pPr>
        <w:ind w:left="5040" w:hanging="360"/>
      </w:pPr>
      <w:rPr>
        <w:rFonts w:ascii="Calibri" w:hAnsi="Calibri" w:hint="default"/>
      </w:rPr>
    </w:lvl>
    <w:lvl w:ilvl="7" w:tplc="EA58C5CA" w:tentative="1">
      <w:start w:val="1"/>
      <w:numFmt w:val="bullet"/>
      <w:lvlText w:val="-"/>
      <w:lvlJc w:val="left"/>
      <w:pPr>
        <w:ind w:left="5760" w:hanging="360"/>
      </w:pPr>
      <w:rPr>
        <w:rFonts w:ascii="Courier New" w:hAnsi="Courier New" w:hint="default"/>
      </w:rPr>
    </w:lvl>
    <w:lvl w:ilvl="8" w:tplc="62327FC2" w:tentative="1">
      <w:start w:val="1"/>
      <w:numFmt w:val="bullet"/>
      <w:lvlText w:val="◦"/>
      <w:lvlJc w:val="left"/>
      <w:pPr>
        <w:ind w:left="6480" w:hanging="360"/>
      </w:pPr>
      <w:rPr>
        <w:rFonts w:ascii="Calibri" w:hAnsi="Calibri" w:hint="default"/>
      </w:rPr>
    </w:lvl>
  </w:abstractNum>
  <w:abstractNum w:abstractNumId="6" w15:restartNumberingAfterBreak="0">
    <w:nsid w:val="35791F25"/>
    <w:multiLevelType w:val="hybridMultilevel"/>
    <w:tmpl w:val="4252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C0CB5"/>
    <w:multiLevelType w:val="hybridMultilevel"/>
    <w:tmpl w:val="70166E70"/>
    <w:lvl w:ilvl="0" w:tplc="2598B570">
      <w:start w:val="1"/>
      <w:numFmt w:val="bullet"/>
      <w:lvlText w:val="•"/>
      <w:lvlJc w:val="left"/>
      <w:pPr>
        <w:ind w:left="720" w:hanging="360"/>
      </w:pPr>
      <w:rPr>
        <w:rFonts w:ascii="Calibri" w:hAnsi="Calibri" w:hint="default"/>
      </w:rPr>
    </w:lvl>
    <w:lvl w:ilvl="1" w:tplc="26FE2BD6">
      <w:start w:val="1"/>
      <w:numFmt w:val="bullet"/>
      <w:lvlText w:val="-"/>
      <w:lvlJc w:val="left"/>
      <w:pPr>
        <w:ind w:left="1440" w:hanging="360"/>
      </w:pPr>
      <w:rPr>
        <w:rFonts w:ascii="Courier New" w:hAnsi="Courier New" w:hint="default"/>
      </w:rPr>
    </w:lvl>
    <w:lvl w:ilvl="2" w:tplc="384E9414" w:tentative="1">
      <w:start w:val="1"/>
      <w:numFmt w:val="bullet"/>
      <w:lvlText w:val="◦"/>
      <w:lvlJc w:val="left"/>
      <w:pPr>
        <w:ind w:left="2160" w:hanging="360"/>
      </w:pPr>
      <w:rPr>
        <w:rFonts w:ascii="Calibri" w:hAnsi="Calibri" w:hint="default"/>
      </w:rPr>
    </w:lvl>
    <w:lvl w:ilvl="3" w:tplc="3B32719E" w:tentative="1">
      <w:start w:val="1"/>
      <w:numFmt w:val="bullet"/>
      <w:lvlText w:val="•"/>
      <w:lvlJc w:val="left"/>
      <w:pPr>
        <w:ind w:left="2880" w:hanging="360"/>
      </w:pPr>
      <w:rPr>
        <w:rFonts w:ascii="Calibri" w:hAnsi="Calibri" w:hint="default"/>
      </w:rPr>
    </w:lvl>
    <w:lvl w:ilvl="4" w:tplc="15FE21DC" w:tentative="1">
      <w:start w:val="1"/>
      <w:numFmt w:val="bullet"/>
      <w:lvlText w:val="-"/>
      <w:lvlJc w:val="left"/>
      <w:pPr>
        <w:ind w:left="3600" w:hanging="360"/>
      </w:pPr>
      <w:rPr>
        <w:rFonts w:ascii="Courier New" w:hAnsi="Courier New" w:hint="default"/>
      </w:rPr>
    </w:lvl>
    <w:lvl w:ilvl="5" w:tplc="6DD04BF0" w:tentative="1">
      <w:start w:val="1"/>
      <w:numFmt w:val="bullet"/>
      <w:lvlText w:val="◦"/>
      <w:lvlJc w:val="left"/>
      <w:pPr>
        <w:ind w:left="4320" w:hanging="360"/>
      </w:pPr>
      <w:rPr>
        <w:rFonts w:ascii="Calibri" w:hAnsi="Calibri" w:hint="default"/>
      </w:rPr>
    </w:lvl>
    <w:lvl w:ilvl="6" w:tplc="9C46D2EA" w:tentative="1">
      <w:start w:val="1"/>
      <w:numFmt w:val="bullet"/>
      <w:lvlText w:val="•"/>
      <w:lvlJc w:val="left"/>
      <w:pPr>
        <w:ind w:left="5040" w:hanging="360"/>
      </w:pPr>
      <w:rPr>
        <w:rFonts w:ascii="Calibri" w:hAnsi="Calibri" w:hint="default"/>
      </w:rPr>
    </w:lvl>
    <w:lvl w:ilvl="7" w:tplc="E3E0C6BA" w:tentative="1">
      <w:start w:val="1"/>
      <w:numFmt w:val="bullet"/>
      <w:lvlText w:val="-"/>
      <w:lvlJc w:val="left"/>
      <w:pPr>
        <w:ind w:left="5760" w:hanging="360"/>
      </w:pPr>
      <w:rPr>
        <w:rFonts w:ascii="Courier New" w:hAnsi="Courier New" w:hint="default"/>
      </w:rPr>
    </w:lvl>
    <w:lvl w:ilvl="8" w:tplc="61E88E72" w:tentative="1">
      <w:start w:val="1"/>
      <w:numFmt w:val="bullet"/>
      <w:lvlText w:val="◦"/>
      <w:lvlJc w:val="left"/>
      <w:pPr>
        <w:ind w:left="6480" w:hanging="360"/>
      </w:pPr>
      <w:rPr>
        <w:rFonts w:ascii="Calibri" w:hAnsi="Calibri" w:hint="default"/>
      </w:rPr>
    </w:lvl>
  </w:abstractNum>
  <w:abstractNum w:abstractNumId="8" w15:restartNumberingAfterBreak="0">
    <w:nsid w:val="50E94A1C"/>
    <w:multiLevelType w:val="hybridMultilevel"/>
    <w:tmpl w:val="9582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F67A7"/>
    <w:multiLevelType w:val="hybridMultilevel"/>
    <w:tmpl w:val="7D5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84115"/>
    <w:multiLevelType w:val="hybridMultilevel"/>
    <w:tmpl w:val="2012BE4C"/>
    <w:lvl w:ilvl="0" w:tplc="E0EE8470">
      <w:start w:val="1"/>
      <w:numFmt w:val="bullet"/>
      <w:lvlText w:val="•"/>
      <w:lvlJc w:val="left"/>
      <w:pPr>
        <w:ind w:left="720" w:hanging="360"/>
      </w:pPr>
      <w:rPr>
        <w:rFonts w:ascii="Calibri" w:hAnsi="Calibri" w:hint="default"/>
      </w:rPr>
    </w:lvl>
    <w:lvl w:ilvl="1" w:tplc="6418821E" w:tentative="1">
      <w:start w:val="1"/>
      <w:numFmt w:val="bullet"/>
      <w:lvlText w:val="-"/>
      <w:lvlJc w:val="left"/>
      <w:pPr>
        <w:ind w:left="1440" w:hanging="360"/>
      </w:pPr>
      <w:rPr>
        <w:rFonts w:ascii="Courier New" w:hAnsi="Courier New" w:hint="default"/>
      </w:rPr>
    </w:lvl>
    <w:lvl w:ilvl="2" w:tplc="30E648F6" w:tentative="1">
      <w:start w:val="1"/>
      <w:numFmt w:val="bullet"/>
      <w:lvlText w:val="◦"/>
      <w:lvlJc w:val="left"/>
      <w:pPr>
        <w:ind w:left="2160" w:hanging="360"/>
      </w:pPr>
      <w:rPr>
        <w:rFonts w:ascii="Calibri" w:hAnsi="Calibri" w:hint="default"/>
      </w:rPr>
    </w:lvl>
    <w:lvl w:ilvl="3" w:tplc="913E966E" w:tentative="1">
      <w:start w:val="1"/>
      <w:numFmt w:val="bullet"/>
      <w:lvlText w:val="•"/>
      <w:lvlJc w:val="left"/>
      <w:pPr>
        <w:ind w:left="2880" w:hanging="360"/>
      </w:pPr>
      <w:rPr>
        <w:rFonts w:ascii="Calibri" w:hAnsi="Calibri" w:hint="default"/>
      </w:rPr>
    </w:lvl>
    <w:lvl w:ilvl="4" w:tplc="A72A927E" w:tentative="1">
      <w:start w:val="1"/>
      <w:numFmt w:val="bullet"/>
      <w:lvlText w:val="-"/>
      <w:lvlJc w:val="left"/>
      <w:pPr>
        <w:ind w:left="3600" w:hanging="360"/>
      </w:pPr>
      <w:rPr>
        <w:rFonts w:ascii="Courier New" w:hAnsi="Courier New" w:hint="default"/>
      </w:rPr>
    </w:lvl>
    <w:lvl w:ilvl="5" w:tplc="830CDBD2" w:tentative="1">
      <w:start w:val="1"/>
      <w:numFmt w:val="bullet"/>
      <w:lvlText w:val="◦"/>
      <w:lvlJc w:val="left"/>
      <w:pPr>
        <w:ind w:left="4320" w:hanging="360"/>
      </w:pPr>
      <w:rPr>
        <w:rFonts w:ascii="Calibri" w:hAnsi="Calibri" w:hint="default"/>
      </w:rPr>
    </w:lvl>
    <w:lvl w:ilvl="6" w:tplc="BF0E0F88" w:tentative="1">
      <w:start w:val="1"/>
      <w:numFmt w:val="bullet"/>
      <w:lvlText w:val="•"/>
      <w:lvlJc w:val="left"/>
      <w:pPr>
        <w:ind w:left="5040" w:hanging="360"/>
      </w:pPr>
      <w:rPr>
        <w:rFonts w:ascii="Calibri" w:hAnsi="Calibri" w:hint="default"/>
      </w:rPr>
    </w:lvl>
    <w:lvl w:ilvl="7" w:tplc="2AA8C776" w:tentative="1">
      <w:start w:val="1"/>
      <w:numFmt w:val="bullet"/>
      <w:lvlText w:val="-"/>
      <w:lvlJc w:val="left"/>
      <w:pPr>
        <w:ind w:left="5760" w:hanging="360"/>
      </w:pPr>
      <w:rPr>
        <w:rFonts w:ascii="Courier New" w:hAnsi="Courier New" w:hint="default"/>
      </w:rPr>
    </w:lvl>
    <w:lvl w:ilvl="8" w:tplc="B5D2C21C" w:tentative="1">
      <w:start w:val="1"/>
      <w:numFmt w:val="bullet"/>
      <w:lvlText w:val="◦"/>
      <w:lvlJc w:val="left"/>
      <w:pPr>
        <w:ind w:left="6480" w:hanging="360"/>
      </w:pPr>
      <w:rPr>
        <w:rFonts w:ascii="Calibri" w:hAnsi="Calibri" w:hint="default"/>
      </w:rPr>
    </w:lvl>
  </w:abstractNum>
  <w:abstractNum w:abstractNumId="11" w15:restartNumberingAfterBreak="0">
    <w:nsid w:val="5E2E5B52"/>
    <w:multiLevelType w:val="hybridMultilevel"/>
    <w:tmpl w:val="2AC8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A05A3"/>
    <w:multiLevelType w:val="hybridMultilevel"/>
    <w:tmpl w:val="D27A1002"/>
    <w:lvl w:ilvl="0" w:tplc="721897E6">
      <w:start w:val="1"/>
      <w:numFmt w:val="bullet"/>
      <w:lvlText w:val="•"/>
      <w:lvlJc w:val="left"/>
      <w:pPr>
        <w:ind w:left="720" w:hanging="360"/>
      </w:pPr>
      <w:rPr>
        <w:rFonts w:ascii="Calibri" w:hAnsi="Calibri" w:hint="default"/>
      </w:rPr>
    </w:lvl>
    <w:lvl w:ilvl="1" w:tplc="C55024DA" w:tentative="1">
      <w:start w:val="1"/>
      <w:numFmt w:val="bullet"/>
      <w:lvlText w:val="-"/>
      <w:lvlJc w:val="left"/>
      <w:pPr>
        <w:ind w:left="1440" w:hanging="360"/>
      </w:pPr>
      <w:rPr>
        <w:rFonts w:ascii="Courier New" w:hAnsi="Courier New" w:hint="default"/>
      </w:rPr>
    </w:lvl>
    <w:lvl w:ilvl="2" w:tplc="0D189DA4" w:tentative="1">
      <w:start w:val="1"/>
      <w:numFmt w:val="bullet"/>
      <w:lvlText w:val="◦"/>
      <w:lvlJc w:val="left"/>
      <w:pPr>
        <w:ind w:left="2160" w:hanging="360"/>
      </w:pPr>
      <w:rPr>
        <w:rFonts w:ascii="Calibri" w:hAnsi="Calibri" w:hint="default"/>
      </w:rPr>
    </w:lvl>
    <w:lvl w:ilvl="3" w:tplc="1EA40214" w:tentative="1">
      <w:start w:val="1"/>
      <w:numFmt w:val="bullet"/>
      <w:lvlText w:val="•"/>
      <w:lvlJc w:val="left"/>
      <w:pPr>
        <w:ind w:left="2880" w:hanging="360"/>
      </w:pPr>
      <w:rPr>
        <w:rFonts w:ascii="Calibri" w:hAnsi="Calibri" w:hint="default"/>
      </w:rPr>
    </w:lvl>
    <w:lvl w:ilvl="4" w:tplc="34EEF29E" w:tentative="1">
      <w:start w:val="1"/>
      <w:numFmt w:val="bullet"/>
      <w:lvlText w:val="-"/>
      <w:lvlJc w:val="left"/>
      <w:pPr>
        <w:ind w:left="3600" w:hanging="360"/>
      </w:pPr>
      <w:rPr>
        <w:rFonts w:ascii="Courier New" w:hAnsi="Courier New" w:hint="default"/>
      </w:rPr>
    </w:lvl>
    <w:lvl w:ilvl="5" w:tplc="1F2AE720" w:tentative="1">
      <w:start w:val="1"/>
      <w:numFmt w:val="bullet"/>
      <w:lvlText w:val="◦"/>
      <w:lvlJc w:val="left"/>
      <w:pPr>
        <w:ind w:left="4320" w:hanging="360"/>
      </w:pPr>
      <w:rPr>
        <w:rFonts w:ascii="Calibri" w:hAnsi="Calibri" w:hint="default"/>
      </w:rPr>
    </w:lvl>
    <w:lvl w:ilvl="6" w:tplc="77EE7F76" w:tentative="1">
      <w:start w:val="1"/>
      <w:numFmt w:val="bullet"/>
      <w:lvlText w:val="•"/>
      <w:lvlJc w:val="left"/>
      <w:pPr>
        <w:ind w:left="5040" w:hanging="360"/>
      </w:pPr>
      <w:rPr>
        <w:rFonts w:ascii="Calibri" w:hAnsi="Calibri" w:hint="default"/>
      </w:rPr>
    </w:lvl>
    <w:lvl w:ilvl="7" w:tplc="3E2CA7CE" w:tentative="1">
      <w:start w:val="1"/>
      <w:numFmt w:val="bullet"/>
      <w:lvlText w:val="-"/>
      <w:lvlJc w:val="left"/>
      <w:pPr>
        <w:ind w:left="5760" w:hanging="360"/>
      </w:pPr>
      <w:rPr>
        <w:rFonts w:ascii="Courier New" w:hAnsi="Courier New" w:hint="default"/>
      </w:rPr>
    </w:lvl>
    <w:lvl w:ilvl="8" w:tplc="2B4413D0" w:tentative="1">
      <w:start w:val="1"/>
      <w:numFmt w:val="bullet"/>
      <w:lvlText w:val="◦"/>
      <w:lvlJc w:val="left"/>
      <w:pPr>
        <w:ind w:left="6480" w:hanging="360"/>
      </w:pPr>
      <w:rPr>
        <w:rFonts w:ascii="Calibri" w:hAnsi="Calibri" w:hint="default"/>
      </w:rPr>
    </w:lvl>
  </w:abstractNum>
  <w:abstractNum w:abstractNumId="13" w15:restartNumberingAfterBreak="0">
    <w:nsid w:val="60FD1F9F"/>
    <w:multiLevelType w:val="hybridMultilevel"/>
    <w:tmpl w:val="A7B0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E166B"/>
    <w:multiLevelType w:val="hybridMultilevel"/>
    <w:tmpl w:val="52AC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06407"/>
    <w:multiLevelType w:val="hybridMultilevel"/>
    <w:tmpl w:val="6A40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27E50"/>
    <w:multiLevelType w:val="hybridMultilevel"/>
    <w:tmpl w:val="7562C548"/>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Calibri" w:hAnsi="Calibri" w:hint="default"/>
      </w:rPr>
    </w:lvl>
    <w:lvl w:ilvl="4" w:tplc="FFFFFFFF" w:tentative="1">
      <w:start w:val="1"/>
      <w:numFmt w:val="bullet"/>
      <w:lvlText w:val="-"/>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Calibri" w:hAnsi="Calibri" w:hint="default"/>
      </w:rPr>
    </w:lvl>
    <w:lvl w:ilvl="6" w:tplc="FFFFFFFF" w:tentative="1">
      <w:start w:val="1"/>
      <w:numFmt w:val="bullet"/>
      <w:lvlText w:val="•"/>
      <w:lvlJc w:val="left"/>
      <w:pPr>
        <w:ind w:left="5040" w:hanging="360"/>
      </w:pPr>
      <w:rPr>
        <w:rFonts w:ascii="Calibri" w:hAnsi="Calibri" w:hint="default"/>
      </w:rPr>
    </w:lvl>
    <w:lvl w:ilvl="7" w:tplc="FFFFFFFF" w:tentative="1">
      <w:start w:val="1"/>
      <w:numFmt w:val="bullet"/>
      <w:lvlText w:val="-"/>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Calibri" w:hAnsi="Calibri" w:hint="default"/>
      </w:rPr>
    </w:lvl>
  </w:abstractNum>
  <w:abstractNum w:abstractNumId="17" w15:restartNumberingAfterBreak="0">
    <w:nsid w:val="79050FE5"/>
    <w:multiLevelType w:val="hybridMultilevel"/>
    <w:tmpl w:val="D5B4F6C4"/>
    <w:lvl w:ilvl="0" w:tplc="26FE2BD6">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EA857E7"/>
    <w:multiLevelType w:val="hybridMultilevel"/>
    <w:tmpl w:val="0426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755671">
    <w:abstractNumId w:val="10"/>
  </w:num>
  <w:num w:numId="2" w16cid:durableId="1406565027">
    <w:abstractNumId w:val="5"/>
  </w:num>
  <w:num w:numId="3" w16cid:durableId="458768901">
    <w:abstractNumId w:val="1"/>
  </w:num>
  <w:num w:numId="4" w16cid:durableId="107049650">
    <w:abstractNumId w:val="12"/>
  </w:num>
  <w:num w:numId="5" w16cid:durableId="1200704369">
    <w:abstractNumId w:val="13"/>
  </w:num>
  <w:num w:numId="6" w16cid:durableId="1777872407">
    <w:abstractNumId w:val="7"/>
  </w:num>
  <w:num w:numId="7" w16cid:durableId="2030986265">
    <w:abstractNumId w:val="17"/>
  </w:num>
  <w:num w:numId="8" w16cid:durableId="139928406">
    <w:abstractNumId w:val="8"/>
  </w:num>
  <w:num w:numId="9" w16cid:durableId="1754740232">
    <w:abstractNumId w:val="18"/>
  </w:num>
  <w:num w:numId="10" w16cid:durableId="1537084516">
    <w:abstractNumId w:val="11"/>
  </w:num>
  <w:num w:numId="11" w16cid:durableId="1353266988">
    <w:abstractNumId w:val="9"/>
  </w:num>
  <w:num w:numId="12" w16cid:durableId="1407338147">
    <w:abstractNumId w:val="3"/>
  </w:num>
  <w:num w:numId="13" w16cid:durableId="793597890">
    <w:abstractNumId w:val="0"/>
  </w:num>
  <w:num w:numId="14" w16cid:durableId="578247650">
    <w:abstractNumId w:val="6"/>
  </w:num>
  <w:num w:numId="15" w16cid:durableId="1119300362">
    <w:abstractNumId w:val="15"/>
  </w:num>
  <w:num w:numId="16" w16cid:durableId="1081022322">
    <w:abstractNumId w:val="4"/>
  </w:num>
  <w:num w:numId="17" w16cid:durableId="84039821">
    <w:abstractNumId w:val="14"/>
  </w:num>
  <w:num w:numId="18" w16cid:durableId="734620432">
    <w:abstractNumId w:val="2"/>
  </w:num>
  <w:num w:numId="19" w16cid:durableId="89664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F4"/>
    <w:rsid w:val="00010D3C"/>
    <w:rsid w:val="00037D3A"/>
    <w:rsid w:val="00062395"/>
    <w:rsid w:val="00095B02"/>
    <w:rsid w:val="000E4C43"/>
    <w:rsid w:val="00133681"/>
    <w:rsid w:val="001C690B"/>
    <w:rsid w:val="0020015B"/>
    <w:rsid w:val="002104F7"/>
    <w:rsid w:val="002342B4"/>
    <w:rsid w:val="00327AF4"/>
    <w:rsid w:val="003C1874"/>
    <w:rsid w:val="003F127B"/>
    <w:rsid w:val="004F0281"/>
    <w:rsid w:val="005577A5"/>
    <w:rsid w:val="00561932"/>
    <w:rsid w:val="00582601"/>
    <w:rsid w:val="005B7206"/>
    <w:rsid w:val="005E7FC0"/>
    <w:rsid w:val="00611EB3"/>
    <w:rsid w:val="006D3A29"/>
    <w:rsid w:val="006E677B"/>
    <w:rsid w:val="006F0F8E"/>
    <w:rsid w:val="007B0CF1"/>
    <w:rsid w:val="007B10E7"/>
    <w:rsid w:val="007D17D4"/>
    <w:rsid w:val="00807784"/>
    <w:rsid w:val="00830564"/>
    <w:rsid w:val="008537EA"/>
    <w:rsid w:val="008557B8"/>
    <w:rsid w:val="008811ED"/>
    <w:rsid w:val="008B44DA"/>
    <w:rsid w:val="008F3DFC"/>
    <w:rsid w:val="00967B3B"/>
    <w:rsid w:val="009A1F9D"/>
    <w:rsid w:val="009D5FC2"/>
    <w:rsid w:val="00AC3870"/>
    <w:rsid w:val="00B0499B"/>
    <w:rsid w:val="00B95DB4"/>
    <w:rsid w:val="00BC46DA"/>
    <w:rsid w:val="00CB1163"/>
    <w:rsid w:val="00CD57DE"/>
    <w:rsid w:val="00CE2D74"/>
    <w:rsid w:val="00D45CE9"/>
    <w:rsid w:val="00D63B7F"/>
    <w:rsid w:val="00D645A5"/>
    <w:rsid w:val="00D76DE0"/>
    <w:rsid w:val="00D862F7"/>
    <w:rsid w:val="00DA2F3D"/>
    <w:rsid w:val="00DD17E0"/>
    <w:rsid w:val="00DD7C41"/>
    <w:rsid w:val="00E06D91"/>
    <w:rsid w:val="00E105E3"/>
    <w:rsid w:val="00E7054D"/>
    <w:rsid w:val="00E73A95"/>
    <w:rsid w:val="00E8748D"/>
    <w:rsid w:val="00E90944"/>
    <w:rsid w:val="00EE63FB"/>
    <w:rsid w:val="00FF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F3BC"/>
  <w15:chartTrackingRefBased/>
  <w15:docId w15:val="{5AAC9943-F419-4A0E-828D-EEC10709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AF4"/>
    <w:pPr>
      <w:spacing w:after="200" w:line="276" w:lineRule="auto"/>
    </w:pPr>
    <w:rPr>
      <w:kern w:val="0"/>
      <w14:ligatures w14:val="none"/>
    </w:rPr>
  </w:style>
  <w:style w:type="paragraph" w:styleId="Heading1">
    <w:name w:val="heading 1"/>
    <w:basedOn w:val="Normal"/>
    <w:next w:val="Normal"/>
    <w:link w:val="Heading1Char"/>
    <w:uiPriority w:val="9"/>
    <w:qFormat/>
    <w:rsid w:val="0032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AF4"/>
    <w:rPr>
      <w:rFonts w:eastAsiaTheme="majorEastAsia" w:cstheme="majorBidi"/>
      <w:color w:val="272727" w:themeColor="text1" w:themeTint="D8"/>
    </w:rPr>
  </w:style>
  <w:style w:type="paragraph" w:styleId="Title">
    <w:name w:val="Title"/>
    <w:basedOn w:val="Normal"/>
    <w:next w:val="Normal"/>
    <w:link w:val="TitleChar"/>
    <w:uiPriority w:val="10"/>
    <w:qFormat/>
    <w:rsid w:val="0032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AF4"/>
    <w:pPr>
      <w:spacing w:before="160"/>
      <w:jc w:val="center"/>
    </w:pPr>
    <w:rPr>
      <w:i/>
      <w:iCs/>
      <w:color w:val="404040" w:themeColor="text1" w:themeTint="BF"/>
    </w:rPr>
  </w:style>
  <w:style w:type="character" w:customStyle="1" w:styleId="QuoteChar">
    <w:name w:val="Quote Char"/>
    <w:basedOn w:val="DefaultParagraphFont"/>
    <w:link w:val="Quote"/>
    <w:uiPriority w:val="29"/>
    <w:rsid w:val="00327AF4"/>
    <w:rPr>
      <w:i/>
      <w:iCs/>
      <w:color w:val="404040" w:themeColor="text1" w:themeTint="BF"/>
    </w:rPr>
  </w:style>
  <w:style w:type="paragraph" w:styleId="ListParagraph">
    <w:name w:val="List Paragraph"/>
    <w:basedOn w:val="Normal"/>
    <w:uiPriority w:val="34"/>
    <w:qFormat/>
    <w:rsid w:val="00327AF4"/>
    <w:pPr>
      <w:ind w:left="720"/>
      <w:contextualSpacing/>
    </w:pPr>
  </w:style>
  <w:style w:type="character" w:styleId="IntenseEmphasis">
    <w:name w:val="Intense Emphasis"/>
    <w:basedOn w:val="DefaultParagraphFont"/>
    <w:uiPriority w:val="21"/>
    <w:qFormat/>
    <w:rsid w:val="00327AF4"/>
    <w:rPr>
      <w:i/>
      <w:iCs/>
      <w:color w:val="0F4761" w:themeColor="accent1" w:themeShade="BF"/>
    </w:rPr>
  </w:style>
  <w:style w:type="paragraph" w:styleId="IntenseQuote">
    <w:name w:val="Intense Quote"/>
    <w:basedOn w:val="Normal"/>
    <w:next w:val="Normal"/>
    <w:link w:val="IntenseQuoteChar"/>
    <w:uiPriority w:val="30"/>
    <w:qFormat/>
    <w:rsid w:val="0032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AF4"/>
    <w:rPr>
      <w:i/>
      <w:iCs/>
      <w:color w:val="0F4761" w:themeColor="accent1" w:themeShade="BF"/>
    </w:rPr>
  </w:style>
  <w:style w:type="character" w:styleId="IntenseReference">
    <w:name w:val="Intense Reference"/>
    <w:basedOn w:val="DefaultParagraphFont"/>
    <w:uiPriority w:val="32"/>
    <w:qFormat/>
    <w:rsid w:val="00327AF4"/>
    <w:rPr>
      <w:b/>
      <w:bCs/>
      <w:smallCaps/>
      <w:color w:val="0F4761" w:themeColor="accent1" w:themeShade="BF"/>
      <w:spacing w:val="5"/>
    </w:rPr>
  </w:style>
  <w:style w:type="paragraph" w:customStyle="1" w:styleId="BrochureTitle">
    <w:name w:val="Brochure Title"/>
    <w:basedOn w:val="Normal"/>
    <w:qFormat/>
    <w:rsid w:val="00327AF4"/>
    <w:pPr>
      <w:spacing w:line="312" w:lineRule="auto"/>
      <w:jc w:val="both"/>
    </w:pPr>
    <w:rPr>
      <w:rFonts w:asciiTheme="majorHAnsi" w:hAnsiTheme="majorHAnsi"/>
      <w:color w:val="156082" w:themeColor="accent1"/>
      <w:sz w:val="32"/>
      <w:lang w:val="en-US"/>
    </w:rPr>
  </w:style>
  <w:style w:type="paragraph" w:customStyle="1" w:styleId="WebSiteAddress">
    <w:name w:val="Web Site Address"/>
    <w:basedOn w:val="Normal"/>
    <w:qFormat/>
    <w:rsid w:val="00327AF4"/>
    <w:pPr>
      <w:spacing w:before="240" w:after="80"/>
    </w:pPr>
    <w:rPr>
      <w:color w:val="156082" w:themeColor="accent1"/>
      <w:lang w:val="en-US"/>
    </w:rPr>
  </w:style>
  <w:style w:type="character" w:styleId="Hyperlink">
    <w:name w:val="Hyperlink"/>
    <w:basedOn w:val="DefaultParagraphFont"/>
    <w:uiPriority w:val="99"/>
    <w:unhideWhenUsed/>
    <w:rsid w:val="00327AF4"/>
    <w:rPr>
      <w:color w:val="467886" w:themeColor="hyperlink"/>
      <w:u w:val="single"/>
    </w:rPr>
  </w:style>
  <w:style w:type="paragraph" w:styleId="Footer">
    <w:name w:val="footer"/>
    <w:basedOn w:val="Normal"/>
    <w:link w:val="FooterChar"/>
    <w:uiPriority w:val="99"/>
    <w:unhideWhenUsed/>
    <w:rsid w:val="00327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AF4"/>
    <w:rPr>
      <w:kern w:val="0"/>
      <w14:ligatures w14:val="none"/>
    </w:rPr>
  </w:style>
  <w:style w:type="paragraph" w:customStyle="1" w:styleId="BrochureCopy">
    <w:name w:val="Brochure Copy"/>
    <w:basedOn w:val="Normal"/>
    <w:qFormat/>
    <w:rsid w:val="00327AF4"/>
    <w:pPr>
      <w:spacing w:after="120" w:line="300" w:lineRule="auto"/>
    </w:pPr>
    <w:rPr>
      <w:sz w:val="18"/>
      <w:lang w:val="en-US"/>
    </w:rPr>
  </w:style>
  <w:style w:type="paragraph" w:styleId="CommentText">
    <w:name w:val="annotation text"/>
    <w:basedOn w:val="Normal"/>
    <w:link w:val="CommentTextChar"/>
    <w:uiPriority w:val="99"/>
    <w:unhideWhenUsed/>
    <w:rsid w:val="00327AF4"/>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327AF4"/>
    <w:rPr>
      <w:rFonts w:ascii="Arial" w:hAnsi="Arial"/>
      <w:kern w:val="0"/>
      <w:sz w:val="20"/>
      <w:szCs w:val="20"/>
      <w14:ligatures w14:val="none"/>
    </w:rPr>
  </w:style>
  <w:style w:type="table" w:styleId="TableGrid">
    <w:name w:val="Table Grid"/>
    <w:basedOn w:val="TableNormal"/>
    <w:uiPriority w:val="59"/>
    <w:rsid w:val="00327A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1"/>
    <w:unhideWhenUsed/>
    <w:qFormat/>
    <w:rsid w:val="00327AF4"/>
    <w:pPr>
      <w:spacing w:after="160" w:line="259" w:lineRule="auto"/>
    </w:pPr>
    <w:rPr>
      <w:rFonts w:ascii="Calibri" w:eastAsiaTheme="minorEastAsia"/>
      <w:lang w:eastAsia="en-GB"/>
    </w:rPr>
  </w:style>
  <w:style w:type="character" w:customStyle="1" w:styleId="Strong1">
    <w:name w:val="Strong1"/>
    <w:uiPriority w:val="1"/>
    <w:unhideWhenUsed/>
    <w:qFormat/>
    <w:rsid w:val="00327AF4"/>
    <w:rPr>
      <w:rFonts w:ascii="Calibri"/>
      <w:b/>
    </w:rPr>
  </w:style>
  <w:style w:type="paragraph" w:customStyle="1" w:styleId="western">
    <w:name w:val="western"/>
    <w:basedOn w:val="Normal"/>
    <w:rsid w:val="00327AF4"/>
    <w:pPr>
      <w:spacing w:before="100" w:beforeAutospacing="1" w:after="0" w:line="240" w:lineRule="auto"/>
    </w:pPr>
    <w:rPr>
      <w:rFonts w:ascii="Arial" w:eastAsia="Arial Unicode MS"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catherines.renfrewshire.sch.uk"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9</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mclaughlin</dc:creator>
  <cp:keywords/>
  <dc:description/>
  <cp:lastModifiedBy>marie mclaughlin</cp:lastModifiedBy>
  <cp:revision>18</cp:revision>
  <cp:lastPrinted>2025-09-24T14:46:00Z</cp:lastPrinted>
  <dcterms:created xsi:type="dcterms:W3CDTF">2025-06-06T14:24:00Z</dcterms:created>
  <dcterms:modified xsi:type="dcterms:W3CDTF">2025-09-25T12:52:00Z</dcterms:modified>
</cp:coreProperties>
</file>