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65" w:type="dxa"/>
        <w:tblLook w:val="04A0" w:firstRow="1" w:lastRow="0" w:firstColumn="1" w:lastColumn="0" w:noHBand="0" w:noVBand="1"/>
      </w:tblPr>
      <w:tblGrid>
        <w:gridCol w:w="4077"/>
        <w:gridCol w:w="4988"/>
      </w:tblGrid>
      <w:tr w:rsidR="006115BC" w:rsidRPr="003B2EB5" w:rsidTr="0017029A">
        <w:trPr>
          <w:trHeight w:val="600"/>
        </w:trPr>
        <w:tc>
          <w:tcPr>
            <w:tcW w:w="4077" w:type="dxa"/>
            <w:shd w:val="clear" w:color="auto" w:fill="DBE5F1" w:themeFill="accent1" w:themeFillTint="33"/>
          </w:tcPr>
          <w:bookmarkStart w:id="0" w:name="_GoBack"/>
          <w:p w:rsidR="006115BC" w:rsidRPr="003B2EB5" w:rsidRDefault="006115BC" w:rsidP="00EC6DE4">
            <w:pPr>
              <w:pStyle w:val="Body"/>
              <w:spacing w:before="120" w:after="120" w:line="276" w:lineRule="auto"/>
              <w:ind w:right="227"/>
              <w:rPr>
                <w:rFonts w:ascii="Arial" w:hAnsi="Arial" w:cs="Arial"/>
                <w:b/>
                <w:color w:val="595959" w:themeColor="text1" w:themeTint="A6"/>
                <w:sz w:val="22"/>
                <w:szCs w:val="22"/>
                <w:lang w:val="en-GB"/>
              </w:rPr>
            </w:pPr>
            <w:r w:rsidRPr="003B2EB5">
              <w:rPr>
                <w:rFonts w:ascii="Arial" w:hAnsi="Arial" w:cs="Arial"/>
                <w:b/>
                <w:noProof/>
                <w:color w:val="244061" w:themeColor="accent1" w:themeShade="80"/>
                <w:sz w:val="22"/>
                <w:lang w:val="en-GB" w:eastAsia="en-GB"/>
              </w:rPr>
              <mc:AlternateContent>
                <mc:Choice Requires="wps">
                  <w:drawing>
                    <wp:anchor distT="0" distB="0" distL="114300" distR="114300" simplePos="0" relativeHeight="251671552" behindDoc="0" locked="0" layoutInCell="1" allowOverlap="1" wp14:anchorId="1D3279EC" wp14:editId="347C193E">
                      <wp:simplePos x="0" y="0"/>
                      <wp:positionH relativeFrom="column">
                        <wp:posOffset>466725</wp:posOffset>
                      </wp:positionH>
                      <wp:positionV relativeFrom="paragraph">
                        <wp:posOffset>-692151</wp:posOffset>
                      </wp:positionV>
                      <wp:extent cx="4781550" cy="51117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511175"/>
                              </a:xfrm>
                              <a:prstGeom prst="rect">
                                <a:avLst/>
                              </a:prstGeom>
                              <a:noFill/>
                              <a:ln w="9525">
                                <a:noFill/>
                                <a:miter lim="800000"/>
                                <a:headEnd/>
                                <a:tailEnd/>
                              </a:ln>
                            </wps:spPr>
                            <wps:txbx>
                              <w:txbxContent>
                                <w:p w:rsidR="006115BC" w:rsidRPr="00436FE3" w:rsidRDefault="006115BC" w:rsidP="0047049A">
                                  <w:pPr>
                                    <w:jc w:val="center"/>
                                    <w:rPr>
                                      <w:rFonts w:ascii="Franklin Gothic Medium" w:hAnsi="Franklin Gothic Medium" w:cs="Arial"/>
                                      <w:b/>
                                      <w:color w:val="FFFFFF" w:themeColor="background1"/>
                                      <w:sz w:val="40"/>
                                      <w:szCs w:val="32"/>
                                    </w:rPr>
                                  </w:pPr>
                                  <w:r w:rsidRPr="00436FE3">
                                    <w:rPr>
                                      <w:rFonts w:ascii="Franklin Gothic Medium" w:hAnsi="Franklin Gothic Medium" w:cs="Arial"/>
                                      <w:b/>
                                      <w:color w:val="FFFFFF" w:themeColor="background1"/>
                                      <w:sz w:val="40"/>
                                      <w:szCs w:val="32"/>
                                    </w:rPr>
                                    <w:t>Teaching notes and ideas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75pt;margin-top:-54.5pt;width:376.5pt;height:4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F5qCAIAAPIDAAAOAAAAZHJzL2Uyb0RvYy54bWysU8Fu2zAMvQ/YPwi6L46DeGmNOEXXrsOA&#10;rhvQ7gMYWY6FSaImKbG7rx8lp2mw3YbpIEgi+cj3SK2vRqPZQfqg0Da8nM05k1Zgq+yu4d+f7t5d&#10;cBYi2BY0WtnwZxn41ebtm/XgarnAHnUrPSMQG+rBNbyP0dVFEUQvDYQZOmnJ2KE3EOnqd0XrYSB0&#10;o4vFfP6+GNC3zqOQIdDr7WTkm4zfdVLEr10XZGS64VRbzLvP+zbtxWYN9c6D65U4lgH/UIUBZSnp&#10;CeoWIrC9V39BGSU8BuziTKApsOuUkJkDsSnnf7B57MHJzIXECe4kU/h/sOLh8M0z1VLvOLNgqEVP&#10;cozsA45skdQZXKjJ6dGRWxzpOXkmpsHdo/gRmMWbHuxOXnuPQy+hperKFFmchU44IYFshy/YUhrY&#10;R8xAY+dNAiQxGKFTl55PnUmlCHpcri7KqiKTIFtVluWqyimgfol2PsRPEg1Lh4Z76nxGh8N9iKka&#10;qF9cUjKLd0rr3H1t2dDwy2pR5YAzi1GRhlMr0/CLeVrTuCSSH22bgyMoPZ0pgbZH1onoRDmO25Ec&#10;kxRbbJ+Jv8dpCOnT0KFH/4uzgQaw4eHnHrzkTH+2pOFluVymic2XZbVa0MWfW7bnFrCCoBoeOZuO&#10;NzFP+cT1mrTuVJbhtZJjrTRYWZ3jJ0iTe37PXq9fdfMbAAD//wMAUEsDBBQABgAIAAAAIQDuVvl9&#10;3gAAAAsBAAAPAAAAZHJzL2Rvd25yZXYueG1sTI/LTsMwEEX3SP0Ha5DYtXYDKWmIUyEQWxBtQWLn&#10;xtMkajyOYrcJf8+wguXcObqPYjO5TlxwCK0nDcuFAoFUedtSrWG/e5lnIEI0ZE3nCTV8Y4BNObsq&#10;TG79SO942cZasAmF3GhoYuxzKUPVoDNh4Xsk/h394Ezkc6ilHczI5q6TiVIr6UxLnNCYHp8arE7b&#10;s9Pw8Xr8+rxTb/WzS/vRT0qSW0utb66nxwcQEaf4B8Nvfa4OJXc6+DPZIDoN97cpkxrmS7XmUUxk&#10;yYqlA0tJloIsC/l/Q/kDAAD//wMAUEsBAi0AFAAGAAgAAAAhALaDOJL+AAAA4QEAABMAAAAAAAAA&#10;AAAAAAAAAAAAAFtDb250ZW50X1R5cGVzXS54bWxQSwECLQAUAAYACAAAACEAOP0h/9YAAACUAQAA&#10;CwAAAAAAAAAAAAAAAAAvAQAAX3JlbHMvLnJlbHNQSwECLQAUAAYACAAAACEANpxeaggCAADyAwAA&#10;DgAAAAAAAAAAAAAAAAAuAgAAZHJzL2Uyb0RvYy54bWxQSwECLQAUAAYACAAAACEA7lb5fd4AAAAL&#10;AQAADwAAAAAAAAAAAAAAAABiBAAAZHJzL2Rvd25yZXYueG1sUEsFBgAAAAAEAAQA8wAAAG0FAAAA&#10;AA==&#10;" filled="f" stroked="f">
                      <v:textbox>
                        <w:txbxContent>
                          <w:p w:rsidR="006115BC" w:rsidRPr="00436FE3" w:rsidRDefault="006115BC" w:rsidP="0047049A">
                            <w:pPr>
                              <w:jc w:val="center"/>
                              <w:rPr>
                                <w:rFonts w:ascii="Franklin Gothic Medium" w:hAnsi="Franklin Gothic Medium" w:cs="Arial"/>
                                <w:b/>
                                <w:color w:val="FFFFFF" w:themeColor="background1"/>
                                <w:sz w:val="40"/>
                                <w:szCs w:val="32"/>
                              </w:rPr>
                            </w:pPr>
                            <w:r w:rsidRPr="00436FE3">
                              <w:rPr>
                                <w:rFonts w:ascii="Franklin Gothic Medium" w:hAnsi="Franklin Gothic Medium" w:cs="Arial"/>
                                <w:b/>
                                <w:color w:val="FFFFFF" w:themeColor="background1"/>
                                <w:sz w:val="40"/>
                                <w:szCs w:val="32"/>
                              </w:rPr>
                              <w:t>Teaching notes and ideas</w:t>
                            </w:r>
                          </w:p>
                        </w:txbxContent>
                      </v:textbox>
                    </v:shape>
                  </w:pict>
                </mc:Fallback>
              </mc:AlternateContent>
            </w:r>
            <w:r w:rsidRPr="003B2EB5">
              <w:rPr>
                <w:rFonts w:ascii="Arial" w:hAnsi="Arial" w:cs="Arial"/>
                <w:b/>
                <w:color w:val="244061" w:themeColor="accent1" w:themeShade="80"/>
                <w:sz w:val="28"/>
                <w:szCs w:val="22"/>
                <w:lang w:val="en-GB"/>
              </w:rPr>
              <w:t>Name of resource:</w:t>
            </w:r>
          </w:p>
        </w:tc>
        <w:tc>
          <w:tcPr>
            <w:tcW w:w="4988" w:type="dxa"/>
          </w:tcPr>
          <w:p w:rsidR="006115BC" w:rsidRPr="003B2EB5" w:rsidRDefault="00BB7D23" w:rsidP="001F0F2B">
            <w:pPr>
              <w:pStyle w:val="Body"/>
              <w:spacing w:before="120" w:after="120" w:line="276" w:lineRule="auto"/>
              <w:ind w:right="227"/>
              <w:rPr>
                <w:rFonts w:ascii="Arial" w:hAnsi="Arial" w:cs="Arial"/>
                <w:color w:val="000000" w:themeColor="text1"/>
                <w:sz w:val="24"/>
                <w:szCs w:val="24"/>
                <w:lang w:val="en-GB"/>
              </w:rPr>
            </w:pPr>
            <w:r w:rsidRPr="003B2EB5">
              <w:rPr>
                <w:rFonts w:ascii="Arial" w:hAnsi="Arial" w:cs="Arial"/>
                <w:color w:val="595959" w:themeColor="text1" w:themeTint="A6"/>
                <w:sz w:val="24"/>
                <w:szCs w:val="24"/>
                <w:lang w:val="en-GB"/>
              </w:rPr>
              <w:t xml:space="preserve">Macbeth </w:t>
            </w:r>
            <w:r w:rsidR="00F322AA" w:rsidRPr="003B2EB5">
              <w:rPr>
                <w:rFonts w:ascii="Arial" w:hAnsi="Arial" w:cs="Arial"/>
                <w:color w:val="595959" w:themeColor="text1" w:themeTint="A6"/>
                <w:sz w:val="24"/>
                <w:szCs w:val="24"/>
                <w:lang w:val="en-GB"/>
              </w:rPr>
              <w:t>Act 1</w:t>
            </w:r>
          </w:p>
        </w:tc>
      </w:tr>
      <w:bookmarkEnd w:id="0"/>
    </w:tbl>
    <w:p w:rsidR="00F81D88" w:rsidRPr="003B2EB5" w:rsidRDefault="00F81D88">
      <w:pPr>
        <w:rPr>
          <w:rFonts w:ascii="Arial" w:hAnsi="Arial" w:cs="Arial"/>
        </w:rPr>
      </w:pPr>
    </w:p>
    <w:tbl>
      <w:tblPr>
        <w:tblStyle w:val="TableGrid"/>
        <w:tblW w:w="9065" w:type="dxa"/>
        <w:tblLook w:val="04A0" w:firstRow="1" w:lastRow="0" w:firstColumn="1" w:lastColumn="0" w:noHBand="0" w:noVBand="1"/>
      </w:tblPr>
      <w:tblGrid>
        <w:gridCol w:w="3021"/>
        <w:gridCol w:w="1056"/>
        <w:gridCol w:w="4988"/>
      </w:tblGrid>
      <w:tr w:rsidR="00F81D88" w:rsidRPr="003B2EB5" w:rsidTr="009A32AB">
        <w:tc>
          <w:tcPr>
            <w:tcW w:w="4077" w:type="dxa"/>
            <w:gridSpan w:val="2"/>
            <w:shd w:val="clear" w:color="auto" w:fill="DBE5F1" w:themeFill="accent1" w:themeFillTint="33"/>
          </w:tcPr>
          <w:p w:rsidR="00F81D88" w:rsidRPr="003B2EB5" w:rsidRDefault="00F81D88" w:rsidP="00EC6DE4">
            <w:pPr>
              <w:pStyle w:val="Body"/>
              <w:spacing w:before="120" w:after="120" w:line="276" w:lineRule="auto"/>
              <w:ind w:right="227"/>
              <w:rPr>
                <w:rFonts w:ascii="Arial" w:hAnsi="Arial" w:cs="Arial"/>
                <w:b/>
                <w:color w:val="244061" w:themeColor="accent1" w:themeShade="80"/>
                <w:sz w:val="28"/>
                <w:szCs w:val="22"/>
                <w:lang w:val="en-GB"/>
              </w:rPr>
            </w:pPr>
            <w:r w:rsidRPr="003B2EB5">
              <w:rPr>
                <w:rFonts w:ascii="Arial" w:hAnsi="Arial" w:cs="Arial"/>
                <w:b/>
                <w:color w:val="244061" w:themeColor="accent1" w:themeShade="80"/>
                <w:sz w:val="28"/>
                <w:szCs w:val="22"/>
                <w:lang w:val="en-GB"/>
              </w:rPr>
              <w:t>Age group(s)</w:t>
            </w:r>
          </w:p>
        </w:tc>
        <w:tc>
          <w:tcPr>
            <w:tcW w:w="4988" w:type="dxa"/>
            <w:shd w:val="clear" w:color="auto" w:fill="DBE5F1" w:themeFill="accent1" w:themeFillTint="33"/>
          </w:tcPr>
          <w:p w:rsidR="00F81D88" w:rsidRPr="003B2EB5" w:rsidRDefault="00F81D88" w:rsidP="00EC6DE4">
            <w:pPr>
              <w:pStyle w:val="Body"/>
              <w:spacing w:before="120" w:after="120" w:line="276" w:lineRule="auto"/>
              <w:ind w:right="227"/>
              <w:rPr>
                <w:rFonts w:ascii="Arial" w:hAnsi="Arial" w:cs="Arial"/>
                <w:b/>
                <w:color w:val="244061" w:themeColor="accent1" w:themeShade="80"/>
                <w:sz w:val="28"/>
                <w:szCs w:val="22"/>
                <w:lang w:val="en-GB"/>
              </w:rPr>
            </w:pPr>
            <w:r w:rsidRPr="003B2EB5">
              <w:rPr>
                <w:rFonts w:ascii="Arial" w:hAnsi="Arial" w:cs="Arial"/>
                <w:b/>
                <w:color w:val="244061" w:themeColor="accent1" w:themeShade="80"/>
                <w:sz w:val="28"/>
                <w:szCs w:val="22"/>
                <w:lang w:val="en-GB"/>
              </w:rPr>
              <w:t>Subject(s)</w:t>
            </w:r>
          </w:p>
        </w:tc>
      </w:tr>
      <w:tr w:rsidR="00F81D88" w:rsidRPr="003B2EB5" w:rsidTr="009A32AB">
        <w:tc>
          <w:tcPr>
            <w:tcW w:w="4077" w:type="dxa"/>
            <w:gridSpan w:val="2"/>
          </w:tcPr>
          <w:p w:rsidR="00F81D88" w:rsidRPr="003B2EB5" w:rsidRDefault="00F81D88" w:rsidP="00F81D88">
            <w:pPr>
              <w:pStyle w:val="Body"/>
              <w:spacing w:before="120" w:after="120" w:line="240" w:lineRule="auto"/>
              <w:ind w:right="227"/>
              <w:rPr>
                <w:rFonts w:ascii="Arial" w:hAnsi="Arial" w:cs="Arial"/>
                <w:color w:val="595959" w:themeColor="text1" w:themeTint="A6"/>
                <w:sz w:val="24"/>
                <w:szCs w:val="22"/>
                <w:lang w:val="en-GB"/>
              </w:rPr>
            </w:pPr>
            <w:r w:rsidRPr="003B2EB5">
              <w:rPr>
                <w:rFonts w:ascii="Arial" w:hAnsi="Arial" w:cs="Arial"/>
                <w:color w:val="595959" w:themeColor="text1" w:themeTint="A6"/>
                <w:sz w:val="24"/>
                <w:szCs w:val="22"/>
                <w:lang w:val="en-GB"/>
              </w:rPr>
              <w:t>12</w:t>
            </w:r>
            <w:r w:rsidR="00DD7656" w:rsidRPr="003B2EB5">
              <w:rPr>
                <w:rFonts w:ascii="Arial" w:hAnsi="Arial" w:cs="Arial"/>
                <w:color w:val="595959" w:themeColor="text1" w:themeTint="A6"/>
                <w:sz w:val="24"/>
                <w:szCs w:val="22"/>
                <w:lang w:val="en-GB"/>
              </w:rPr>
              <w:t xml:space="preserve"> to</w:t>
            </w:r>
            <w:r w:rsidRPr="003B2EB5">
              <w:rPr>
                <w:rFonts w:ascii="Arial" w:hAnsi="Arial" w:cs="Arial"/>
                <w:color w:val="595959" w:themeColor="text1" w:themeTint="A6"/>
                <w:sz w:val="24"/>
                <w:szCs w:val="22"/>
                <w:lang w:val="en-GB"/>
              </w:rPr>
              <w:t xml:space="preserve"> 14,</w:t>
            </w:r>
            <w:r w:rsidR="00DD7656" w:rsidRPr="003B2EB5">
              <w:rPr>
                <w:rFonts w:ascii="Arial" w:hAnsi="Arial" w:cs="Arial"/>
                <w:color w:val="595959" w:themeColor="text1" w:themeTint="A6"/>
                <w:sz w:val="24"/>
                <w:szCs w:val="22"/>
                <w:lang w:val="en-GB"/>
              </w:rPr>
              <w:t xml:space="preserve"> 15 to</w:t>
            </w:r>
            <w:r w:rsidR="00EA68DF" w:rsidRPr="003B2EB5">
              <w:rPr>
                <w:rFonts w:ascii="Arial" w:hAnsi="Arial" w:cs="Arial"/>
                <w:color w:val="595959" w:themeColor="text1" w:themeTint="A6"/>
                <w:sz w:val="24"/>
                <w:szCs w:val="22"/>
                <w:lang w:val="en-GB"/>
              </w:rPr>
              <w:t xml:space="preserve"> 16</w:t>
            </w:r>
            <w:r w:rsidRPr="003B2EB5">
              <w:rPr>
                <w:rFonts w:ascii="Arial" w:hAnsi="Arial" w:cs="Arial"/>
                <w:color w:val="595959" w:themeColor="text1" w:themeTint="A6"/>
                <w:sz w:val="24"/>
                <w:szCs w:val="22"/>
                <w:lang w:val="en-GB"/>
              </w:rPr>
              <w:t xml:space="preserve"> </w:t>
            </w:r>
          </w:p>
        </w:tc>
        <w:tc>
          <w:tcPr>
            <w:tcW w:w="4988" w:type="dxa"/>
          </w:tcPr>
          <w:p w:rsidR="00F81D88" w:rsidRPr="003B2EB5" w:rsidRDefault="00F322AA" w:rsidP="00F322AA">
            <w:pPr>
              <w:pStyle w:val="Body"/>
              <w:spacing w:before="120" w:after="120" w:line="276" w:lineRule="auto"/>
              <w:ind w:right="227"/>
              <w:rPr>
                <w:rFonts w:ascii="Arial" w:hAnsi="Arial" w:cs="Arial"/>
                <w:b/>
                <w:color w:val="595959" w:themeColor="text1" w:themeTint="A6"/>
                <w:sz w:val="22"/>
                <w:szCs w:val="22"/>
                <w:lang w:val="en-GB"/>
              </w:rPr>
            </w:pPr>
            <w:r w:rsidRPr="003B2EB5">
              <w:rPr>
                <w:rFonts w:ascii="Arial" w:hAnsi="Arial" w:cs="Arial"/>
                <w:color w:val="595959" w:themeColor="text1" w:themeTint="A6"/>
                <w:sz w:val="24"/>
                <w:szCs w:val="24"/>
              </w:rPr>
              <w:t>English</w:t>
            </w:r>
          </w:p>
        </w:tc>
      </w:tr>
      <w:tr w:rsidR="00436FE3" w:rsidRPr="003B2EB5" w:rsidTr="009A32AB">
        <w:tc>
          <w:tcPr>
            <w:tcW w:w="4077" w:type="dxa"/>
            <w:gridSpan w:val="2"/>
            <w:shd w:val="clear" w:color="auto" w:fill="DBE5F1" w:themeFill="accent1" w:themeFillTint="33"/>
          </w:tcPr>
          <w:p w:rsidR="00436FE3" w:rsidRPr="003B2EB5" w:rsidRDefault="00436FE3" w:rsidP="00F81D88">
            <w:pPr>
              <w:pStyle w:val="Body"/>
              <w:spacing w:before="120" w:after="120" w:line="240" w:lineRule="auto"/>
              <w:ind w:right="227"/>
              <w:rPr>
                <w:rFonts w:ascii="Arial" w:hAnsi="Arial" w:cs="Arial"/>
                <w:b/>
                <w:color w:val="244061" w:themeColor="accent1" w:themeShade="80"/>
                <w:sz w:val="28"/>
                <w:szCs w:val="22"/>
                <w:lang w:val="en-GB"/>
              </w:rPr>
            </w:pPr>
            <w:r w:rsidRPr="003B2EB5">
              <w:rPr>
                <w:rFonts w:ascii="Arial" w:hAnsi="Arial" w:cs="Arial"/>
                <w:b/>
                <w:color w:val="244061" w:themeColor="accent1" w:themeShade="80"/>
                <w:sz w:val="28"/>
                <w:szCs w:val="22"/>
                <w:lang w:val="en-GB"/>
              </w:rPr>
              <w:t>Topic</w:t>
            </w:r>
          </w:p>
        </w:tc>
        <w:tc>
          <w:tcPr>
            <w:tcW w:w="4988" w:type="dxa"/>
            <w:shd w:val="clear" w:color="auto" w:fill="DBE5F1" w:themeFill="accent1" w:themeFillTint="33"/>
          </w:tcPr>
          <w:p w:rsidR="00436FE3" w:rsidRPr="003B2EB5" w:rsidRDefault="00436FE3" w:rsidP="00EC6DE4">
            <w:pPr>
              <w:pStyle w:val="Body"/>
              <w:spacing w:before="120" w:after="120" w:line="276" w:lineRule="auto"/>
              <w:ind w:right="227"/>
              <w:rPr>
                <w:rFonts w:ascii="Arial" w:hAnsi="Arial" w:cs="Arial"/>
                <w:b/>
                <w:color w:val="244061" w:themeColor="accent1" w:themeShade="80"/>
                <w:sz w:val="28"/>
                <w:szCs w:val="24"/>
              </w:rPr>
            </w:pPr>
            <w:r w:rsidRPr="003B2EB5">
              <w:rPr>
                <w:rFonts w:ascii="Arial" w:hAnsi="Arial" w:cs="Arial"/>
                <w:b/>
                <w:color w:val="244061" w:themeColor="accent1" w:themeShade="80"/>
                <w:sz w:val="28"/>
                <w:szCs w:val="24"/>
              </w:rPr>
              <w:t>Language Level</w:t>
            </w:r>
          </w:p>
        </w:tc>
      </w:tr>
      <w:tr w:rsidR="00436FE3" w:rsidRPr="003B2EB5" w:rsidTr="009A32AB">
        <w:tc>
          <w:tcPr>
            <w:tcW w:w="4077" w:type="dxa"/>
            <w:gridSpan w:val="2"/>
          </w:tcPr>
          <w:p w:rsidR="00436FE3" w:rsidRPr="003B2EB5" w:rsidRDefault="00F322AA" w:rsidP="00EA68DF">
            <w:pPr>
              <w:pStyle w:val="Body"/>
              <w:spacing w:before="120" w:after="120" w:line="240" w:lineRule="auto"/>
              <w:ind w:right="227"/>
              <w:rPr>
                <w:rFonts w:ascii="Arial" w:hAnsi="Arial" w:cs="Arial"/>
                <w:color w:val="595959" w:themeColor="text1" w:themeTint="A6"/>
                <w:sz w:val="24"/>
                <w:szCs w:val="22"/>
                <w:lang w:val="en-GB"/>
              </w:rPr>
            </w:pPr>
            <w:r w:rsidRPr="003B2EB5">
              <w:rPr>
                <w:rFonts w:ascii="Arial" w:hAnsi="Arial" w:cs="Arial"/>
                <w:color w:val="595959" w:themeColor="text1" w:themeTint="A6"/>
                <w:sz w:val="24"/>
                <w:szCs w:val="22"/>
                <w:lang w:val="en-GB"/>
              </w:rPr>
              <w:t xml:space="preserve">Macbeth </w:t>
            </w:r>
          </w:p>
        </w:tc>
        <w:tc>
          <w:tcPr>
            <w:tcW w:w="4988" w:type="dxa"/>
          </w:tcPr>
          <w:p w:rsidR="00436FE3" w:rsidRPr="003B2EB5" w:rsidRDefault="00436FE3" w:rsidP="008B12CE">
            <w:pPr>
              <w:pStyle w:val="Body"/>
              <w:spacing w:before="120" w:after="120" w:line="240" w:lineRule="auto"/>
              <w:ind w:right="227"/>
              <w:rPr>
                <w:rFonts w:ascii="Arial" w:hAnsi="Arial" w:cs="Arial"/>
                <w:color w:val="595959" w:themeColor="text1" w:themeTint="A6"/>
                <w:sz w:val="24"/>
                <w:szCs w:val="22"/>
                <w:lang w:val="en-GB"/>
              </w:rPr>
            </w:pPr>
            <w:r w:rsidRPr="003B2EB5">
              <w:rPr>
                <w:rFonts w:ascii="Arial" w:hAnsi="Arial" w:cs="Arial"/>
                <w:color w:val="595959" w:themeColor="text1" w:themeTint="A6"/>
                <w:sz w:val="24"/>
                <w:szCs w:val="24"/>
              </w:rPr>
              <w:t>Beg</w:t>
            </w:r>
            <w:r w:rsidR="00F322AA" w:rsidRPr="003B2EB5">
              <w:rPr>
                <w:rFonts w:ascii="Arial" w:hAnsi="Arial" w:cs="Arial"/>
                <w:color w:val="595959" w:themeColor="text1" w:themeTint="A6"/>
                <w:sz w:val="24"/>
                <w:szCs w:val="24"/>
              </w:rPr>
              <w:t xml:space="preserve">inner </w:t>
            </w:r>
          </w:p>
        </w:tc>
      </w:tr>
      <w:tr w:rsidR="00DD7656" w:rsidRPr="003B2EB5" w:rsidTr="00370460">
        <w:tc>
          <w:tcPr>
            <w:tcW w:w="9065" w:type="dxa"/>
            <w:gridSpan w:val="3"/>
            <w:shd w:val="clear" w:color="auto" w:fill="DBE5F1" w:themeFill="accent1" w:themeFillTint="33"/>
          </w:tcPr>
          <w:p w:rsidR="00DD7656" w:rsidRPr="003B2EB5" w:rsidRDefault="00DD7656" w:rsidP="00A26EC8">
            <w:pPr>
              <w:pStyle w:val="Body"/>
              <w:spacing w:before="120" w:after="120" w:line="276" w:lineRule="auto"/>
              <w:ind w:right="227"/>
              <w:rPr>
                <w:rFonts w:ascii="Arial" w:hAnsi="Arial" w:cs="Arial"/>
                <w:b/>
                <w:color w:val="244061" w:themeColor="accent1" w:themeShade="80"/>
                <w:sz w:val="28"/>
                <w:szCs w:val="22"/>
                <w:lang w:val="en-GB"/>
              </w:rPr>
            </w:pPr>
            <w:r w:rsidRPr="003B2EB5">
              <w:rPr>
                <w:rFonts w:ascii="Arial" w:hAnsi="Arial" w:cs="Arial"/>
                <w:b/>
                <w:color w:val="244061" w:themeColor="accent1" w:themeShade="80"/>
                <w:sz w:val="28"/>
                <w:szCs w:val="22"/>
                <w:lang w:val="en-GB"/>
              </w:rPr>
              <w:t>Description of resource</w:t>
            </w:r>
          </w:p>
        </w:tc>
      </w:tr>
      <w:tr w:rsidR="00DD7656" w:rsidRPr="003B2EB5" w:rsidTr="00EF04AD">
        <w:tc>
          <w:tcPr>
            <w:tcW w:w="9065" w:type="dxa"/>
            <w:gridSpan w:val="3"/>
          </w:tcPr>
          <w:p w:rsidR="00DD7656" w:rsidRPr="003B2EB5" w:rsidRDefault="00F322AA" w:rsidP="00CF108E">
            <w:pPr>
              <w:rPr>
                <w:rFonts w:ascii="Arial" w:hAnsi="Arial" w:cs="Arial"/>
                <w:color w:val="595959" w:themeColor="text1" w:themeTint="A6"/>
                <w:sz w:val="24"/>
              </w:rPr>
            </w:pPr>
            <w:r w:rsidRPr="003B2EB5">
              <w:rPr>
                <w:rFonts w:ascii="Arial" w:hAnsi="Arial" w:cs="Arial"/>
                <w:color w:val="595959" w:themeColor="text1" w:themeTint="A6"/>
                <w:sz w:val="24"/>
              </w:rPr>
              <w:t>Resource pack comprising:</w:t>
            </w:r>
          </w:p>
          <w:p w:rsidR="00F322AA" w:rsidRPr="003B2EB5" w:rsidRDefault="00F322AA" w:rsidP="00F322AA">
            <w:pPr>
              <w:pStyle w:val="ListParagraph"/>
              <w:numPr>
                <w:ilvl w:val="0"/>
                <w:numId w:val="11"/>
              </w:numPr>
              <w:rPr>
                <w:rFonts w:ascii="Arial" w:hAnsi="Arial" w:cs="Arial"/>
                <w:color w:val="595959" w:themeColor="text1" w:themeTint="A6"/>
                <w:sz w:val="24"/>
              </w:rPr>
            </w:pPr>
            <w:r w:rsidRPr="003B2EB5">
              <w:rPr>
                <w:rFonts w:ascii="Arial" w:hAnsi="Arial" w:cs="Arial"/>
                <w:color w:val="595959" w:themeColor="text1" w:themeTint="A6"/>
                <w:sz w:val="24"/>
              </w:rPr>
              <w:t>Scene</w:t>
            </w:r>
            <w:r w:rsidR="009151DD" w:rsidRPr="003B2EB5">
              <w:rPr>
                <w:rFonts w:ascii="Arial" w:hAnsi="Arial" w:cs="Arial"/>
                <w:color w:val="595959" w:themeColor="text1" w:themeTint="A6"/>
                <w:sz w:val="24"/>
              </w:rPr>
              <w:t>-</w:t>
            </w:r>
            <w:r w:rsidRPr="003B2EB5">
              <w:rPr>
                <w:rFonts w:ascii="Arial" w:hAnsi="Arial" w:cs="Arial"/>
                <w:color w:val="595959" w:themeColor="text1" w:themeTint="A6"/>
                <w:sz w:val="24"/>
              </w:rPr>
              <w:t>by</w:t>
            </w:r>
            <w:r w:rsidR="009151DD" w:rsidRPr="003B2EB5">
              <w:rPr>
                <w:rFonts w:ascii="Arial" w:hAnsi="Arial" w:cs="Arial"/>
                <w:color w:val="595959" w:themeColor="text1" w:themeTint="A6"/>
                <w:sz w:val="24"/>
              </w:rPr>
              <w:t>-</w:t>
            </w:r>
            <w:r w:rsidRPr="003B2EB5">
              <w:rPr>
                <w:rFonts w:ascii="Arial" w:hAnsi="Arial" w:cs="Arial"/>
                <w:color w:val="595959" w:themeColor="text1" w:themeTint="A6"/>
                <w:sz w:val="24"/>
              </w:rPr>
              <w:t>scene summaries of Macbeth Act 1 in accessible English</w:t>
            </w:r>
          </w:p>
          <w:p w:rsidR="00F322AA" w:rsidRPr="003B2EB5" w:rsidRDefault="00F322AA" w:rsidP="00F322AA">
            <w:pPr>
              <w:pStyle w:val="ListParagraph"/>
              <w:numPr>
                <w:ilvl w:val="0"/>
                <w:numId w:val="11"/>
              </w:numPr>
              <w:rPr>
                <w:rFonts w:ascii="Arial" w:hAnsi="Arial" w:cs="Arial"/>
                <w:color w:val="595959" w:themeColor="text1" w:themeTint="A6"/>
                <w:sz w:val="24"/>
              </w:rPr>
            </w:pPr>
            <w:r w:rsidRPr="003B2EB5">
              <w:rPr>
                <w:rFonts w:ascii="Arial" w:hAnsi="Arial" w:cs="Arial"/>
                <w:color w:val="595959" w:themeColor="text1" w:themeTint="A6"/>
                <w:sz w:val="24"/>
              </w:rPr>
              <w:t xml:space="preserve">Two lists of key words or phrases to accompany each </w:t>
            </w:r>
            <w:r w:rsidR="00160403" w:rsidRPr="003B2EB5">
              <w:rPr>
                <w:rFonts w:ascii="Arial" w:hAnsi="Arial" w:cs="Arial"/>
                <w:color w:val="595959" w:themeColor="text1" w:themeTint="A6"/>
                <w:sz w:val="24"/>
              </w:rPr>
              <w:t>scene</w:t>
            </w:r>
            <w:r w:rsidRPr="003B2EB5">
              <w:rPr>
                <w:rFonts w:ascii="Arial" w:hAnsi="Arial" w:cs="Arial"/>
                <w:color w:val="595959" w:themeColor="text1" w:themeTint="A6"/>
                <w:sz w:val="24"/>
              </w:rPr>
              <w:t xml:space="preserve"> summary</w:t>
            </w:r>
          </w:p>
          <w:p w:rsidR="00F322AA" w:rsidRPr="003B2EB5" w:rsidRDefault="00F322AA" w:rsidP="00F322AA">
            <w:pPr>
              <w:pStyle w:val="ListParagraph"/>
              <w:numPr>
                <w:ilvl w:val="0"/>
                <w:numId w:val="11"/>
              </w:numPr>
              <w:rPr>
                <w:rFonts w:ascii="Arial" w:hAnsi="Arial" w:cs="Arial"/>
                <w:color w:val="595959" w:themeColor="text1" w:themeTint="A6"/>
                <w:sz w:val="24"/>
                <w:szCs w:val="28"/>
              </w:rPr>
            </w:pPr>
            <w:r w:rsidRPr="003B2EB5">
              <w:rPr>
                <w:rFonts w:ascii="Arial" w:hAnsi="Arial" w:cs="Arial"/>
                <w:color w:val="595959" w:themeColor="text1" w:themeTint="A6"/>
                <w:sz w:val="24"/>
                <w:szCs w:val="28"/>
              </w:rPr>
              <w:t xml:space="preserve">Set of pictures to accompany first list for each </w:t>
            </w:r>
            <w:r w:rsidR="00160403" w:rsidRPr="003B2EB5">
              <w:rPr>
                <w:rFonts w:ascii="Arial" w:hAnsi="Arial" w:cs="Arial"/>
                <w:color w:val="595959" w:themeColor="text1" w:themeTint="A6"/>
                <w:sz w:val="24"/>
                <w:szCs w:val="28"/>
              </w:rPr>
              <w:t>scene</w:t>
            </w:r>
            <w:r w:rsidRPr="003B2EB5">
              <w:rPr>
                <w:rFonts w:ascii="Arial" w:hAnsi="Arial" w:cs="Arial"/>
                <w:color w:val="595959" w:themeColor="text1" w:themeTint="A6"/>
                <w:sz w:val="24"/>
                <w:szCs w:val="28"/>
              </w:rPr>
              <w:t xml:space="preserve"> (second list is words or phrases for translation)</w:t>
            </w:r>
          </w:p>
          <w:p w:rsidR="0020307A" w:rsidRPr="003B2EB5" w:rsidRDefault="003B2EB5" w:rsidP="0020307A">
            <w:pPr>
              <w:pStyle w:val="ListParagraph"/>
              <w:numPr>
                <w:ilvl w:val="0"/>
                <w:numId w:val="11"/>
              </w:numPr>
              <w:spacing w:after="200" w:line="276" w:lineRule="auto"/>
              <w:rPr>
                <w:rFonts w:ascii="Arial" w:hAnsi="Arial" w:cs="Arial"/>
                <w:color w:val="595959" w:themeColor="text1" w:themeTint="A6"/>
                <w:sz w:val="24"/>
                <w:szCs w:val="28"/>
              </w:rPr>
            </w:pPr>
            <w:hyperlink r:id="rId8" w:history="1">
              <w:r w:rsidR="00F322AA" w:rsidRPr="003B2EB5">
                <w:rPr>
                  <w:rStyle w:val="Hyperlink"/>
                  <w:rFonts w:ascii="Arial" w:hAnsi="Arial" w:cs="Arial"/>
                  <w:sz w:val="24"/>
                  <w:szCs w:val="28"/>
                </w:rPr>
                <w:t>DARTs</w:t>
              </w:r>
            </w:hyperlink>
            <w:r w:rsidR="00F322AA" w:rsidRPr="003B2EB5">
              <w:rPr>
                <w:rFonts w:ascii="Arial" w:hAnsi="Arial" w:cs="Arial"/>
                <w:color w:val="595959" w:themeColor="text1" w:themeTint="A6"/>
                <w:sz w:val="24"/>
                <w:szCs w:val="28"/>
              </w:rPr>
              <w:t xml:space="preserve"> activities to go with each scene summary</w:t>
            </w:r>
            <w:r w:rsidR="0020307A" w:rsidRPr="003B2EB5">
              <w:rPr>
                <w:rFonts w:ascii="Arial" w:hAnsi="Arial" w:cs="Arial"/>
                <w:color w:val="595959" w:themeColor="text1" w:themeTint="A6"/>
                <w:sz w:val="24"/>
                <w:szCs w:val="28"/>
              </w:rPr>
              <w:t xml:space="preserve"> </w:t>
            </w:r>
          </w:p>
          <w:p w:rsidR="00F322AA" w:rsidRPr="003B2EB5" w:rsidRDefault="0020307A" w:rsidP="008C47FC">
            <w:pPr>
              <w:pStyle w:val="ListParagraph"/>
              <w:numPr>
                <w:ilvl w:val="0"/>
                <w:numId w:val="11"/>
              </w:numPr>
              <w:spacing w:after="200" w:line="276" w:lineRule="auto"/>
              <w:rPr>
                <w:rFonts w:ascii="Arial" w:hAnsi="Arial" w:cs="Arial"/>
                <w:color w:val="595959" w:themeColor="text1" w:themeTint="A6"/>
                <w:sz w:val="24"/>
                <w:szCs w:val="28"/>
              </w:rPr>
            </w:pPr>
            <w:r w:rsidRPr="003B2EB5">
              <w:rPr>
                <w:rFonts w:ascii="Arial" w:hAnsi="Arial" w:cs="Arial"/>
                <w:color w:val="595959" w:themeColor="text1" w:themeTint="A6"/>
                <w:sz w:val="24"/>
                <w:szCs w:val="28"/>
              </w:rPr>
              <w:t>Answers to the DARTs activities so learners can correct their own work</w:t>
            </w:r>
          </w:p>
          <w:p w:rsidR="00F322AA" w:rsidRPr="003B2EB5" w:rsidRDefault="00F322AA" w:rsidP="00F322AA">
            <w:pPr>
              <w:pStyle w:val="ListParagraph"/>
              <w:ind w:left="360"/>
              <w:rPr>
                <w:rFonts w:ascii="Arial" w:hAnsi="Arial" w:cs="Arial"/>
                <w:color w:val="595959" w:themeColor="text1" w:themeTint="A6"/>
                <w:sz w:val="24"/>
                <w:szCs w:val="28"/>
              </w:rPr>
            </w:pPr>
          </w:p>
        </w:tc>
      </w:tr>
      <w:tr w:rsidR="00DD7656" w:rsidRPr="003B2EB5" w:rsidTr="00B40495">
        <w:tc>
          <w:tcPr>
            <w:tcW w:w="9065" w:type="dxa"/>
            <w:gridSpan w:val="3"/>
            <w:shd w:val="clear" w:color="auto" w:fill="DBE5F1" w:themeFill="accent1" w:themeFillTint="33"/>
          </w:tcPr>
          <w:p w:rsidR="00DD7656" w:rsidRPr="003B2EB5" w:rsidRDefault="00DD7656" w:rsidP="00A26EC8">
            <w:pPr>
              <w:pStyle w:val="Body"/>
              <w:spacing w:before="120" w:after="120" w:line="276" w:lineRule="auto"/>
              <w:ind w:right="227"/>
              <w:rPr>
                <w:rFonts w:ascii="Arial" w:hAnsi="Arial" w:cs="Arial"/>
                <w:b/>
                <w:color w:val="244061" w:themeColor="accent1" w:themeShade="80"/>
                <w:sz w:val="28"/>
                <w:szCs w:val="22"/>
                <w:lang w:val="en-GB"/>
              </w:rPr>
            </w:pPr>
            <w:r w:rsidRPr="003B2EB5">
              <w:rPr>
                <w:rFonts w:ascii="Arial" w:hAnsi="Arial" w:cs="Arial"/>
                <w:b/>
                <w:color w:val="244061" w:themeColor="accent1" w:themeShade="80"/>
                <w:sz w:val="28"/>
                <w:szCs w:val="22"/>
                <w:lang w:val="en-GB"/>
              </w:rPr>
              <w:t>Preparation needed</w:t>
            </w:r>
          </w:p>
        </w:tc>
      </w:tr>
      <w:tr w:rsidR="00DD7656" w:rsidRPr="003B2EB5" w:rsidTr="007F47EE">
        <w:tc>
          <w:tcPr>
            <w:tcW w:w="9065" w:type="dxa"/>
            <w:gridSpan w:val="3"/>
          </w:tcPr>
          <w:p w:rsidR="00CF108E" w:rsidRPr="003B2EB5" w:rsidRDefault="00CF108E" w:rsidP="008C47FC">
            <w:pPr>
              <w:spacing w:after="60"/>
              <w:rPr>
                <w:rFonts w:ascii="Arial" w:hAnsi="Arial" w:cs="Arial"/>
                <w:b/>
                <w:color w:val="244061" w:themeColor="accent1" w:themeShade="80"/>
                <w:sz w:val="24"/>
              </w:rPr>
            </w:pPr>
            <w:r w:rsidRPr="003B2EB5">
              <w:rPr>
                <w:rFonts w:ascii="Arial" w:hAnsi="Arial" w:cs="Arial"/>
                <w:b/>
                <w:color w:val="244061" w:themeColor="accent1" w:themeShade="80"/>
                <w:sz w:val="24"/>
              </w:rPr>
              <w:t xml:space="preserve">You will need: </w:t>
            </w:r>
          </w:p>
          <w:p w:rsidR="00B73A3D" w:rsidRPr="003B2EB5" w:rsidRDefault="009151DD" w:rsidP="00B73A3D">
            <w:pPr>
              <w:pStyle w:val="ListParagraph"/>
              <w:numPr>
                <w:ilvl w:val="0"/>
                <w:numId w:val="10"/>
              </w:numPr>
              <w:spacing w:after="120"/>
              <w:rPr>
                <w:rFonts w:ascii="Arial" w:hAnsi="Arial" w:cs="Arial"/>
                <w:color w:val="595959" w:themeColor="text1" w:themeTint="A6"/>
                <w:sz w:val="24"/>
              </w:rPr>
            </w:pPr>
            <w:r w:rsidRPr="003B2EB5">
              <w:rPr>
                <w:rFonts w:ascii="Arial" w:hAnsi="Arial" w:cs="Arial"/>
                <w:color w:val="595959" w:themeColor="text1" w:themeTint="A6"/>
                <w:sz w:val="24"/>
              </w:rPr>
              <w:t>a</w:t>
            </w:r>
            <w:r w:rsidR="00F322AA" w:rsidRPr="003B2EB5">
              <w:rPr>
                <w:rFonts w:ascii="Arial" w:hAnsi="Arial" w:cs="Arial"/>
                <w:color w:val="595959" w:themeColor="text1" w:themeTint="A6"/>
                <w:sz w:val="24"/>
              </w:rPr>
              <w:t xml:space="preserve"> copy of the set of flashcards for the EAL beginner(s)</w:t>
            </w:r>
          </w:p>
          <w:p w:rsidR="00F322AA" w:rsidRPr="003B2EB5" w:rsidRDefault="009151DD" w:rsidP="008C47FC">
            <w:pPr>
              <w:pStyle w:val="ListParagraph"/>
              <w:numPr>
                <w:ilvl w:val="0"/>
                <w:numId w:val="10"/>
              </w:numPr>
              <w:spacing w:after="240"/>
              <w:ind w:left="357" w:hanging="357"/>
              <w:contextualSpacing w:val="0"/>
              <w:rPr>
                <w:rFonts w:ascii="Arial" w:hAnsi="Arial" w:cs="Arial"/>
                <w:color w:val="595959" w:themeColor="text1" w:themeTint="A6"/>
                <w:sz w:val="24"/>
              </w:rPr>
            </w:pPr>
            <w:proofErr w:type="gramStart"/>
            <w:r w:rsidRPr="003B2EB5">
              <w:rPr>
                <w:rFonts w:ascii="Arial" w:hAnsi="Arial" w:cs="Arial"/>
                <w:color w:val="595959" w:themeColor="text1" w:themeTint="A6"/>
                <w:sz w:val="24"/>
              </w:rPr>
              <w:t>c</w:t>
            </w:r>
            <w:r w:rsidR="00F322AA" w:rsidRPr="003B2EB5">
              <w:rPr>
                <w:rFonts w:ascii="Arial" w:hAnsi="Arial" w:cs="Arial"/>
                <w:color w:val="595959" w:themeColor="text1" w:themeTint="A6"/>
                <w:sz w:val="24"/>
              </w:rPr>
              <w:t>opies</w:t>
            </w:r>
            <w:proofErr w:type="gramEnd"/>
            <w:r w:rsidR="00F322AA" w:rsidRPr="003B2EB5">
              <w:rPr>
                <w:rFonts w:ascii="Arial" w:hAnsi="Arial" w:cs="Arial"/>
                <w:color w:val="595959" w:themeColor="text1" w:themeTint="A6"/>
                <w:sz w:val="24"/>
              </w:rPr>
              <w:t xml:space="preserve"> of all worksheets for each EAL beginner in the class</w:t>
            </w:r>
            <w:r w:rsidRPr="003B2EB5">
              <w:rPr>
                <w:rFonts w:ascii="Arial" w:hAnsi="Arial" w:cs="Arial"/>
                <w:color w:val="595959" w:themeColor="text1" w:themeTint="A6"/>
                <w:sz w:val="24"/>
              </w:rPr>
              <w:t>.</w:t>
            </w:r>
          </w:p>
          <w:p w:rsidR="00CF108E" w:rsidRPr="003B2EB5" w:rsidRDefault="00CF108E" w:rsidP="008C47FC">
            <w:pPr>
              <w:spacing w:after="60"/>
              <w:rPr>
                <w:rFonts w:ascii="Arial" w:hAnsi="Arial" w:cs="Arial"/>
                <w:b/>
                <w:color w:val="244061" w:themeColor="accent1" w:themeShade="80"/>
                <w:sz w:val="24"/>
              </w:rPr>
            </w:pPr>
            <w:r w:rsidRPr="003B2EB5">
              <w:rPr>
                <w:rFonts w:ascii="Arial" w:hAnsi="Arial" w:cs="Arial"/>
                <w:b/>
                <w:color w:val="244061" w:themeColor="accent1" w:themeShade="80"/>
                <w:sz w:val="24"/>
              </w:rPr>
              <w:t xml:space="preserve">You will need to: </w:t>
            </w:r>
          </w:p>
          <w:p w:rsidR="00B73A3D" w:rsidRPr="003B2EB5" w:rsidRDefault="009151DD" w:rsidP="009151DD">
            <w:pPr>
              <w:pStyle w:val="ListParagraph"/>
              <w:numPr>
                <w:ilvl w:val="0"/>
                <w:numId w:val="10"/>
              </w:numPr>
              <w:rPr>
                <w:rFonts w:ascii="Arial" w:hAnsi="Arial" w:cs="Arial"/>
                <w:color w:val="595959" w:themeColor="text1" w:themeTint="A6"/>
                <w:sz w:val="24"/>
              </w:rPr>
            </w:pPr>
            <w:proofErr w:type="gramStart"/>
            <w:r w:rsidRPr="003B2EB5">
              <w:rPr>
                <w:rFonts w:ascii="Arial" w:hAnsi="Arial" w:cs="Arial"/>
                <w:color w:val="595959" w:themeColor="text1" w:themeTint="A6"/>
                <w:sz w:val="24"/>
              </w:rPr>
              <w:t>m</w:t>
            </w:r>
            <w:r w:rsidR="00F322AA" w:rsidRPr="003B2EB5">
              <w:rPr>
                <w:rFonts w:ascii="Arial" w:hAnsi="Arial" w:cs="Arial"/>
                <w:color w:val="595959" w:themeColor="text1" w:themeTint="A6"/>
                <w:sz w:val="24"/>
              </w:rPr>
              <w:t>ake</w:t>
            </w:r>
            <w:proofErr w:type="gramEnd"/>
            <w:r w:rsidR="00F322AA" w:rsidRPr="003B2EB5">
              <w:rPr>
                <w:rFonts w:ascii="Arial" w:hAnsi="Arial" w:cs="Arial"/>
                <w:color w:val="595959" w:themeColor="text1" w:themeTint="A6"/>
                <w:sz w:val="24"/>
              </w:rPr>
              <w:t xml:space="preserve"> flashcards by printing out the PowerPoint file as two-to-a-page handouts (recommended) or </w:t>
            </w:r>
            <w:r w:rsidR="00660E52" w:rsidRPr="003B2EB5">
              <w:rPr>
                <w:rFonts w:ascii="Arial" w:hAnsi="Arial" w:cs="Arial"/>
                <w:color w:val="595959" w:themeColor="text1" w:themeTint="A6"/>
                <w:sz w:val="24"/>
              </w:rPr>
              <w:t>six-to-a-page for smaller</w:t>
            </w:r>
            <w:r w:rsidR="00EA68DF" w:rsidRPr="003B2EB5">
              <w:rPr>
                <w:rFonts w:ascii="Arial" w:hAnsi="Arial" w:cs="Arial"/>
                <w:color w:val="595959" w:themeColor="text1" w:themeTint="A6"/>
                <w:sz w:val="24"/>
              </w:rPr>
              <w:t xml:space="preserve"> cards and then cutting them up</w:t>
            </w:r>
            <w:r w:rsidR="00660E52" w:rsidRPr="003B2EB5">
              <w:rPr>
                <w:rFonts w:ascii="Arial" w:hAnsi="Arial" w:cs="Arial"/>
                <w:color w:val="595959" w:themeColor="text1" w:themeTint="A6"/>
                <w:sz w:val="24"/>
              </w:rPr>
              <w:t>.</w:t>
            </w:r>
            <w:r w:rsidR="00F322AA" w:rsidRPr="003B2EB5">
              <w:rPr>
                <w:rFonts w:ascii="Arial" w:hAnsi="Arial" w:cs="Arial"/>
                <w:color w:val="595959" w:themeColor="text1" w:themeTint="A6"/>
                <w:sz w:val="24"/>
              </w:rPr>
              <w:t xml:space="preserve"> These can be laminated for reuse.</w:t>
            </w:r>
          </w:p>
        </w:tc>
      </w:tr>
      <w:tr w:rsidR="00DD7656" w:rsidRPr="003B2EB5" w:rsidTr="00DD7656">
        <w:tc>
          <w:tcPr>
            <w:tcW w:w="9065" w:type="dxa"/>
            <w:gridSpan w:val="3"/>
            <w:shd w:val="clear" w:color="auto" w:fill="DBE5F1" w:themeFill="accent1" w:themeFillTint="33"/>
          </w:tcPr>
          <w:p w:rsidR="00DD7656" w:rsidRPr="003B2EB5" w:rsidRDefault="00DD7656" w:rsidP="00A26EC8">
            <w:pPr>
              <w:pStyle w:val="Body"/>
              <w:spacing w:before="120" w:after="120" w:line="276" w:lineRule="auto"/>
              <w:ind w:right="227"/>
              <w:rPr>
                <w:rFonts w:ascii="Arial" w:hAnsi="Arial" w:cs="Arial"/>
                <w:b/>
                <w:color w:val="244061" w:themeColor="accent1" w:themeShade="80"/>
                <w:sz w:val="28"/>
                <w:szCs w:val="22"/>
                <w:lang w:val="en-GB"/>
              </w:rPr>
            </w:pPr>
            <w:r w:rsidRPr="003B2EB5">
              <w:rPr>
                <w:rFonts w:ascii="Arial" w:hAnsi="Arial" w:cs="Arial"/>
                <w:b/>
                <w:color w:val="244061" w:themeColor="accent1" w:themeShade="80"/>
                <w:sz w:val="28"/>
                <w:szCs w:val="22"/>
                <w:lang w:val="en-GB"/>
              </w:rPr>
              <w:t>Curriculum objectives</w:t>
            </w:r>
          </w:p>
        </w:tc>
      </w:tr>
      <w:tr w:rsidR="00DD7656" w:rsidRPr="003B2EB5" w:rsidTr="00DD7656">
        <w:tc>
          <w:tcPr>
            <w:tcW w:w="9065" w:type="dxa"/>
            <w:gridSpan w:val="3"/>
          </w:tcPr>
          <w:p w:rsidR="00F322AA" w:rsidRPr="003B2EB5" w:rsidRDefault="00F322AA" w:rsidP="00F322AA">
            <w:pPr>
              <w:pStyle w:val="ListParagraph"/>
              <w:numPr>
                <w:ilvl w:val="0"/>
                <w:numId w:val="6"/>
              </w:numPr>
              <w:tabs>
                <w:tab w:val="center" w:pos="4513"/>
                <w:tab w:val="right" w:pos="9026"/>
              </w:tabs>
              <w:rPr>
                <w:rFonts w:ascii="Arial" w:hAnsi="Arial" w:cs="Arial"/>
                <w:color w:val="595959" w:themeColor="text1" w:themeTint="A6"/>
              </w:rPr>
            </w:pPr>
            <w:r w:rsidRPr="003B2EB5">
              <w:rPr>
                <w:rFonts w:ascii="Arial" w:hAnsi="Arial" w:cs="Arial"/>
                <w:color w:val="595959" w:themeColor="text1" w:themeTint="A6"/>
                <w:sz w:val="24"/>
              </w:rPr>
              <w:t>To understand the plot of ‘Macbeth’</w:t>
            </w:r>
          </w:p>
          <w:p w:rsidR="00F322AA" w:rsidRPr="003B2EB5" w:rsidRDefault="00F322AA" w:rsidP="00F322AA">
            <w:pPr>
              <w:pStyle w:val="ListParagraph"/>
              <w:numPr>
                <w:ilvl w:val="0"/>
                <w:numId w:val="6"/>
              </w:numPr>
              <w:tabs>
                <w:tab w:val="center" w:pos="4513"/>
                <w:tab w:val="right" w:pos="9026"/>
              </w:tabs>
              <w:rPr>
                <w:rFonts w:ascii="Arial" w:hAnsi="Arial" w:cs="Arial"/>
                <w:color w:val="595959" w:themeColor="text1" w:themeTint="A6"/>
              </w:rPr>
            </w:pPr>
            <w:r w:rsidRPr="003B2EB5">
              <w:rPr>
                <w:rFonts w:ascii="Arial" w:hAnsi="Arial" w:cs="Arial"/>
                <w:color w:val="595959" w:themeColor="text1" w:themeTint="A6"/>
                <w:sz w:val="24"/>
              </w:rPr>
              <w:t>To become familiar with the main characters and the motivation for their actions</w:t>
            </w:r>
          </w:p>
          <w:p w:rsidR="00DD7656" w:rsidRPr="003B2EB5" w:rsidRDefault="00F322AA" w:rsidP="00F322AA">
            <w:pPr>
              <w:pStyle w:val="ListParagraph"/>
              <w:numPr>
                <w:ilvl w:val="0"/>
                <w:numId w:val="6"/>
              </w:numPr>
              <w:tabs>
                <w:tab w:val="center" w:pos="4513"/>
                <w:tab w:val="right" w:pos="9026"/>
              </w:tabs>
              <w:rPr>
                <w:rFonts w:ascii="Arial" w:hAnsi="Arial" w:cs="Arial"/>
                <w:color w:val="17365D" w:themeColor="text2" w:themeShade="BF"/>
              </w:rPr>
            </w:pPr>
            <w:r w:rsidRPr="003B2EB5">
              <w:rPr>
                <w:rFonts w:ascii="Arial" w:hAnsi="Arial" w:cs="Arial"/>
                <w:color w:val="595959" w:themeColor="text1" w:themeTint="A6"/>
                <w:sz w:val="24"/>
              </w:rPr>
              <w:t>To reflect on the main themes of the play</w:t>
            </w:r>
          </w:p>
        </w:tc>
      </w:tr>
      <w:tr w:rsidR="00DD7656" w:rsidRPr="003B2EB5" w:rsidTr="00DD7656">
        <w:tc>
          <w:tcPr>
            <w:tcW w:w="9065" w:type="dxa"/>
            <w:gridSpan w:val="3"/>
            <w:shd w:val="clear" w:color="auto" w:fill="DBE5F1" w:themeFill="accent1" w:themeFillTint="33"/>
          </w:tcPr>
          <w:p w:rsidR="00DD7656" w:rsidRPr="003B2EB5" w:rsidRDefault="00DD7656" w:rsidP="009151DD">
            <w:pPr>
              <w:pStyle w:val="Body"/>
              <w:spacing w:before="120" w:after="120" w:line="276" w:lineRule="auto"/>
              <w:ind w:right="227"/>
              <w:jc w:val="center"/>
              <w:rPr>
                <w:rFonts w:ascii="Arial" w:hAnsi="Arial" w:cs="Arial"/>
                <w:b/>
                <w:color w:val="244061" w:themeColor="accent1" w:themeShade="80"/>
                <w:sz w:val="28"/>
                <w:szCs w:val="22"/>
                <w:lang w:val="en-GB"/>
              </w:rPr>
            </w:pPr>
            <w:r w:rsidRPr="003B2EB5">
              <w:rPr>
                <w:rFonts w:ascii="Arial" w:hAnsi="Arial" w:cs="Arial"/>
                <w:b/>
                <w:color w:val="244061" w:themeColor="accent1" w:themeShade="80"/>
                <w:sz w:val="28"/>
                <w:szCs w:val="22"/>
                <w:lang w:val="en-GB"/>
              </w:rPr>
              <w:t>Language</w:t>
            </w:r>
            <w:r w:rsidR="00436FE3" w:rsidRPr="003B2EB5">
              <w:rPr>
                <w:rFonts w:ascii="Arial" w:hAnsi="Arial" w:cs="Arial"/>
                <w:b/>
                <w:color w:val="244061" w:themeColor="accent1" w:themeShade="80"/>
                <w:sz w:val="28"/>
                <w:szCs w:val="22"/>
                <w:lang w:val="en-GB"/>
              </w:rPr>
              <w:t>/</w:t>
            </w:r>
            <w:r w:rsidR="009151DD" w:rsidRPr="003B2EB5">
              <w:rPr>
                <w:rFonts w:ascii="Arial" w:hAnsi="Arial" w:cs="Arial"/>
                <w:b/>
                <w:color w:val="244061" w:themeColor="accent1" w:themeShade="80"/>
                <w:sz w:val="28"/>
                <w:szCs w:val="22"/>
                <w:lang w:val="en-GB"/>
              </w:rPr>
              <w:t>L</w:t>
            </w:r>
            <w:r w:rsidR="00436FE3" w:rsidRPr="003B2EB5">
              <w:rPr>
                <w:rFonts w:ascii="Arial" w:hAnsi="Arial" w:cs="Arial"/>
                <w:b/>
                <w:color w:val="244061" w:themeColor="accent1" w:themeShade="80"/>
                <w:sz w:val="28"/>
                <w:szCs w:val="22"/>
                <w:lang w:val="en-GB"/>
              </w:rPr>
              <w:t>iteracy</w:t>
            </w:r>
            <w:r w:rsidRPr="003B2EB5">
              <w:rPr>
                <w:rFonts w:ascii="Arial" w:hAnsi="Arial" w:cs="Arial"/>
                <w:b/>
                <w:color w:val="244061" w:themeColor="accent1" w:themeShade="80"/>
                <w:sz w:val="28"/>
                <w:szCs w:val="22"/>
                <w:lang w:val="en-GB"/>
              </w:rPr>
              <w:t xml:space="preserve"> objectives</w:t>
            </w:r>
          </w:p>
        </w:tc>
      </w:tr>
      <w:tr w:rsidR="00E55094" w:rsidRPr="003B2EB5" w:rsidTr="008E30BB">
        <w:tc>
          <w:tcPr>
            <w:tcW w:w="3021" w:type="dxa"/>
            <w:shd w:val="clear" w:color="auto" w:fill="DBE5F1" w:themeFill="accent1" w:themeFillTint="33"/>
          </w:tcPr>
          <w:p w:rsidR="00E55094" w:rsidRPr="003B2EB5" w:rsidRDefault="00E55094" w:rsidP="00E55094">
            <w:pPr>
              <w:pStyle w:val="Body"/>
              <w:spacing w:before="120" w:after="120" w:line="276" w:lineRule="auto"/>
              <w:ind w:right="227"/>
              <w:rPr>
                <w:rFonts w:ascii="Arial" w:hAnsi="Arial" w:cs="Arial"/>
                <w:b/>
                <w:color w:val="244061" w:themeColor="accent1" w:themeShade="80"/>
                <w:sz w:val="28"/>
                <w:szCs w:val="22"/>
                <w:lang w:val="en-GB"/>
              </w:rPr>
            </w:pPr>
            <w:r w:rsidRPr="003B2EB5">
              <w:rPr>
                <w:rFonts w:ascii="Arial" w:hAnsi="Arial" w:cs="Arial"/>
                <w:b/>
                <w:color w:val="244061" w:themeColor="accent1" w:themeShade="80"/>
                <w:sz w:val="28"/>
                <w:szCs w:val="22"/>
                <w:lang w:val="en-GB"/>
              </w:rPr>
              <w:t>Functions</w:t>
            </w:r>
          </w:p>
        </w:tc>
        <w:tc>
          <w:tcPr>
            <w:tcW w:w="6044" w:type="dxa"/>
            <w:gridSpan w:val="2"/>
            <w:shd w:val="clear" w:color="auto" w:fill="DBE5F1" w:themeFill="accent1" w:themeFillTint="33"/>
          </w:tcPr>
          <w:p w:rsidR="00E55094" w:rsidRPr="003B2EB5" w:rsidRDefault="00E55094" w:rsidP="00E55094">
            <w:pPr>
              <w:pStyle w:val="Body"/>
              <w:spacing w:before="120" w:after="120" w:line="276" w:lineRule="auto"/>
              <w:ind w:right="227"/>
              <w:rPr>
                <w:rFonts w:ascii="Arial" w:hAnsi="Arial" w:cs="Arial"/>
                <w:b/>
                <w:color w:val="244061" w:themeColor="accent1" w:themeShade="80"/>
                <w:sz w:val="28"/>
                <w:szCs w:val="22"/>
                <w:lang w:val="en-GB"/>
              </w:rPr>
            </w:pPr>
            <w:r w:rsidRPr="003B2EB5">
              <w:rPr>
                <w:rFonts w:ascii="Arial" w:hAnsi="Arial" w:cs="Arial"/>
                <w:b/>
                <w:color w:val="244061" w:themeColor="accent1" w:themeShade="80"/>
                <w:sz w:val="28"/>
                <w:szCs w:val="22"/>
                <w:lang w:val="en-GB"/>
              </w:rPr>
              <w:t>Structures</w:t>
            </w:r>
          </w:p>
        </w:tc>
      </w:tr>
      <w:tr w:rsidR="00E55094" w:rsidRPr="003B2EB5" w:rsidTr="00AB7D9D">
        <w:tc>
          <w:tcPr>
            <w:tcW w:w="3021" w:type="dxa"/>
            <w:shd w:val="clear" w:color="auto" w:fill="FFFFFF" w:themeFill="background1"/>
          </w:tcPr>
          <w:p w:rsidR="00E55094" w:rsidRPr="003B2EB5" w:rsidRDefault="00160403" w:rsidP="008C47FC">
            <w:pPr>
              <w:pStyle w:val="Body"/>
              <w:spacing w:after="0" w:line="240" w:lineRule="auto"/>
              <w:ind w:right="227"/>
              <w:rPr>
                <w:rFonts w:ascii="Arial" w:hAnsi="Arial" w:cs="Arial"/>
                <w:color w:val="595959" w:themeColor="text1" w:themeTint="A6"/>
                <w:sz w:val="24"/>
                <w:szCs w:val="22"/>
                <w:lang w:val="en-GB"/>
              </w:rPr>
            </w:pPr>
            <w:r w:rsidRPr="003B2EB5">
              <w:rPr>
                <w:rFonts w:ascii="Arial" w:hAnsi="Arial" w:cs="Arial"/>
                <w:color w:val="595959" w:themeColor="text1" w:themeTint="A6"/>
                <w:sz w:val="24"/>
                <w:szCs w:val="22"/>
                <w:lang w:val="en-GB"/>
              </w:rPr>
              <w:t>Describing</w:t>
            </w:r>
          </w:p>
        </w:tc>
        <w:tc>
          <w:tcPr>
            <w:tcW w:w="6044" w:type="dxa"/>
            <w:gridSpan w:val="2"/>
            <w:shd w:val="clear" w:color="auto" w:fill="FFFFFF" w:themeFill="background1"/>
          </w:tcPr>
          <w:p w:rsidR="00E55094" w:rsidRPr="003B2EB5" w:rsidRDefault="00160403" w:rsidP="00160403">
            <w:pPr>
              <w:pStyle w:val="Body"/>
              <w:numPr>
                <w:ilvl w:val="0"/>
                <w:numId w:val="9"/>
              </w:numPr>
              <w:spacing w:after="0" w:line="240" w:lineRule="auto"/>
              <w:ind w:right="227"/>
              <w:rPr>
                <w:rFonts w:ascii="Arial" w:hAnsi="Arial" w:cs="Arial"/>
                <w:color w:val="595959" w:themeColor="text1" w:themeTint="A6"/>
                <w:sz w:val="24"/>
                <w:szCs w:val="22"/>
                <w:lang w:val="en-GB"/>
              </w:rPr>
            </w:pPr>
            <w:r w:rsidRPr="003B2EB5">
              <w:rPr>
                <w:rFonts w:ascii="Arial" w:hAnsi="Arial" w:cs="Arial"/>
                <w:color w:val="595959" w:themeColor="text1" w:themeTint="A6"/>
                <w:sz w:val="24"/>
                <w:szCs w:val="22"/>
                <w:lang w:val="en-GB"/>
              </w:rPr>
              <w:t>Simple past tense</w:t>
            </w:r>
          </w:p>
          <w:p w:rsidR="00160403" w:rsidRPr="003B2EB5" w:rsidRDefault="00160403" w:rsidP="00160403">
            <w:pPr>
              <w:pStyle w:val="Body"/>
              <w:numPr>
                <w:ilvl w:val="0"/>
                <w:numId w:val="9"/>
              </w:numPr>
              <w:spacing w:after="0" w:line="240" w:lineRule="auto"/>
              <w:ind w:right="227"/>
              <w:rPr>
                <w:rFonts w:ascii="Arial" w:hAnsi="Arial" w:cs="Arial"/>
                <w:color w:val="595959" w:themeColor="text1" w:themeTint="A6"/>
                <w:sz w:val="24"/>
                <w:szCs w:val="22"/>
                <w:lang w:val="en-GB"/>
              </w:rPr>
            </w:pPr>
            <w:r w:rsidRPr="003B2EB5">
              <w:rPr>
                <w:rFonts w:ascii="Arial" w:hAnsi="Arial" w:cs="Arial"/>
                <w:color w:val="595959" w:themeColor="text1" w:themeTint="A6"/>
                <w:sz w:val="24"/>
                <w:szCs w:val="22"/>
                <w:lang w:val="en-GB"/>
              </w:rPr>
              <w:t>Time connectives: before, during, after</w:t>
            </w:r>
          </w:p>
        </w:tc>
      </w:tr>
      <w:tr w:rsidR="002B0383" w:rsidRPr="003B2EB5" w:rsidTr="00AB7D9D">
        <w:tc>
          <w:tcPr>
            <w:tcW w:w="3021" w:type="dxa"/>
            <w:shd w:val="clear" w:color="auto" w:fill="FFFFFF" w:themeFill="background1"/>
          </w:tcPr>
          <w:p w:rsidR="002B0383" w:rsidRPr="003B2EB5" w:rsidRDefault="00160403" w:rsidP="008C47FC">
            <w:pPr>
              <w:pStyle w:val="Body"/>
              <w:spacing w:after="0" w:line="240" w:lineRule="auto"/>
              <w:ind w:right="227"/>
              <w:rPr>
                <w:rFonts w:ascii="Arial" w:hAnsi="Arial" w:cs="Arial"/>
                <w:color w:val="595959" w:themeColor="text1" w:themeTint="A6"/>
                <w:sz w:val="24"/>
                <w:szCs w:val="22"/>
                <w:lang w:val="en-GB"/>
              </w:rPr>
            </w:pPr>
            <w:r w:rsidRPr="003B2EB5">
              <w:rPr>
                <w:rFonts w:ascii="Arial" w:hAnsi="Arial" w:cs="Arial"/>
                <w:color w:val="595959" w:themeColor="text1" w:themeTint="A6"/>
                <w:sz w:val="24"/>
                <w:szCs w:val="22"/>
                <w:lang w:val="en-GB"/>
              </w:rPr>
              <w:t>Predicting</w:t>
            </w:r>
          </w:p>
        </w:tc>
        <w:tc>
          <w:tcPr>
            <w:tcW w:w="6044" w:type="dxa"/>
            <w:gridSpan w:val="2"/>
            <w:shd w:val="clear" w:color="auto" w:fill="FFFFFF" w:themeFill="background1"/>
          </w:tcPr>
          <w:p w:rsidR="002B0383" w:rsidRPr="003B2EB5" w:rsidRDefault="00160403" w:rsidP="00160403">
            <w:pPr>
              <w:pStyle w:val="Body"/>
              <w:numPr>
                <w:ilvl w:val="0"/>
                <w:numId w:val="9"/>
              </w:numPr>
              <w:spacing w:after="0" w:line="240" w:lineRule="auto"/>
              <w:ind w:right="227"/>
              <w:rPr>
                <w:rFonts w:ascii="Arial" w:hAnsi="Arial" w:cs="Arial"/>
                <w:color w:val="595959" w:themeColor="text1" w:themeTint="A6"/>
                <w:sz w:val="24"/>
                <w:szCs w:val="22"/>
                <w:lang w:val="en-GB"/>
              </w:rPr>
            </w:pPr>
            <w:r w:rsidRPr="003B2EB5">
              <w:rPr>
                <w:rFonts w:ascii="Arial" w:hAnsi="Arial" w:cs="Arial"/>
                <w:color w:val="595959" w:themeColor="text1" w:themeTint="A6"/>
                <w:sz w:val="24"/>
                <w:szCs w:val="22"/>
                <w:lang w:val="en-GB"/>
              </w:rPr>
              <w:t>Future tense</w:t>
            </w:r>
          </w:p>
          <w:p w:rsidR="00160403" w:rsidRPr="003B2EB5" w:rsidRDefault="00160403" w:rsidP="00160403">
            <w:pPr>
              <w:pStyle w:val="Body"/>
              <w:numPr>
                <w:ilvl w:val="0"/>
                <w:numId w:val="9"/>
              </w:numPr>
              <w:spacing w:after="0" w:line="240" w:lineRule="auto"/>
              <w:ind w:right="227"/>
              <w:rPr>
                <w:rFonts w:ascii="Arial" w:hAnsi="Arial" w:cs="Arial"/>
                <w:color w:val="595959" w:themeColor="text1" w:themeTint="A6"/>
                <w:sz w:val="24"/>
                <w:szCs w:val="22"/>
                <w:lang w:val="en-GB"/>
              </w:rPr>
            </w:pPr>
            <w:r w:rsidRPr="003B2EB5">
              <w:rPr>
                <w:rFonts w:ascii="Arial" w:hAnsi="Arial" w:cs="Arial"/>
                <w:color w:val="595959" w:themeColor="text1" w:themeTint="A6"/>
                <w:sz w:val="24"/>
                <w:szCs w:val="22"/>
                <w:lang w:val="en-GB"/>
              </w:rPr>
              <w:t>One day</w:t>
            </w:r>
            <w:r w:rsidR="009151DD" w:rsidRPr="003B2EB5">
              <w:rPr>
                <w:rFonts w:ascii="Arial" w:hAnsi="Arial" w:cs="Arial"/>
                <w:color w:val="595959" w:themeColor="text1" w:themeTint="A6"/>
                <w:sz w:val="24"/>
                <w:szCs w:val="22"/>
                <w:lang w:val="en-GB"/>
              </w:rPr>
              <w:t xml:space="preserve"> </w:t>
            </w:r>
            <w:r w:rsidRPr="003B2EB5">
              <w:rPr>
                <w:rFonts w:ascii="Arial" w:hAnsi="Arial" w:cs="Arial"/>
                <w:color w:val="595959" w:themeColor="text1" w:themeTint="A6"/>
                <w:sz w:val="24"/>
                <w:szCs w:val="22"/>
                <w:lang w:val="en-GB"/>
              </w:rPr>
              <w:t>… will</w:t>
            </w:r>
            <w:r w:rsidR="009151DD" w:rsidRPr="003B2EB5">
              <w:rPr>
                <w:rFonts w:ascii="Arial" w:hAnsi="Arial" w:cs="Arial"/>
                <w:color w:val="595959" w:themeColor="text1" w:themeTint="A6"/>
                <w:sz w:val="24"/>
                <w:szCs w:val="22"/>
                <w:lang w:val="en-GB"/>
              </w:rPr>
              <w:t xml:space="preserve"> </w:t>
            </w:r>
            <w:r w:rsidRPr="003B2EB5">
              <w:rPr>
                <w:rFonts w:ascii="Arial" w:hAnsi="Arial" w:cs="Arial"/>
                <w:color w:val="595959" w:themeColor="text1" w:themeTint="A6"/>
                <w:sz w:val="24"/>
                <w:szCs w:val="22"/>
                <w:lang w:val="en-GB"/>
              </w:rPr>
              <w:t>…</w:t>
            </w:r>
          </w:p>
          <w:p w:rsidR="00160403" w:rsidRPr="003B2EB5" w:rsidRDefault="00160403" w:rsidP="00160403">
            <w:pPr>
              <w:pStyle w:val="Body"/>
              <w:numPr>
                <w:ilvl w:val="0"/>
                <w:numId w:val="9"/>
              </w:numPr>
              <w:spacing w:after="0" w:line="240" w:lineRule="auto"/>
              <w:ind w:right="227"/>
              <w:rPr>
                <w:rFonts w:ascii="Arial" w:hAnsi="Arial" w:cs="Arial"/>
                <w:color w:val="595959" w:themeColor="text1" w:themeTint="A6"/>
                <w:sz w:val="24"/>
                <w:szCs w:val="22"/>
                <w:lang w:val="en-GB"/>
              </w:rPr>
            </w:pPr>
            <w:r w:rsidRPr="003B2EB5">
              <w:rPr>
                <w:rFonts w:ascii="Arial" w:hAnsi="Arial" w:cs="Arial"/>
                <w:color w:val="595959" w:themeColor="text1" w:themeTint="A6"/>
                <w:sz w:val="24"/>
                <w:szCs w:val="22"/>
                <w:lang w:val="en-GB"/>
              </w:rPr>
              <w:t>… will become</w:t>
            </w:r>
            <w:r w:rsidR="009151DD" w:rsidRPr="003B2EB5">
              <w:rPr>
                <w:rFonts w:ascii="Arial" w:hAnsi="Arial" w:cs="Arial"/>
                <w:color w:val="595959" w:themeColor="text1" w:themeTint="A6"/>
                <w:sz w:val="24"/>
                <w:szCs w:val="22"/>
                <w:lang w:val="en-GB"/>
              </w:rPr>
              <w:t xml:space="preserve"> </w:t>
            </w:r>
            <w:r w:rsidRPr="003B2EB5">
              <w:rPr>
                <w:rFonts w:ascii="Arial" w:hAnsi="Arial" w:cs="Arial"/>
                <w:color w:val="595959" w:themeColor="text1" w:themeTint="A6"/>
                <w:sz w:val="24"/>
                <w:szCs w:val="22"/>
                <w:lang w:val="en-GB"/>
              </w:rPr>
              <w:t>…</w:t>
            </w:r>
          </w:p>
          <w:p w:rsidR="00160403" w:rsidRPr="003B2EB5" w:rsidRDefault="00160403" w:rsidP="00160403">
            <w:pPr>
              <w:pStyle w:val="Body"/>
              <w:numPr>
                <w:ilvl w:val="0"/>
                <w:numId w:val="9"/>
              </w:numPr>
              <w:spacing w:after="0" w:line="240" w:lineRule="auto"/>
              <w:ind w:right="227"/>
              <w:rPr>
                <w:rFonts w:ascii="Arial" w:hAnsi="Arial" w:cs="Arial"/>
                <w:color w:val="595959" w:themeColor="text1" w:themeTint="A6"/>
                <w:sz w:val="24"/>
                <w:szCs w:val="22"/>
                <w:lang w:val="en-GB"/>
              </w:rPr>
            </w:pPr>
            <w:r w:rsidRPr="003B2EB5">
              <w:rPr>
                <w:rFonts w:ascii="Arial" w:hAnsi="Arial" w:cs="Arial"/>
                <w:color w:val="595959" w:themeColor="text1" w:themeTint="A6"/>
                <w:sz w:val="24"/>
                <w:szCs w:val="22"/>
                <w:lang w:val="en-GB"/>
              </w:rPr>
              <w:t>… will never become</w:t>
            </w:r>
            <w:r w:rsidR="009151DD" w:rsidRPr="003B2EB5">
              <w:rPr>
                <w:rFonts w:ascii="Arial" w:hAnsi="Arial" w:cs="Arial"/>
                <w:color w:val="595959" w:themeColor="text1" w:themeTint="A6"/>
                <w:sz w:val="24"/>
                <w:szCs w:val="22"/>
                <w:lang w:val="en-GB"/>
              </w:rPr>
              <w:t xml:space="preserve"> </w:t>
            </w:r>
            <w:r w:rsidRPr="003B2EB5">
              <w:rPr>
                <w:rFonts w:ascii="Arial" w:hAnsi="Arial" w:cs="Arial"/>
                <w:color w:val="595959" w:themeColor="text1" w:themeTint="A6"/>
                <w:sz w:val="24"/>
                <w:szCs w:val="22"/>
                <w:lang w:val="en-GB"/>
              </w:rPr>
              <w:t>…</w:t>
            </w:r>
          </w:p>
        </w:tc>
      </w:tr>
      <w:tr w:rsidR="002B0383" w:rsidRPr="003B2EB5" w:rsidTr="00AB7D9D">
        <w:tc>
          <w:tcPr>
            <w:tcW w:w="3021" w:type="dxa"/>
            <w:shd w:val="clear" w:color="auto" w:fill="FFFFFF" w:themeFill="background1"/>
          </w:tcPr>
          <w:p w:rsidR="002B0383" w:rsidRPr="003B2EB5" w:rsidRDefault="00160403" w:rsidP="008C47FC">
            <w:pPr>
              <w:pStyle w:val="Body"/>
              <w:spacing w:after="0" w:line="276" w:lineRule="auto"/>
              <w:ind w:right="227"/>
              <w:rPr>
                <w:rFonts w:ascii="Arial" w:hAnsi="Arial" w:cs="Arial"/>
                <w:color w:val="595959" w:themeColor="text1" w:themeTint="A6"/>
                <w:sz w:val="24"/>
                <w:szCs w:val="22"/>
                <w:lang w:val="en-GB"/>
              </w:rPr>
            </w:pPr>
            <w:r w:rsidRPr="003B2EB5">
              <w:rPr>
                <w:rFonts w:ascii="Arial" w:hAnsi="Arial" w:cs="Arial"/>
                <w:color w:val="595959" w:themeColor="text1" w:themeTint="A6"/>
                <w:sz w:val="24"/>
                <w:szCs w:val="22"/>
                <w:lang w:val="en-GB"/>
              </w:rPr>
              <w:lastRenderedPageBreak/>
              <w:t>Comparing</w:t>
            </w:r>
          </w:p>
        </w:tc>
        <w:tc>
          <w:tcPr>
            <w:tcW w:w="6044" w:type="dxa"/>
            <w:gridSpan w:val="2"/>
            <w:shd w:val="clear" w:color="auto" w:fill="FFFFFF" w:themeFill="background1"/>
          </w:tcPr>
          <w:p w:rsidR="002B0383" w:rsidRPr="003B2EB5" w:rsidRDefault="00160403" w:rsidP="00160403">
            <w:pPr>
              <w:pStyle w:val="Body"/>
              <w:numPr>
                <w:ilvl w:val="0"/>
                <w:numId w:val="9"/>
              </w:numPr>
              <w:spacing w:after="0" w:line="276" w:lineRule="auto"/>
              <w:ind w:right="227"/>
              <w:rPr>
                <w:rFonts w:ascii="Arial" w:hAnsi="Arial" w:cs="Arial"/>
                <w:color w:val="595959" w:themeColor="text1" w:themeTint="A6"/>
                <w:sz w:val="24"/>
                <w:szCs w:val="22"/>
                <w:lang w:val="en-GB"/>
              </w:rPr>
            </w:pPr>
            <w:r w:rsidRPr="003B2EB5">
              <w:rPr>
                <w:rFonts w:ascii="Arial" w:hAnsi="Arial" w:cs="Arial"/>
                <w:color w:val="595959" w:themeColor="text1" w:themeTint="A6"/>
                <w:sz w:val="24"/>
                <w:szCs w:val="22"/>
                <w:lang w:val="en-GB"/>
              </w:rPr>
              <w:t>More than / less than</w:t>
            </w:r>
          </w:p>
          <w:p w:rsidR="00160403" w:rsidRPr="003B2EB5" w:rsidRDefault="00160403" w:rsidP="009151DD">
            <w:pPr>
              <w:pStyle w:val="Body"/>
              <w:numPr>
                <w:ilvl w:val="0"/>
                <w:numId w:val="9"/>
              </w:numPr>
              <w:spacing w:after="0" w:line="276" w:lineRule="auto"/>
              <w:ind w:right="227"/>
              <w:rPr>
                <w:rFonts w:ascii="Arial" w:hAnsi="Arial" w:cs="Arial"/>
                <w:color w:val="595959" w:themeColor="text1" w:themeTint="A6"/>
                <w:sz w:val="24"/>
                <w:szCs w:val="22"/>
                <w:lang w:val="en-GB"/>
              </w:rPr>
            </w:pPr>
            <w:r w:rsidRPr="003B2EB5">
              <w:rPr>
                <w:rFonts w:ascii="Arial" w:hAnsi="Arial" w:cs="Arial"/>
                <w:color w:val="595959" w:themeColor="text1" w:themeTint="A6"/>
                <w:sz w:val="24"/>
                <w:szCs w:val="22"/>
                <w:lang w:val="en-GB"/>
              </w:rPr>
              <w:t xml:space="preserve"> </w:t>
            </w:r>
            <w:r w:rsidR="009151DD" w:rsidRPr="003B2EB5">
              <w:rPr>
                <w:rFonts w:ascii="Arial" w:hAnsi="Arial" w:cs="Arial"/>
                <w:color w:val="595959" w:themeColor="text1" w:themeTint="A6"/>
                <w:sz w:val="24"/>
                <w:szCs w:val="22"/>
                <w:lang w:val="en-GB"/>
              </w:rPr>
              <w:t>____</w:t>
            </w:r>
            <w:proofErr w:type="spellStart"/>
            <w:r w:rsidRPr="003B2EB5">
              <w:rPr>
                <w:rFonts w:ascii="Arial" w:hAnsi="Arial" w:cs="Arial"/>
                <w:color w:val="595959" w:themeColor="text1" w:themeTint="A6"/>
                <w:sz w:val="24"/>
                <w:szCs w:val="22"/>
                <w:lang w:val="en-GB"/>
              </w:rPr>
              <w:t>er</w:t>
            </w:r>
            <w:proofErr w:type="spellEnd"/>
            <w:r w:rsidRPr="003B2EB5">
              <w:rPr>
                <w:rFonts w:ascii="Arial" w:hAnsi="Arial" w:cs="Arial"/>
                <w:color w:val="595959" w:themeColor="text1" w:themeTint="A6"/>
                <w:sz w:val="24"/>
                <w:szCs w:val="22"/>
                <w:lang w:val="en-GB"/>
              </w:rPr>
              <w:t xml:space="preserve"> than / not as … as</w:t>
            </w:r>
          </w:p>
        </w:tc>
      </w:tr>
      <w:tr w:rsidR="00E55094" w:rsidRPr="003B2EB5" w:rsidTr="00A72AFE">
        <w:tc>
          <w:tcPr>
            <w:tcW w:w="9065" w:type="dxa"/>
            <w:gridSpan w:val="3"/>
            <w:shd w:val="clear" w:color="auto" w:fill="C6D9F1" w:themeFill="text2" w:themeFillTint="33"/>
          </w:tcPr>
          <w:p w:rsidR="00E55094" w:rsidRPr="003B2EB5" w:rsidRDefault="00E55094" w:rsidP="00E55094">
            <w:pPr>
              <w:pStyle w:val="Body"/>
              <w:spacing w:before="120" w:after="120" w:line="276" w:lineRule="auto"/>
              <w:ind w:right="227"/>
              <w:rPr>
                <w:rFonts w:ascii="Arial" w:hAnsi="Arial" w:cs="Arial"/>
                <w:b/>
                <w:color w:val="244061" w:themeColor="accent1" w:themeShade="80"/>
                <w:sz w:val="28"/>
                <w:szCs w:val="22"/>
                <w:lang w:val="en-GB"/>
              </w:rPr>
            </w:pPr>
            <w:r w:rsidRPr="003B2EB5">
              <w:rPr>
                <w:rFonts w:ascii="Arial" w:hAnsi="Arial" w:cs="Arial"/>
                <w:b/>
                <w:color w:val="244061" w:themeColor="accent1" w:themeShade="80"/>
                <w:sz w:val="28"/>
                <w:szCs w:val="22"/>
                <w:lang w:val="en-GB"/>
              </w:rPr>
              <w:t>Vocabulary</w:t>
            </w:r>
          </w:p>
        </w:tc>
      </w:tr>
      <w:tr w:rsidR="00E55094" w:rsidRPr="003B2EB5" w:rsidTr="005B6E3E">
        <w:tc>
          <w:tcPr>
            <w:tcW w:w="9065" w:type="dxa"/>
            <w:gridSpan w:val="3"/>
            <w:shd w:val="clear" w:color="auto" w:fill="FFFFFF" w:themeFill="background1"/>
          </w:tcPr>
          <w:p w:rsidR="0026782E" w:rsidRPr="003B2EB5" w:rsidRDefault="00F322AA" w:rsidP="00F322AA">
            <w:pPr>
              <w:pStyle w:val="ListParagraph"/>
              <w:ind w:left="0"/>
              <w:rPr>
                <w:rFonts w:ascii="Arial" w:hAnsi="Arial" w:cs="Arial"/>
                <w:color w:val="595959" w:themeColor="text1" w:themeTint="A6"/>
                <w:sz w:val="24"/>
              </w:rPr>
            </w:pPr>
            <w:r w:rsidRPr="003B2EB5">
              <w:rPr>
                <w:rFonts w:ascii="Arial" w:hAnsi="Arial" w:cs="Arial"/>
                <w:color w:val="595959" w:themeColor="text1" w:themeTint="A6"/>
                <w:sz w:val="24"/>
              </w:rPr>
              <w:t>Language used in the scene summaries and accompanying key words/phrases is as simple as possible in terms of structure</w:t>
            </w:r>
            <w:r w:rsidR="009151DD" w:rsidRPr="003B2EB5">
              <w:rPr>
                <w:rFonts w:ascii="Arial" w:hAnsi="Arial" w:cs="Arial"/>
                <w:color w:val="595959" w:themeColor="text1" w:themeTint="A6"/>
                <w:sz w:val="24"/>
              </w:rPr>
              <w:t>,</w:t>
            </w:r>
            <w:r w:rsidRPr="003B2EB5">
              <w:rPr>
                <w:rFonts w:ascii="Arial" w:hAnsi="Arial" w:cs="Arial"/>
                <w:color w:val="595959" w:themeColor="text1" w:themeTint="A6"/>
                <w:sz w:val="24"/>
              </w:rPr>
              <w:t xml:space="preserve"> but includes vocabulary</w:t>
            </w:r>
            <w:r w:rsidR="00797E29" w:rsidRPr="003B2EB5">
              <w:rPr>
                <w:rFonts w:ascii="Arial" w:hAnsi="Arial" w:cs="Arial"/>
                <w:color w:val="595959" w:themeColor="text1" w:themeTint="A6"/>
                <w:sz w:val="24"/>
              </w:rPr>
              <w:t xml:space="preserve"> that is fairly unusual but</w:t>
            </w:r>
            <w:r w:rsidRPr="003B2EB5">
              <w:rPr>
                <w:rFonts w:ascii="Arial" w:hAnsi="Arial" w:cs="Arial"/>
                <w:color w:val="595959" w:themeColor="text1" w:themeTint="A6"/>
                <w:sz w:val="24"/>
              </w:rPr>
              <w:t xml:space="preserve"> likely to be frequently used in class in relation to this text</w:t>
            </w:r>
            <w:r w:rsidR="009151DD" w:rsidRPr="003B2EB5">
              <w:rPr>
                <w:rFonts w:ascii="Arial" w:hAnsi="Arial" w:cs="Arial"/>
                <w:color w:val="595959" w:themeColor="text1" w:themeTint="A6"/>
                <w:sz w:val="24"/>
              </w:rPr>
              <w:t>,</w:t>
            </w:r>
            <w:r w:rsidRPr="003B2EB5">
              <w:rPr>
                <w:rFonts w:ascii="Arial" w:hAnsi="Arial" w:cs="Arial"/>
                <w:color w:val="595959" w:themeColor="text1" w:themeTint="A6"/>
                <w:sz w:val="24"/>
              </w:rPr>
              <w:t xml:space="preserve"> e.g. prophecy, thane</w:t>
            </w:r>
            <w:r w:rsidR="00797E29" w:rsidRPr="003B2EB5">
              <w:rPr>
                <w:rFonts w:ascii="Arial" w:hAnsi="Arial" w:cs="Arial"/>
                <w:color w:val="595959" w:themeColor="text1" w:themeTint="A6"/>
                <w:sz w:val="24"/>
              </w:rPr>
              <w:t>, dagger</w:t>
            </w:r>
            <w:r w:rsidRPr="003B2EB5">
              <w:rPr>
                <w:rFonts w:ascii="Arial" w:hAnsi="Arial" w:cs="Arial"/>
                <w:color w:val="595959" w:themeColor="text1" w:themeTint="A6"/>
                <w:sz w:val="24"/>
              </w:rPr>
              <w:t>.</w:t>
            </w:r>
          </w:p>
          <w:p w:rsidR="00797E29" w:rsidRPr="003B2EB5" w:rsidRDefault="00797E29" w:rsidP="00F322AA">
            <w:pPr>
              <w:pStyle w:val="ListParagraph"/>
              <w:ind w:left="0"/>
              <w:rPr>
                <w:rFonts w:ascii="Arial" w:hAnsi="Arial" w:cs="Arial"/>
                <w:color w:val="17365D" w:themeColor="text2" w:themeShade="BF"/>
                <w:sz w:val="24"/>
              </w:rPr>
            </w:pPr>
          </w:p>
        </w:tc>
      </w:tr>
    </w:tbl>
    <w:p w:rsidR="006948F1" w:rsidRPr="003B2EB5" w:rsidRDefault="006948F1" w:rsidP="002F3B0E">
      <w:pPr>
        <w:spacing w:after="0"/>
        <w:rPr>
          <w:rFonts w:ascii="Arial" w:hAnsi="Arial" w:cs="Arial"/>
          <w:color w:val="FF0000"/>
          <w:sz w:val="28"/>
          <w:szCs w:val="24"/>
        </w:rPr>
      </w:pPr>
    </w:p>
    <w:p w:rsidR="002F3B0E" w:rsidRPr="003B2EB5" w:rsidRDefault="001529CA" w:rsidP="002F3B0E">
      <w:pPr>
        <w:spacing w:after="0"/>
        <w:rPr>
          <w:rFonts w:ascii="Arial" w:hAnsi="Arial" w:cs="Arial"/>
          <w:b/>
          <w:color w:val="244061" w:themeColor="accent1" w:themeShade="80"/>
          <w:sz w:val="28"/>
          <w:szCs w:val="24"/>
        </w:rPr>
      </w:pPr>
      <w:r w:rsidRPr="003B2EB5">
        <w:rPr>
          <w:rFonts w:ascii="Arial" w:hAnsi="Arial" w:cs="Arial"/>
          <w:b/>
          <w:color w:val="244061" w:themeColor="accent1" w:themeShade="80"/>
          <w:sz w:val="28"/>
          <w:szCs w:val="24"/>
        </w:rPr>
        <w:t>This resource could be used</w:t>
      </w:r>
      <w:r w:rsidR="005A50E7" w:rsidRPr="003B2EB5">
        <w:rPr>
          <w:rFonts w:ascii="Arial" w:hAnsi="Arial" w:cs="Arial"/>
          <w:b/>
          <w:color w:val="244061" w:themeColor="accent1" w:themeShade="80"/>
          <w:sz w:val="28"/>
          <w:szCs w:val="24"/>
        </w:rPr>
        <w:t>:</w:t>
      </w:r>
      <w:r w:rsidR="002F3B0E" w:rsidRPr="003B2EB5">
        <w:rPr>
          <w:rFonts w:ascii="Arial" w:hAnsi="Arial" w:cs="Arial"/>
          <w:b/>
          <w:color w:val="244061" w:themeColor="accent1" w:themeShade="80"/>
          <w:sz w:val="28"/>
          <w:szCs w:val="24"/>
        </w:rPr>
        <w:t xml:space="preserve"> </w:t>
      </w:r>
    </w:p>
    <w:p w:rsidR="002F3B0E" w:rsidRPr="003B2EB5" w:rsidRDefault="00FE276F" w:rsidP="002F3B0E">
      <w:pPr>
        <w:pStyle w:val="ListParagraph"/>
        <w:numPr>
          <w:ilvl w:val="0"/>
          <w:numId w:val="7"/>
        </w:numPr>
        <w:spacing w:after="0"/>
        <w:rPr>
          <w:rFonts w:ascii="Arial" w:hAnsi="Arial" w:cs="Arial"/>
          <w:color w:val="595959" w:themeColor="text1" w:themeTint="A6"/>
          <w:sz w:val="24"/>
          <w:szCs w:val="24"/>
        </w:rPr>
      </w:pPr>
      <w:r w:rsidRPr="003B2EB5">
        <w:rPr>
          <w:rFonts w:ascii="Arial" w:hAnsi="Arial" w:cs="Arial"/>
          <w:color w:val="595959" w:themeColor="text1" w:themeTint="A6"/>
          <w:sz w:val="24"/>
          <w:szCs w:val="24"/>
        </w:rPr>
        <w:t xml:space="preserve">as differentiation </w:t>
      </w:r>
      <w:r w:rsidR="002F3B0E" w:rsidRPr="003B2EB5">
        <w:rPr>
          <w:rFonts w:ascii="Arial" w:hAnsi="Arial" w:cs="Arial"/>
          <w:color w:val="595959" w:themeColor="text1" w:themeTint="A6"/>
          <w:sz w:val="24"/>
          <w:szCs w:val="24"/>
        </w:rPr>
        <w:t>within class</w:t>
      </w:r>
      <w:r w:rsidR="00797E29" w:rsidRPr="003B2EB5">
        <w:rPr>
          <w:rFonts w:ascii="Arial" w:hAnsi="Arial" w:cs="Arial"/>
          <w:color w:val="595959" w:themeColor="text1" w:themeTint="A6"/>
          <w:sz w:val="24"/>
          <w:szCs w:val="24"/>
        </w:rPr>
        <w:t xml:space="preserve"> for a learner or group of learners who are new or recent arrivals and whose level of English is not yet sufficient to access the actual text of Macbeth.</w:t>
      </w:r>
    </w:p>
    <w:p w:rsidR="002F3B0E" w:rsidRPr="003B2EB5" w:rsidRDefault="002F3B0E" w:rsidP="002F3B0E">
      <w:pPr>
        <w:pStyle w:val="ListParagraph"/>
        <w:spacing w:after="0"/>
        <w:ind w:left="360"/>
        <w:rPr>
          <w:rFonts w:ascii="Arial" w:hAnsi="Arial" w:cs="Arial"/>
          <w:color w:val="595959" w:themeColor="text1" w:themeTint="A6"/>
          <w:sz w:val="24"/>
          <w:szCs w:val="24"/>
        </w:rPr>
      </w:pPr>
    </w:p>
    <w:p w:rsidR="00082900" w:rsidRPr="003B2EB5" w:rsidRDefault="00082900" w:rsidP="00082900">
      <w:pPr>
        <w:spacing w:after="0"/>
        <w:rPr>
          <w:rFonts w:ascii="Arial" w:hAnsi="Arial" w:cs="Arial"/>
          <w:b/>
          <w:color w:val="244061" w:themeColor="accent1" w:themeShade="80"/>
          <w:sz w:val="28"/>
          <w:szCs w:val="24"/>
        </w:rPr>
      </w:pPr>
      <w:r w:rsidRPr="003B2EB5">
        <w:rPr>
          <w:rFonts w:ascii="Arial" w:hAnsi="Arial" w:cs="Arial"/>
          <w:b/>
          <w:color w:val="244061" w:themeColor="accent1" w:themeShade="80"/>
          <w:sz w:val="28"/>
          <w:szCs w:val="24"/>
        </w:rPr>
        <w:t xml:space="preserve">Ideas for using the resource </w:t>
      </w:r>
    </w:p>
    <w:p w:rsidR="00EC6DE4" w:rsidRPr="003B2EB5" w:rsidRDefault="00082900" w:rsidP="00EC6DE4">
      <w:pPr>
        <w:pStyle w:val="Body"/>
        <w:spacing w:before="120" w:after="120" w:line="276" w:lineRule="auto"/>
        <w:ind w:right="227"/>
        <w:rPr>
          <w:rFonts w:ascii="Arial" w:hAnsi="Arial" w:cs="Arial"/>
          <w:b/>
          <w:color w:val="595959" w:themeColor="text1" w:themeTint="A6"/>
          <w:sz w:val="24"/>
          <w:szCs w:val="22"/>
          <w:lang w:val="en-GB"/>
        </w:rPr>
      </w:pPr>
      <w:r w:rsidRPr="003B2EB5">
        <w:rPr>
          <w:rFonts w:ascii="Arial" w:hAnsi="Arial" w:cs="Arial"/>
          <w:b/>
          <w:color w:val="595959" w:themeColor="text1" w:themeTint="A6"/>
          <w:sz w:val="24"/>
          <w:szCs w:val="22"/>
          <w:lang w:val="en-GB"/>
        </w:rPr>
        <w:t>What to do</w:t>
      </w:r>
    </w:p>
    <w:p w:rsidR="00797E29" w:rsidRPr="003B2EB5" w:rsidRDefault="00797E29" w:rsidP="00797E29">
      <w:pPr>
        <w:pStyle w:val="ListParagraph"/>
        <w:numPr>
          <w:ilvl w:val="0"/>
          <w:numId w:val="15"/>
        </w:numPr>
        <w:rPr>
          <w:rFonts w:ascii="Arial" w:hAnsi="Arial" w:cs="Arial"/>
          <w:color w:val="595959" w:themeColor="text1" w:themeTint="A6"/>
          <w:sz w:val="24"/>
          <w:szCs w:val="24"/>
        </w:rPr>
      </w:pPr>
      <w:r w:rsidRPr="003B2EB5">
        <w:rPr>
          <w:rFonts w:ascii="Arial" w:hAnsi="Arial" w:cs="Arial"/>
          <w:color w:val="595959" w:themeColor="text1" w:themeTint="A6"/>
          <w:sz w:val="24"/>
          <w:szCs w:val="24"/>
        </w:rPr>
        <w:t xml:space="preserve">Scene summaries are provided for the learner to read instead of the text. </w:t>
      </w:r>
      <w:r w:rsidRPr="003B2EB5">
        <w:rPr>
          <w:rFonts w:ascii="Arial" w:hAnsi="Arial" w:cs="Arial"/>
          <w:color w:val="595959" w:themeColor="text1" w:themeTint="A6"/>
          <w:sz w:val="24"/>
        </w:rPr>
        <w:t xml:space="preserve">Learners can be given the scene summary to read in advance of work in class on that scene / before watching any film version that is being used. Scene summaries can </w:t>
      </w:r>
      <w:r w:rsidR="00CA4F52" w:rsidRPr="003B2EB5">
        <w:rPr>
          <w:rFonts w:ascii="Arial" w:hAnsi="Arial" w:cs="Arial"/>
          <w:color w:val="595959" w:themeColor="text1" w:themeTint="A6"/>
          <w:sz w:val="24"/>
        </w:rPr>
        <w:t xml:space="preserve">also </w:t>
      </w:r>
      <w:r w:rsidRPr="003B2EB5">
        <w:rPr>
          <w:rFonts w:ascii="Arial" w:hAnsi="Arial" w:cs="Arial"/>
          <w:color w:val="595959" w:themeColor="text1" w:themeTint="A6"/>
          <w:sz w:val="24"/>
        </w:rPr>
        <w:t>be read in advance with a teaching assistant</w:t>
      </w:r>
      <w:r w:rsidR="00CA4F52" w:rsidRPr="003B2EB5">
        <w:rPr>
          <w:rFonts w:ascii="Arial" w:hAnsi="Arial" w:cs="Arial"/>
          <w:color w:val="595959" w:themeColor="text1" w:themeTint="A6"/>
          <w:sz w:val="24"/>
        </w:rPr>
        <w:t>.</w:t>
      </w:r>
    </w:p>
    <w:p w:rsidR="00797E29" w:rsidRPr="003B2EB5" w:rsidRDefault="00797E29" w:rsidP="00797E29">
      <w:pPr>
        <w:pStyle w:val="ListParagraph"/>
        <w:numPr>
          <w:ilvl w:val="0"/>
          <w:numId w:val="14"/>
        </w:numPr>
        <w:rPr>
          <w:rFonts w:ascii="Arial" w:hAnsi="Arial" w:cs="Arial"/>
          <w:color w:val="595959" w:themeColor="text1" w:themeTint="A6"/>
          <w:sz w:val="24"/>
        </w:rPr>
      </w:pPr>
      <w:r w:rsidRPr="003B2EB5">
        <w:rPr>
          <w:rFonts w:ascii="Arial" w:hAnsi="Arial" w:cs="Arial"/>
          <w:color w:val="595959" w:themeColor="text1" w:themeTint="A6"/>
          <w:sz w:val="24"/>
        </w:rPr>
        <w:t xml:space="preserve">If the EAL learner has a family member with good English literacy they may be able to help them read the scene summary at home before the </w:t>
      </w:r>
      <w:proofErr w:type="gramStart"/>
      <w:r w:rsidRPr="003B2EB5">
        <w:rPr>
          <w:rFonts w:ascii="Arial" w:hAnsi="Arial" w:cs="Arial"/>
          <w:color w:val="595959" w:themeColor="text1" w:themeTint="A6"/>
          <w:sz w:val="24"/>
        </w:rPr>
        <w:t>lesson</w:t>
      </w:r>
      <w:r w:rsidR="00CA4F52" w:rsidRPr="003B2EB5">
        <w:rPr>
          <w:rFonts w:ascii="Arial" w:hAnsi="Arial" w:cs="Arial"/>
          <w:color w:val="595959" w:themeColor="text1" w:themeTint="A6"/>
          <w:sz w:val="24"/>
        </w:rPr>
        <w:t>,</w:t>
      </w:r>
      <w:proofErr w:type="gramEnd"/>
      <w:r w:rsidRPr="003B2EB5">
        <w:rPr>
          <w:rFonts w:ascii="Arial" w:hAnsi="Arial" w:cs="Arial"/>
          <w:color w:val="595959" w:themeColor="text1" w:themeTint="A6"/>
          <w:sz w:val="24"/>
        </w:rPr>
        <w:t xml:space="preserve"> or re-read it afterwards to check understanding and ensure the translations are accurate.</w:t>
      </w:r>
    </w:p>
    <w:p w:rsidR="00797E29" w:rsidRPr="003B2EB5" w:rsidRDefault="00797E29" w:rsidP="00797E29">
      <w:pPr>
        <w:pStyle w:val="ListParagraph"/>
        <w:numPr>
          <w:ilvl w:val="0"/>
          <w:numId w:val="14"/>
        </w:numPr>
        <w:rPr>
          <w:rFonts w:ascii="Arial" w:hAnsi="Arial" w:cs="Arial"/>
          <w:color w:val="595959" w:themeColor="text1" w:themeTint="A6"/>
          <w:sz w:val="24"/>
        </w:rPr>
      </w:pPr>
      <w:r w:rsidRPr="003B2EB5">
        <w:rPr>
          <w:rFonts w:ascii="Arial" w:hAnsi="Arial" w:cs="Arial"/>
          <w:color w:val="595959" w:themeColor="text1" w:themeTint="A6"/>
          <w:sz w:val="24"/>
        </w:rPr>
        <w:t>EAL learners can be paired with a supportive peer who can provide a good model of English and can read the scene summary with them</w:t>
      </w:r>
      <w:r w:rsidR="009151DD" w:rsidRPr="003B2EB5">
        <w:rPr>
          <w:rFonts w:ascii="Arial" w:hAnsi="Arial" w:cs="Arial"/>
          <w:color w:val="595959" w:themeColor="text1" w:themeTint="A6"/>
          <w:sz w:val="24"/>
        </w:rPr>
        <w:t>.</w:t>
      </w:r>
    </w:p>
    <w:p w:rsidR="00797E29" w:rsidRPr="003B2EB5" w:rsidRDefault="00797E29" w:rsidP="00797E29">
      <w:pPr>
        <w:pStyle w:val="ListParagraph"/>
        <w:numPr>
          <w:ilvl w:val="0"/>
          <w:numId w:val="14"/>
        </w:numPr>
        <w:rPr>
          <w:rFonts w:ascii="Arial" w:hAnsi="Arial" w:cs="Arial"/>
          <w:color w:val="595959" w:themeColor="text1" w:themeTint="A6"/>
          <w:sz w:val="24"/>
        </w:rPr>
      </w:pPr>
      <w:r w:rsidRPr="003B2EB5">
        <w:rPr>
          <w:rFonts w:ascii="Arial" w:hAnsi="Arial" w:cs="Arial"/>
          <w:color w:val="595959" w:themeColor="text1" w:themeTint="A6"/>
          <w:sz w:val="24"/>
        </w:rPr>
        <w:t>EAL learners who share a first language can work together to read the scene summaries and translate key words and phrases</w:t>
      </w:r>
      <w:r w:rsidR="009151DD" w:rsidRPr="003B2EB5">
        <w:rPr>
          <w:rFonts w:ascii="Arial" w:hAnsi="Arial" w:cs="Arial"/>
          <w:color w:val="595959" w:themeColor="text1" w:themeTint="A6"/>
          <w:sz w:val="24"/>
        </w:rPr>
        <w:t>.</w:t>
      </w:r>
    </w:p>
    <w:p w:rsidR="00797E29" w:rsidRPr="003B2EB5" w:rsidRDefault="003B2EB5" w:rsidP="00797E29">
      <w:pPr>
        <w:pStyle w:val="ListParagraph"/>
        <w:numPr>
          <w:ilvl w:val="0"/>
          <w:numId w:val="14"/>
        </w:numPr>
        <w:rPr>
          <w:rFonts w:ascii="Arial" w:hAnsi="Arial" w:cs="Arial"/>
          <w:color w:val="595959" w:themeColor="text1" w:themeTint="A6"/>
          <w:sz w:val="24"/>
        </w:rPr>
      </w:pPr>
      <w:hyperlink r:id="rId9" w:history="1">
        <w:r w:rsidR="00797E29" w:rsidRPr="003B2EB5">
          <w:rPr>
            <w:rStyle w:val="Hyperlink"/>
            <w:rFonts w:ascii="Arial" w:hAnsi="Arial" w:cs="Arial"/>
            <w:sz w:val="24"/>
          </w:rPr>
          <w:t>DARTs</w:t>
        </w:r>
      </w:hyperlink>
      <w:r w:rsidR="00797E29" w:rsidRPr="003B2EB5">
        <w:rPr>
          <w:rFonts w:ascii="Arial" w:hAnsi="Arial" w:cs="Arial"/>
          <w:color w:val="595959" w:themeColor="text1" w:themeTint="A6"/>
          <w:sz w:val="24"/>
        </w:rPr>
        <w:t xml:space="preserve"> activities are provided on the scene summaries to make sure the EAL learner understands the plot. These activities focus on plot, character and the main themes of the play.</w:t>
      </w:r>
    </w:p>
    <w:p w:rsidR="00797E29" w:rsidRPr="003B2EB5" w:rsidRDefault="00797E29" w:rsidP="00797E29">
      <w:pPr>
        <w:pStyle w:val="ListParagraph"/>
        <w:numPr>
          <w:ilvl w:val="0"/>
          <w:numId w:val="14"/>
        </w:numPr>
        <w:spacing w:after="0"/>
        <w:rPr>
          <w:rFonts w:ascii="Arial" w:hAnsi="Arial" w:cs="Arial"/>
          <w:color w:val="595959" w:themeColor="text1" w:themeTint="A6"/>
          <w:sz w:val="24"/>
          <w:szCs w:val="24"/>
        </w:rPr>
      </w:pPr>
      <w:r w:rsidRPr="003B2EB5">
        <w:rPr>
          <w:rFonts w:ascii="Arial" w:hAnsi="Arial" w:cs="Arial"/>
          <w:color w:val="595959" w:themeColor="text1" w:themeTint="A6"/>
          <w:sz w:val="24"/>
        </w:rPr>
        <w:t>Speaking and writing activities are included that highlight specific features of English explicitly. These activities focus on language needed for</w:t>
      </w:r>
      <w:r w:rsidR="00160403" w:rsidRPr="003B2EB5">
        <w:rPr>
          <w:rFonts w:ascii="Arial" w:hAnsi="Arial" w:cs="Arial"/>
          <w:color w:val="595959" w:themeColor="text1" w:themeTint="A6"/>
          <w:sz w:val="24"/>
        </w:rPr>
        <w:t xml:space="preserve"> describing, predicting and comparing.</w:t>
      </w:r>
      <w:r w:rsidRPr="003B2EB5">
        <w:rPr>
          <w:rFonts w:ascii="Arial" w:hAnsi="Arial" w:cs="Arial"/>
          <w:color w:val="595959" w:themeColor="text1" w:themeTint="A6"/>
          <w:sz w:val="24"/>
          <w:szCs w:val="24"/>
        </w:rPr>
        <w:t xml:space="preserve"> </w:t>
      </w:r>
    </w:p>
    <w:p w:rsidR="00797E29" w:rsidRPr="003B2EB5" w:rsidRDefault="00797E29" w:rsidP="00797E29">
      <w:pPr>
        <w:pStyle w:val="ListParagraph"/>
        <w:numPr>
          <w:ilvl w:val="0"/>
          <w:numId w:val="14"/>
        </w:numPr>
        <w:spacing w:after="0"/>
        <w:rPr>
          <w:rFonts w:ascii="Arial" w:hAnsi="Arial" w:cs="Arial"/>
          <w:color w:val="595959" w:themeColor="text1" w:themeTint="A6"/>
          <w:sz w:val="24"/>
          <w:szCs w:val="24"/>
        </w:rPr>
      </w:pPr>
      <w:r w:rsidRPr="003B2EB5">
        <w:rPr>
          <w:rFonts w:ascii="Arial" w:hAnsi="Arial" w:cs="Arial"/>
          <w:color w:val="595959" w:themeColor="text1" w:themeTint="A6"/>
          <w:sz w:val="24"/>
          <w:szCs w:val="24"/>
        </w:rPr>
        <w:t xml:space="preserve">The </w:t>
      </w:r>
      <w:hyperlink r:id="rId10" w:history="1">
        <w:r w:rsidR="0017029A" w:rsidRPr="003B2EB5">
          <w:rPr>
            <w:rStyle w:val="Hyperlink"/>
            <w:rFonts w:ascii="Arial" w:hAnsi="Arial" w:cs="Arial"/>
            <w:sz w:val="24"/>
            <w:szCs w:val="24"/>
          </w:rPr>
          <w:t>visuals</w:t>
        </w:r>
      </w:hyperlink>
      <w:r w:rsidRPr="003B2EB5">
        <w:rPr>
          <w:rFonts w:ascii="Arial" w:hAnsi="Arial" w:cs="Arial"/>
          <w:color w:val="595959" w:themeColor="text1" w:themeTint="A6"/>
          <w:sz w:val="24"/>
          <w:szCs w:val="24"/>
        </w:rPr>
        <w:t xml:space="preserve"> in this resource pack are useful to provide a context and to reduce the need for key words and phrases to be translated. This means that translation can be focused on the more abstract language needed to understand the plot and main themes of the </w:t>
      </w:r>
      <w:r w:rsidR="00160403" w:rsidRPr="003B2EB5">
        <w:rPr>
          <w:rFonts w:ascii="Arial" w:hAnsi="Arial" w:cs="Arial"/>
          <w:color w:val="595959" w:themeColor="text1" w:themeTint="A6"/>
          <w:sz w:val="24"/>
          <w:szCs w:val="24"/>
        </w:rPr>
        <w:t>play</w:t>
      </w:r>
      <w:r w:rsidR="00CA4F52" w:rsidRPr="003B2EB5">
        <w:rPr>
          <w:rFonts w:ascii="Arial" w:hAnsi="Arial" w:cs="Arial"/>
          <w:color w:val="595959" w:themeColor="text1" w:themeTint="A6"/>
          <w:sz w:val="24"/>
          <w:szCs w:val="24"/>
        </w:rPr>
        <w:t>, e.g. power and corruption.</w:t>
      </w:r>
    </w:p>
    <w:p w:rsidR="004B260A" w:rsidRPr="003B2EB5" w:rsidRDefault="004B260A" w:rsidP="004B260A">
      <w:pPr>
        <w:pStyle w:val="ListParagraph"/>
        <w:numPr>
          <w:ilvl w:val="0"/>
          <w:numId w:val="14"/>
        </w:numPr>
        <w:rPr>
          <w:rFonts w:ascii="Arial" w:hAnsi="Arial" w:cs="Arial"/>
          <w:color w:val="595959" w:themeColor="text1" w:themeTint="A6"/>
          <w:sz w:val="24"/>
        </w:rPr>
      </w:pPr>
      <w:r w:rsidRPr="003B2EB5">
        <w:rPr>
          <w:rFonts w:ascii="Arial" w:hAnsi="Arial" w:cs="Arial"/>
          <w:color w:val="595959" w:themeColor="text1" w:themeTint="A6"/>
          <w:sz w:val="24"/>
        </w:rPr>
        <w:t>The EAL learner can be given a highlighter pen to highlight unfamiliar words in the scene summaries as they read them. As these words are explained they can write the translation of the word or phrase on the sheets.</w:t>
      </w:r>
    </w:p>
    <w:p w:rsidR="004B260A" w:rsidRPr="003B2EB5" w:rsidRDefault="004B260A" w:rsidP="004B260A">
      <w:pPr>
        <w:pStyle w:val="ListParagraph"/>
        <w:numPr>
          <w:ilvl w:val="0"/>
          <w:numId w:val="14"/>
        </w:numPr>
        <w:rPr>
          <w:rFonts w:ascii="Arial" w:hAnsi="Arial" w:cs="Arial"/>
          <w:color w:val="595959" w:themeColor="text1" w:themeTint="A6"/>
          <w:sz w:val="24"/>
          <w:szCs w:val="24"/>
        </w:rPr>
      </w:pPr>
      <w:r w:rsidRPr="003B2EB5">
        <w:rPr>
          <w:rFonts w:ascii="Arial" w:hAnsi="Arial" w:cs="Arial"/>
          <w:color w:val="595959" w:themeColor="text1" w:themeTint="A6"/>
          <w:sz w:val="24"/>
          <w:szCs w:val="24"/>
        </w:rPr>
        <w:lastRenderedPageBreak/>
        <w:t xml:space="preserve">Each scene summary has a list of key words or phrases to translate. This can be done by the learner themselves, a family member, </w:t>
      </w:r>
      <w:proofErr w:type="gramStart"/>
      <w:r w:rsidRPr="003B2EB5">
        <w:rPr>
          <w:rFonts w:ascii="Arial" w:hAnsi="Arial" w:cs="Arial"/>
          <w:color w:val="595959" w:themeColor="text1" w:themeTint="A6"/>
          <w:sz w:val="24"/>
          <w:szCs w:val="24"/>
        </w:rPr>
        <w:t xml:space="preserve">a teacher, teaching assistant or student who shares the language, with the use of a </w:t>
      </w:r>
      <w:hyperlink r:id="rId11" w:history="1">
        <w:r w:rsidRPr="003B2EB5">
          <w:rPr>
            <w:rStyle w:val="Hyperlink"/>
            <w:rFonts w:ascii="Arial" w:hAnsi="Arial" w:cs="Arial"/>
            <w:sz w:val="24"/>
            <w:szCs w:val="24"/>
          </w:rPr>
          <w:t>bilingual</w:t>
        </w:r>
        <w:proofErr w:type="gramEnd"/>
        <w:r w:rsidRPr="003B2EB5">
          <w:rPr>
            <w:rStyle w:val="Hyperlink"/>
            <w:rFonts w:ascii="Arial" w:hAnsi="Arial" w:cs="Arial"/>
            <w:sz w:val="24"/>
            <w:szCs w:val="24"/>
          </w:rPr>
          <w:t xml:space="preserve"> dictionary or translation software</w:t>
        </w:r>
        <w:r w:rsidRPr="003B2EB5">
          <w:rPr>
            <w:color w:val="595959" w:themeColor="text1" w:themeTint="A6"/>
          </w:rPr>
          <w:t>.</w:t>
        </w:r>
      </w:hyperlink>
    </w:p>
    <w:p w:rsidR="00797E29" w:rsidRPr="003B2EB5" w:rsidRDefault="00797E29" w:rsidP="00797E29">
      <w:pPr>
        <w:pStyle w:val="ListParagraph"/>
        <w:ind w:left="360"/>
        <w:rPr>
          <w:rFonts w:ascii="Arial" w:hAnsi="Arial" w:cs="Arial"/>
          <w:color w:val="595959" w:themeColor="text1" w:themeTint="A6"/>
          <w:sz w:val="24"/>
        </w:rPr>
      </w:pPr>
    </w:p>
    <w:p w:rsidR="00082900" w:rsidRPr="003B2EB5" w:rsidRDefault="00974853" w:rsidP="00082900">
      <w:pPr>
        <w:pStyle w:val="Body"/>
        <w:spacing w:before="120" w:after="120" w:line="276" w:lineRule="auto"/>
        <w:ind w:right="227"/>
        <w:rPr>
          <w:rFonts w:ascii="Arial" w:hAnsi="Arial" w:cs="Arial"/>
          <w:b/>
          <w:color w:val="595959" w:themeColor="text1" w:themeTint="A6"/>
          <w:sz w:val="24"/>
          <w:szCs w:val="22"/>
          <w:lang w:val="en-GB"/>
        </w:rPr>
      </w:pPr>
      <w:r w:rsidRPr="003B2EB5">
        <w:rPr>
          <w:rFonts w:ascii="Arial" w:hAnsi="Arial" w:cs="Arial"/>
          <w:b/>
          <w:color w:val="595959" w:themeColor="text1" w:themeTint="A6"/>
          <w:sz w:val="24"/>
          <w:szCs w:val="22"/>
          <w:lang w:val="en-GB"/>
        </w:rPr>
        <w:t xml:space="preserve">Other </w:t>
      </w:r>
      <w:r w:rsidR="001529CA" w:rsidRPr="003B2EB5">
        <w:rPr>
          <w:rFonts w:ascii="Arial" w:hAnsi="Arial" w:cs="Arial"/>
          <w:b/>
          <w:color w:val="595959" w:themeColor="text1" w:themeTint="A6"/>
          <w:sz w:val="24"/>
          <w:szCs w:val="22"/>
          <w:lang w:val="en-GB"/>
        </w:rPr>
        <w:t>ideas for making the best use of this resource</w:t>
      </w:r>
    </w:p>
    <w:p w:rsidR="00797E29" w:rsidRPr="003B2EB5" w:rsidRDefault="00797E29" w:rsidP="00797E29">
      <w:pPr>
        <w:pStyle w:val="ListParagraph"/>
        <w:numPr>
          <w:ilvl w:val="0"/>
          <w:numId w:val="16"/>
        </w:numPr>
        <w:spacing w:after="0"/>
        <w:rPr>
          <w:rFonts w:ascii="Arial" w:hAnsi="Arial" w:cs="Arial"/>
          <w:color w:val="595959" w:themeColor="text1" w:themeTint="A6"/>
          <w:sz w:val="24"/>
          <w:szCs w:val="24"/>
        </w:rPr>
      </w:pPr>
      <w:r w:rsidRPr="003B2EB5">
        <w:rPr>
          <w:rFonts w:ascii="Arial" w:hAnsi="Arial" w:cs="Arial"/>
          <w:color w:val="595959" w:themeColor="text1" w:themeTint="A6"/>
          <w:sz w:val="24"/>
          <w:szCs w:val="24"/>
        </w:rPr>
        <w:t xml:space="preserve">Some of the activities in the pack, for example </w:t>
      </w:r>
      <w:r w:rsidR="00D75DB2" w:rsidRPr="003B2EB5">
        <w:rPr>
          <w:rFonts w:ascii="Arial" w:hAnsi="Arial" w:cs="Arial"/>
          <w:color w:val="595959" w:themeColor="text1" w:themeTint="A6"/>
          <w:sz w:val="24"/>
          <w:szCs w:val="24"/>
        </w:rPr>
        <w:t>predicting what will happen</w:t>
      </w:r>
      <w:r w:rsidR="00F34F19" w:rsidRPr="003B2EB5">
        <w:rPr>
          <w:rFonts w:ascii="Arial" w:hAnsi="Arial" w:cs="Arial"/>
          <w:color w:val="595959" w:themeColor="text1" w:themeTint="A6"/>
          <w:sz w:val="24"/>
          <w:szCs w:val="24"/>
        </w:rPr>
        <w:t xml:space="preserve"> later in the play or creating sentences based on the </w:t>
      </w:r>
      <w:hyperlink r:id="rId12" w:history="1">
        <w:r w:rsidR="00F34F19" w:rsidRPr="003B2EB5">
          <w:rPr>
            <w:rStyle w:val="Hyperlink"/>
            <w:rFonts w:ascii="Arial" w:hAnsi="Arial" w:cs="Arial"/>
            <w:sz w:val="24"/>
            <w:szCs w:val="24"/>
          </w:rPr>
          <w:t>substitution table</w:t>
        </w:r>
      </w:hyperlink>
      <w:r w:rsidR="00F34F19" w:rsidRPr="003B2EB5">
        <w:rPr>
          <w:rFonts w:ascii="Arial" w:hAnsi="Arial" w:cs="Arial"/>
          <w:color w:val="FF0000"/>
          <w:sz w:val="24"/>
          <w:szCs w:val="24"/>
        </w:rPr>
        <w:t xml:space="preserve"> </w:t>
      </w:r>
      <w:r w:rsidR="00F34F19" w:rsidRPr="003B2EB5">
        <w:rPr>
          <w:rFonts w:ascii="Arial" w:hAnsi="Arial" w:cs="Arial"/>
          <w:color w:val="595959" w:themeColor="text1" w:themeTint="A6"/>
          <w:sz w:val="24"/>
          <w:szCs w:val="24"/>
        </w:rPr>
        <w:t xml:space="preserve">for Scenes 5 and 6, </w:t>
      </w:r>
      <w:r w:rsidRPr="003B2EB5">
        <w:rPr>
          <w:rFonts w:ascii="Arial" w:hAnsi="Arial" w:cs="Arial"/>
          <w:color w:val="595959" w:themeColor="text1" w:themeTint="A6"/>
          <w:sz w:val="24"/>
          <w:szCs w:val="24"/>
        </w:rPr>
        <w:t xml:space="preserve">can be carried out as </w:t>
      </w:r>
      <w:hyperlink r:id="rId13" w:history="1">
        <w:r w:rsidRPr="003B2EB5">
          <w:rPr>
            <w:rStyle w:val="Hyperlink"/>
            <w:rFonts w:ascii="Arial" w:hAnsi="Arial" w:cs="Arial"/>
            <w:sz w:val="24"/>
            <w:szCs w:val="24"/>
          </w:rPr>
          <w:t>collaborative</w:t>
        </w:r>
      </w:hyperlink>
      <w:r w:rsidRPr="003B2EB5">
        <w:rPr>
          <w:rFonts w:ascii="Arial" w:hAnsi="Arial" w:cs="Arial"/>
          <w:color w:val="FF0000"/>
          <w:sz w:val="24"/>
          <w:szCs w:val="24"/>
        </w:rPr>
        <w:t xml:space="preserve"> </w:t>
      </w:r>
      <w:r w:rsidRPr="003B2EB5">
        <w:rPr>
          <w:rFonts w:ascii="Arial" w:hAnsi="Arial" w:cs="Arial"/>
          <w:color w:val="595959" w:themeColor="text1" w:themeTint="A6"/>
          <w:sz w:val="24"/>
          <w:szCs w:val="24"/>
        </w:rPr>
        <w:t>group or pair work. Early stage EAL learners could be grouped with supportive peers who can provide good models of English for them.</w:t>
      </w:r>
    </w:p>
    <w:p w:rsidR="004B260A" w:rsidRPr="003B2EB5" w:rsidRDefault="004B260A" w:rsidP="004B260A">
      <w:pPr>
        <w:pStyle w:val="ListParagraph"/>
        <w:numPr>
          <w:ilvl w:val="0"/>
          <w:numId w:val="16"/>
        </w:numPr>
        <w:rPr>
          <w:rFonts w:ascii="Arial" w:hAnsi="Arial" w:cs="Arial"/>
          <w:color w:val="595959" w:themeColor="text1" w:themeTint="A6"/>
          <w:sz w:val="24"/>
          <w:szCs w:val="24"/>
        </w:rPr>
      </w:pPr>
      <w:r w:rsidRPr="003B2EB5">
        <w:rPr>
          <w:rFonts w:ascii="Arial" w:hAnsi="Arial" w:cs="Arial"/>
          <w:color w:val="595959" w:themeColor="text1" w:themeTint="A6"/>
          <w:sz w:val="24"/>
          <w:szCs w:val="24"/>
        </w:rPr>
        <w:t>Learners who share a language may find it helpful to discuss themes of the play in their first language before trying to talk about them in English. E.g. predicting what will happen at the end of the play.</w:t>
      </w:r>
    </w:p>
    <w:p w:rsidR="004B260A" w:rsidRPr="003B2EB5" w:rsidRDefault="004B260A" w:rsidP="004B260A">
      <w:pPr>
        <w:pStyle w:val="ListParagraph"/>
        <w:numPr>
          <w:ilvl w:val="0"/>
          <w:numId w:val="16"/>
        </w:numPr>
        <w:rPr>
          <w:rFonts w:ascii="Arial" w:hAnsi="Arial" w:cs="Arial"/>
          <w:color w:val="595959" w:themeColor="text1" w:themeTint="A6"/>
          <w:sz w:val="24"/>
          <w:szCs w:val="24"/>
        </w:rPr>
      </w:pPr>
      <w:r w:rsidRPr="003B2EB5">
        <w:rPr>
          <w:rFonts w:ascii="Arial" w:hAnsi="Arial" w:cs="Arial"/>
          <w:color w:val="595959" w:themeColor="text1" w:themeTint="A6"/>
          <w:sz w:val="24"/>
          <w:szCs w:val="24"/>
        </w:rPr>
        <w:t>If a piece of extended writing is required, learners with good L1 literacy skills may find it helpful to write in their first language first and then translate it with support from a family member, a teacher, teaching assistant or supportive peer.</w:t>
      </w:r>
    </w:p>
    <w:p w:rsidR="008B12CE" w:rsidRPr="003B2EB5" w:rsidRDefault="008B12CE" w:rsidP="00082900">
      <w:pPr>
        <w:spacing w:after="0"/>
        <w:rPr>
          <w:rFonts w:ascii="Arial" w:hAnsi="Arial" w:cs="Arial"/>
          <w:b/>
          <w:color w:val="244061" w:themeColor="accent1" w:themeShade="80"/>
          <w:sz w:val="28"/>
          <w:szCs w:val="24"/>
        </w:rPr>
      </w:pPr>
    </w:p>
    <w:p w:rsidR="00082900" w:rsidRPr="003B2EB5" w:rsidRDefault="00974853" w:rsidP="00082900">
      <w:pPr>
        <w:spacing w:after="0"/>
        <w:rPr>
          <w:rFonts w:ascii="Arial" w:hAnsi="Arial" w:cs="Arial"/>
          <w:b/>
          <w:color w:val="244061" w:themeColor="accent1" w:themeShade="80"/>
          <w:sz w:val="28"/>
          <w:szCs w:val="24"/>
        </w:rPr>
      </w:pPr>
      <w:r w:rsidRPr="003B2EB5">
        <w:rPr>
          <w:rFonts w:ascii="Arial" w:hAnsi="Arial" w:cs="Arial"/>
          <w:b/>
          <w:color w:val="244061" w:themeColor="accent1" w:themeShade="80"/>
          <w:sz w:val="28"/>
          <w:szCs w:val="24"/>
        </w:rPr>
        <w:t>Possible extension activities</w:t>
      </w:r>
      <w:r w:rsidR="00082900" w:rsidRPr="003B2EB5">
        <w:rPr>
          <w:rFonts w:ascii="Arial" w:hAnsi="Arial" w:cs="Arial"/>
          <w:b/>
          <w:color w:val="244061" w:themeColor="accent1" w:themeShade="80"/>
          <w:sz w:val="28"/>
          <w:szCs w:val="24"/>
        </w:rPr>
        <w:t xml:space="preserve"> </w:t>
      </w:r>
    </w:p>
    <w:p w:rsidR="008B12CE" w:rsidRPr="003B2EB5" w:rsidRDefault="00797E29" w:rsidP="00CF6ABA">
      <w:pPr>
        <w:pStyle w:val="ListParagraph"/>
        <w:numPr>
          <w:ilvl w:val="0"/>
          <w:numId w:val="16"/>
        </w:numPr>
        <w:rPr>
          <w:rFonts w:ascii="Arial" w:hAnsi="Arial" w:cs="Arial"/>
          <w:color w:val="595959" w:themeColor="text1" w:themeTint="A6"/>
          <w:sz w:val="24"/>
          <w:szCs w:val="24"/>
        </w:rPr>
      </w:pPr>
      <w:r w:rsidRPr="003B2EB5">
        <w:rPr>
          <w:rFonts w:ascii="Arial" w:hAnsi="Arial" w:cs="Arial"/>
          <w:color w:val="595959" w:themeColor="text1" w:themeTint="A6"/>
          <w:sz w:val="24"/>
        </w:rPr>
        <w:t>Some of the DARTs activities generate sentences that can be used to scaffold a more extended piece of writing. For example</w:t>
      </w:r>
      <w:r w:rsidR="009151DD" w:rsidRPr="003B2EB5">
        <w:rPr>
          <w:rFonts w:ascii="Arial" w:hAnsi="Arial" w:cs="Arial"/>
          <w:color w:val="595959" w:themeColor="text1" w:themeTint="A6"/>
          <w:sz w:val="24"/>
        </w:rPr>
        <w:t>,</w:t>
      </w:r>
      <w:r w:rsidRPr="003B2EB5">
        <w:rPr>
          <w:rFonts w:ascii="Arial" w:hAnsi="Arial" w:cs="Arial"/>
          <w:color w:val="595959" w:themeColor="text1" w:themeTint="A6"/>
          <w:sz w:val="24"/>
        </w:rPr>
        <w:t xml:space="preserve"> </w:t>
      </w:r>
      <w:r w:rsidR="00F34F19" w:rsidRPr="003B2EB5">
        <w:rPr>
          <w:rFonts w:ascii="Arial" w:hAnsi="Arial" w:cs="Arial"/>
          <w:color w:val="595959" w:themeColor="text1" w:themeTint="A6"/>
          <w:sz w:val="24"/>
          <w:szCs w:val="24"/>
        </w:rPr>
        <w:t>the substitution table</w:t>
      </w:r>
      <w:r w:rsidR="00F34F19" w:rsidRPr="003B2EB5">
        <w:rPr>
          <w:rFonts w:ascii="Arial" w:hAnsi="Arial" w:cs="Arial"/>
          <w:color w:val="FF0000"/>
          <w:sz w:val="24"/>
          <w:szCs w:val="24"/>
        </w:rPr>
        <w:t xml:space="preserve"> </w:t>
      </w:r>
      <w:r w:rsidR="00F34F19" w:rsidRPr="003B2EB5">
        <w:rPr>
          <w:rFonts w:ascii="Arial" w:hAnsi="Arial" w:cs="Arial"/>
          <w:color w:val="595959" w:themeColor="text1" w:themeTint="A6"/>
          <w:sz w:val="24"/>
          <w:szCs w:val="24"/>
        </w:rPr>
        <w:t>for Scenes 5 and 6</w:t>
      </w:r>
      <w:r w:rsidR="00136D1B" w:rsidRPr="003B2EB5">
        <w:rPr>
          <w:rFonts w:ascii="Arial" w:hAnsi="Arial" w:cs="Arial"/>
          <w:color w:val="595959" w:themeColor="text1" w:themeTint="A6"/>
          <w:sz w:val="24"/>
          <w:szCs w:val="24"/>
        </w:rPr>
        <w:t xml:space="preserve"> and the </w:t>
      </w:r>
      <w:hyperlink r:id="rId14" w:history="1">
        <w:r w:rsidR="00136D1B" w:rsidRPr="003B2EB5">
          <w:rPr>
            <w:rStyle w:val="Hyperlink"/>
            <w:rFonts w:ascii="Arial" w:hAnsi="Arial" w:cs="Arial"/>
            <w:sz w:val="24"/>
            <w:szCs w:val="24"/>
          </w:rPr>
          <w:t>graphic organiser</w:t>
        </w:r>
      </w:hyperlink>
      <w:r w:rsidR="00136D1B" w:rsidRPr="003B2EB5">
        <w:rPr>
          <w:rFonts w:ascii="Arial" w:hAnsi="Arial" w:cs="Arial"/>
          <w:color w:val="FF0000"/>
          <w:sz w:val="24"/>
          <w:szCs w:val="24"/>
        </w:rPr>
        <w:t xml:space="preserve"> </w:t>
      </w:r>
      <w:r w:rsidR="00136D1B" w:rsidRPr="003B2EB5">
        <w:rPr>
          <w:rFonts w:ascii="Arial" w:hAnsi="Arial" w:cs="Arial"/>
          <w:color w:val="595959" w:themeColor="text1" w:themeTint="A6"/>
          <w:sz w:val="24"/>
          <w:szCs w:val="24"/>
        </w:rPr>
        <w:t>for Scene 7.</w:t>
      </w:r>
    </w:p>
    <w:sectPr w:rsidR="008B12CE" w:rsidRPr="003B2EB5" w:rsidSect="00A20D5E">
      <w:headerReference w:type="default" r:id="rId15"/>
      <w:footerReference w:type="default" r:id="rId16"/>
      <w:pgSz w:w="11906" w:h="16838"/>
      <w:pgMar w:top="1440" w:right="1440" w:bottom="1440" w:left="1440" w:header="708" w:footer="8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FEE" w:rsidRDefault="00857FEE" w:rsidP="00671F30">
      <w:pPr>
        <w:spacing w:after="0" w:line="240" w:lineRule="auto"/>
      </w:pPr>
      <w:r>
        <w:separator/>
      </w:r>
    </w:p>
  </w:endnote>
  <w:endnote w:type="continuationSeparator" w:id="0">
    <w:p w:rsidR="00857FEE" w:rsidRDefault="00857FEE" w:rsidP="00671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 Dingbats">
    <w:altName w:val="Wingdings 2"/>
    <w:charset w:val="02"/>
    <w:family w:val="auto"/>
    <w:pitch w:val="variable"/>
    <w:sig w:usb0="00000000" w:usb1="00000000" w:usb2="0001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British Council Sans">
    <w:panose1 w:val="020B05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30" w:rsidRDefault="00A4228C" w:rsidP="0047049A">
    <w:pPr>
      <w:pStyle w:val="Footer"/>
      <w:tabs>
        <w:tab w:val="clear" w:pos="4513"/>
      </w:tabs>
    </w:pPr>
    <w:r>
      <w:rPr>
        <w:noProof/>
        <w:lang w:eastAsia="en-GB"/>
      </w:rPr>
      <mc:AlternateContent>
        <mc:Choice Requires="wps">
          <w:drawing>
            <wp:anchor distT="0" distB="0" distL="114300" distR="114300" simplePos="0" relativeHeight="251668480" behindDoc="0" locked="0" layoutInCell="1" allowOverlap="1" wp14:anchorId="53323887" wp14:editId="48AF6E75">
              <wp:simplePos x="0" y="0"/>
              <wp:positionH relativeFrom="column">
                <wp:posOffset>3900805</wp:posOffset>
              </wp:positionH>
              <wp:positionV relativeFrom="paragraph">
                <wp:posOffset>266700</wp:posOffset>
              </wp:positionV>
              <wp:extent cx="2374265" cy="14039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47049A" w:rsidRPr="00B65ED5" w:rsidRDefault="0047049A" w:rsidP="0047049A">
                          <w:pPr>
                            <w:jc w:val="right"/>
                            <w:rPr>
                              <w:rFonts w:cstheme="minorHAnsi"/>
                              <w:sz w:val="16"/>
                              <w:szCs w:val="16"/>
                            </w:rPr>
                          </w:pPr>
                          <w:r w:rsidRPr="00B65ED5">
                            <w:rPr>
                              <w:rFonts w:cstheme="minorHAnsi"/>
                              <w:sz w:val="16"/>
                              <w:szCs w:val="16"/>
                            </w:rPr>
                            <w:t>© British Council 201</w:t>
                          </w:r>
                          <w:r w:rsidR="009151DD">
                            <w:rPr>
                              <w:rFonts w:cstheme="minorHAnsi"/>
                              <w:sz w:val="16"/>
                              <w:szCs w:val="16"/>
                            </w:rPr>
                            <w:t>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307.15pt;margin-top:21pt;width:186.95pt;height:110.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1lEAIAAPoDAAAOAAAAZHJzL2Uyb0RvYy54bWysU21v2yAQ/j5p/wHxfbHjOm1ixam6dpkm&#10;dS9Sux9AMI7RgGNAYme/fgdOU2v7No0PiOO45+557ljfDlqRo3BegqnpfJZTIgyHRpp9Tb8/b98t&#10;KfGBmYYpMKKmJ+Hp7ebtm3VvK1FAB6oRjiCI8VVva9qFYKss87wTmvkZWGHQ2YLTLKDp9lnjWI/o&#10;WmVFnl9nPbjGOuDCe7x9GJ10k/DbVvDwtW29CETVFGsLaXdp38U926xZtXfMdpKfy2D/UIVm0mDS&#10;C9QDC4wcnPwLSkvuwEMbZhx0Bm0ruUgckM08/4PNU8esSFxQHG8vMvn/B8u/HL85IpualpQYprFF&#10;z2II5D0MpIjq9NZX+OjJ4rMw4DV2OTH19hH4D08M3HfM7MWdc9B3gjVY3TxGZpPQEcdHkF3/GRpM&#10;ww4BEtDQOh2lQzEIomOXTpfOxFI4XhZXN2VxvaCEo29e5ler5SLlYNVLuHU+fBSgSTzU1GHrEzw7&#10;PvoQy2HVy5OYzcBWKpXarwzpa7paFIsUMPFoGXA6ldQ1XeZxjfMSWX4wTQoOTKrxjAmUOdOOTEfO&#10;YdgNSd+kSZRkB80JdXAwDiN+Hjx04H5R0uMg1tT/PDAnKFGfDGq5mpdlnNxklIubAg039eymHmY4&#10;QtU0UDIe70Oa9kjZ2zvUfCuTGq+VnEvGAUsinT9DnOCpnV69ftnNbwAAAP//AwBQSwMEFAAGAAgA&#10;AAAhAB2GAXjgAAAACgEAAA8AAABkcnMvZG93bnJldi54bWxMj8tOwzAQRfdI/IM1SOyokzQNIcSp&#10;EA+JJW1BYunGkzjCHkex24a/r7uC5WiO7j23Xs/WsCNOfnAkIF0kwJBapwbqBXzu3u5KYD5IUtI4&#10;QgG/6GHdXF/VslLuRBs8bkPPYgj5SgrQIYwV577VaKVfuBEp/jo3WRniOfVcTfIUw63hWZIU3MqB&#10;YoOWIz5rbH+2Byvgi77Ne5crjferj3wzvr50q7AT4vZmfnoEFnAOfzBc9KM6NNFp7w6kPDMCijRf&#10;RlRAnsVNEXgoywzYXkBWLFPgTc3/T2jOAAAA//8DAFBLAQItABQABgAIAAAAIQC2gziS/gAAAOEB&#10;AAATAAAAAAAAAAAAAAAAAAAAAABbQ29udGVudF9UeXBlc10ueG1sUEsBAi0AFAAGAAgAAAAhADj9&#10;If/WAAAAlAEAAAsAAAAAAAAAAAAAAAAALwEAAF9yZWxzLy5yZWxzUEsBAi0AFAAGAAgAAAAhAJtK&#10;DWUQAgAA+gMAAA4AAAAAAAAAAAAAAAAALgIAAGRycy9lMm9Eb2MueG1sUEsBAi0AFAAGAAgAAAAh&#10;AB2GAXjgAAAACgEAAA8AAAAAAAAAAAAAAAAAagQAAGRycy9kb3ducmV2LnhtbFBLBQYAAAAABAAE&#10;APMAAAB3BQAAAAA=&#10;" filled="f" stroked="f">
              <v:textbox style="mso-fit-shape-to-text:t">
                <w:txbxContent>
                  <w:p w:rsidR="0047049A" w:rsidRPr="00B65ED5" w:rsidRDefault="0047049A" w:rsidP="0047049A">
                    <w:pPr>
                      <w:jc w:val="right"/>
                      <w:rPr>
                        <w:rFonts w:cstheme="minorHAnsi"/>
                        <w:sz w:val="16"/>
                        <w:szCs w:val="16"/>
                      </w:rPr>
                    </w:pPr>
                    <w:r w:rsidRPr="00B65ED5">
                      <w:rPr>
                        <w:rFonts w:cstheme="minorHAnsi"/>
                        <w:sz w:val="16"/>
                        <w:szCs w:val="16"/>
                      </w:rPr>
                      <w:t>© British Council 201</w:t>
                    </w:r>
                    <w:r w:rsidR="009151DD">
                      <w:rPr>
                        <w:rFonts w:cstheme="minorHAnsi"/>
                        <w:sz w:val="16"/>
                        <w:szCs w:val="16"/>
                      </w:rPr>
                      <w:t>5</w:t>
                    </w:r>
                  </w:p>
                </w:txbxContent>
              </v:textbox>
            </v:shape>
          </w:pict>
        </mc:Fallback>
      </mc:AlternateContent>
    </w:r>
    <w:r>
      <w:rPr>
        <w:rFonts w:ascii="Arial" w:hAnsi="Arial" w:cs="Arial"/>
        <w:noProof/>
        <w:lang w:eastAsia="en-GB"/>
      </w:rPr>
      <w:drawing>
        <wp:anchor distT="0" distB="0" distL="114300" distR="114300" simplePos="0" relativeHeight="251660288" behindDoc="1" locked="0" layoutInCell="1" allowOverlap="1" wp14:anchorId="0D2D4910" wp14:editId="1D589407">
          <wp:simplePos x="0" y="0"/>
          <wp:positionH relativeFrom="column">
            <wp:posOffset>-466725</wp:posOffset>
          </wp:positionH>
          <wp:positionV relativeFrom="paragraph">
            <wp:posOffset>103505</wp:posOffset>
          </wp:positionV>
          <wp:extent cx="323850" cy="220980"/>
          <wp:effectExtent l="0" t="0" r="0" b="7620"/>
          <wp:wrapTight wrapText="bothSides">
            <wp:wrapPolygon edited="0">
              <wp:start x="0" y="0"/>
              <wp:lineTo x="0" y="20483"/>
              <wp:lineTo x="20329" y="20483"/>
              <wp:lineTo x="20329" y="0"/>
              <wp:lineTo x="0" y="0"/>
            </wp:wrapPolygon>
          </wp:wrapTight>
          <wp:docPr id="12" name="Picture 12" descr="E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_logo"/>
                  <pic:cNvPicPr>
                    <a:picLocks noChangeAspect="1" noChangeArrowheads="1"/>
                  </pic:cNvPicPr>
                </pic:nvPicPr>
                <pic:blipFill rotWithShape="1">
                  <a:blip r:embed="rId1">
                    <a:lum bright="-14000"/>
                    <a:extLst>
                      <a:ext uri="{28A0092B-C50C-407E-A947-70E740481C1C}">
                        <a14:useLocalDpi xmlns:a14="http://schemas.microsoft.com/office/drawing/2010/main" val="0"/>
                      </a:ext>
                    </a:extLst>
                  </a:blip>
                  <a:srcRect l="1342" t="2349" r="5879" b="2349"/>
                  <a:stretch/>
                </pic:blipFill>
                <pic:spPr bwMode="auto">
                  <a:xfrm>
                    <a:off x="0" y="0"/>
                    <a:ext cx="323850" cy="2209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1F30">
      <w:rPr>
        <w:rFonts w:ascii="Arial" w:hAnsi="Arial" w:cs="Arial"/>
        <w:noProof/>
        <w:lang w:eastAsia="en-GB"/>
      </w:rPr>
      <mc:AlternateContent>
        <mc:Choice Requires="wps">
          <w:drawing>
            <wp:anchor distT="0" distB="0" distL="114300" distR="114300" simplePos="0" relativeHeight="251662336" behindDoc="0" locked="0" layoutInCell="1" allowOverlap="1" wp14:anchorId="6A338045" wp14:editId="54CCCBF4">
              <wp:simplePos x="0" y="0"/>
              <wp:positionH relativeFrom="column">
                <wp:posOffset>-552450</wp:posOffset>
              </wp:positionH>
              <wp:positionV relativeFrom="paragraph">
                <wp:posOffset>271780</wp:posOffset>
              </wp:positionV>
              <wp:extent cx="5867400" cy="2476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47650"/>
                      </a:xfrm>
                      <a:prstGeom prst="rect">
                        <a:avLst/>
                      </a:prstGeom>
                      <a:noFill/>
                      <a:ln w="9525">
                        <a:noFill/>
                        <a:miter lim="800000"/>
                        <a:headEnd/>
                        <a:tailEnd/>
                      </a:ln>
                    </wps:spPr>
                    <wps:txbx>
                      <w:txbxContent>
                        <w:p w:rsidR="00A20D5E" w:rsidRPr="00EA12F8" w:rsidRDefault="00A20D5E" w:rsidP="00EA12F8">
                          <w:pPr>
                            <w:spacing w:after="0" w:line="240" w:lineRule="auto"/>
                            <w:rPr>
                              <w:color w:val="595959" w:themeColor="text1" w:themeTint="A6"/>
                              <w:sz w:val="15"/>
                              <w:szCs w:val="15"/>
                            </w:rPr>
                          </w:pPr>
                          <w:r w:rsidRPr="00EA12F8">
                            <w:rPr>
                              <w:color w:val="595959" w:themeColor="text1" w:themeTint="A6"/>
                              <w:sz w:val="15"/>
                              <w:szCs w:val="15"/>
                            </w:rPr>
                            <w:t>This project and its actions were made possible due to</w:t>
                          </w:r>
                          <w:r w:rsidR="00EA12F8" w:rsidRPr="00EA12F8">
                            <w:rPr>
                              <w:color w:val="595959" w:themeColor="text1" w:themeTint="A6"/>
                              <w:sz w:val="15"/>
                              <w:szCs w:val="15"/>
                            </w:rPr>
                            <w:t xml:space="preserve"> </w:t>
                          </w:r>
                          <w:r w:rsidRPr="00EA12F8">
                            <w:rPr>
                              <w:color w:val="595959" w:themeColor="text1" w:themeTint="A6"/>
                              <w:sz w:val="15"/>
                              <w:szCs w:val="15"/>
                            </w:rPr>
                            <w:t>co-financing by the European Fund for the Integration of Third-Country Nationals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3.5pt;margin-top:21.4pt;width:462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DXDAIAAPoDAAAOAAAAZHJzL2Uyb0RvYy54bWysU9uO2yAQfa/Uf0C8N3as3NYKWW13u1Wl&#10;7bbSbj+AYByjAkOBxE6/vgNO0qh9q8oDAoY5nHNmWN8ORpOD9EGBZXQ6KSmRVkCj7I7Rb6+P71aU&#10;hMhtwzVYyehRBnq7eftm3btaVtCBbqQnCGJD3TtGuxhdXRRBdNLwMAEnLQZb8IZH3Ppd0XjeI7rR&#10;RVWWi6IH3zgPQoaApw9jkG4yfttKEb+0bZCRaEaRW8yzz/M2zcVmzeud565T4kSD/wMLw5XFRy9Q&#10;DzxysvfqLyijhIcAbZwIMAW0rRIya0A10/IPNS8ddzJrQXOCu9gU/h+seD589UQ1jFZoj+UGa/Qq&#10;h0jew0CqZE/vQo23XhzeiwMeY5mz1OCeQHwPxMJ9x+1O3nkPfSd5g/SmKbO4Sh1xQgLZ9p+hwWf4&#10;PkIGGlpvknfoBkF05HG8lCZREXg4Xy2WsxJDAmPVbLmY59oVvD5nOx/iRwmGpAWjHkuf0fnhKcTE&#10;htfnK+kxC49K61x+bUnP6M28mueEq4hREbtTK8Poqkxj7Jck8oNtcnLkSo9rfEDbk+okdJQch+0w&#10;+ns2cwvNEW3wMDYjfh5cdOB/UtJjIzIafuy5l5ToTxatvJnOZqlz82Y2X6Y6+evI9jrCrUAoRiMl&#10;4/I+5m4fJd+h5a3KbqTajExOlLHBskmnz5A6+Hqfb/3+sptfAAAA//8DAFBLAwQUAAYACAAAACEA&#10;uyQ+tt0AAAAJAQAADwAAAGRycy9kb3ducmV2LnhtbEyPT0/DMAzF70h8h8hI3LZkY0ApdScE4gra&#10;+CNxyxqvrWicqsnW8u3xTnCz/Z6ef69YT75TRxpiGxhhMTegiKvgWq4R3t+eZxmomCw72wUmhB+K&#10;sC7PzwqbuzDyho7bVCsJ4ZhbhCalPtc6Vg15G+ehJxZtHwZvk6xDrd1gRwn3nV4ac6O9bVk+NLan&#10;x4aq7+3BI3y87L8+V+a1fvLX/Rgmo9nfacTLi+nhHlSiKf2Z4YQv6FAK0y4c2EXVIcyyW+mSEFZL&#10;qSCG7Op02MmwyECXhf7foPwFAAD//wMAUEsBAi0AFAAGAAgAAAAhALaDOJL+AAAA4QEAABMAAAAA&#10;AAAAAAAAAAAAAAAAAFtDb250ZW50X1R5cGVzXS54bWxQSwECLQAUAAYACAAAACEAOP0h/9YAAACU&#10;AQAACwAAAAAAAAAAAAAAAAAvAQAAX3JlbHMvLnJlbHNQSwECLQAUAAYACAAAACEApyLQ1wwCAAD6&#10;AwAADgAAAAAAAAAAAAAAAAAuAgAAZHJzL2Uyb0RvYy54bWxQSwECLQAUAAYACAAAACEAuyQ+tt0A&#10;AAAJAQAADwAAAAAAAAAAAAAAAABmBAAAZHJzL2Rvd25yZXYueG1sUEsFBgAAAAAEAAQA8wAAAHAF&#10;AAAAAA==&#10;" filled="f" stroked="f">
              <v:textbox>
                <w:txbxContent>
                  <w:p w:rsidR="00A20D5E" w:rsidRPr="00EA12F8" w:rsidRDefault="00A20D5E" w:rsidP="00EA12F8">
                    <w:pPr>
                      <w:spacing w:after="0" w:line="240" w:lineRule="auto"/>
                      <w:rPr>
                        <w:color w:val="595959" w:themeColor="text1" w:themeTint="A6"/>
                        <w:sz w:val="15"/>
                        <w:szCs w:val="15"/>
                      </w:rPr>
                    </w:pPr>
                    <w:r w:rsidRPr="00EA12F8">
                      <w:rPr>
                        <w:color w:val="595959" w:themeColor="text1" w:themeTint="A6"/>
                        <w:sz w:val="15"/>
                        <w:szCs w:val="15"/>
                      </w:rPr>
                      <w:t>This project and its actions were made possible due to</w:t>
                    </w:r>
                    <w:r w:rsidR="00EA12F8" w:rsidRPr="00EA12F8">
                      <w:rPr>
                        <w:color w:val="595959" w:themeColor="text1" w:themeTint="A6"/>
                        <w:sz w:val="15"/>
                        <w:szCs w:val="15"/>
                      </w:rPr>
                      <w:t xml:space="preserve"> </w:t>
                    </w:r>
                    <w:r w:rsidRPr="00EA12F8">
                      <w:rPr>
                        <w:color w:val="595959" w:themeColor="text1" w:themeTint="A6"/>
                        <w:sz w:val="15"/>
                        <w:szCs w:val="15"/>
                      </w:rPr>
                      <w:t>co-financing by the European Fund for the Integration of Third-Country Nationals</w:t>
                    </w:r>
                  </w:p>
                </w:txbxContent>
              </v:textbox>
            </v:shape>
          </w:pict>
        </mc:Fallback>
      </mc:AlternateContent>
    </w:r>
    <w:r w:rsidR="0047049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FEE" w:rsidRDefault="00857FEE" w:rsidP="00671F30">
      <w:pPr>
        <w:spacing w:after="0" w:line="240" w:lineRule="auto"/>
      </w:pPr>
      <w:r>
        <w:separator/>
      </w:r>
    </w:p>
  </w:footnote>
  <w:footnote w:type="continuationSeparator" w:id="0">
    <w:p w:rsidR="00857FEE" w:rsidRDefault="00857FEE" w:rsidP="00671F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30" w:rsidRDefault="0047049A" w:rsidP="00EA12F8">
    <w:pPr>
      <w:pStyle w:val="Header"/>
      <w:tabs>
        <w:tab w:val="clear" w:pos="4513"/>
        <w:tab w:val="clear" w:pos="9026"/>
        <w:tab w:val="left" w:pos="855"/>
      </w:tabs>
    </w:pPr>
    <w:r>
      <w:rPr>
        <w:rFonts w:ascii="Arial" w:hAnsi="Arial" w:cs="Arial"/>
        <w:noProof/>
        <w:lang w:eastAsia="en-GB"/>
      </w:rPr>
      <w:drawing>
        <wp:anchor distT="0" distB="0" distL="114300" distR="114300" simplePos="0" relativeHeight="251666432" behindDoc="1" locked="0" layoutInCell="1" allowOverlap="1" wp14:anchorId="62EA2CB7" wp14:editId="4CC2483D">
          <wp:simplePos x="0" y="0"/>
          <wp:positionH relativeFrom="column">
            <wp:posOffset>-647700</wp:posOffset>
          </wp:positionH>
          <wp:positionV relativeFrom="paragraph">
            <wp:posOffset>-225425</wp:posOffset>
          </wp:positionV>
          <wp:extent cx="1190625" cy="394335"/>
          <wp:effectExtent l="0" t="0" r="9525"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BEBA8EAE-BF5A-486C-A8C5-ECC9F3942E4B}">
                        <a14:imgProps xmlns:a14="http://schemas.microsoft.com/office/drawing/2010/main">
                          <a14:imgLayer r:embed="rId2">
                            <a14:imgEffect>
                              <a14:saturation sat="375000"/>
                            </a14:imgEffect>
                          </a14:imgLayer>
                        </a14:imgProps>
                      </a:ext>
                      <a:ext uri="{28A0092B-C50C-407E-A947-70E740481C1C}">
                        <a14:useLocalDpi xmlns:a14="http://schemas.microsoft.com/office/drawing/2010/main" val="0"/>
                      </a:ext>
                    </a:extLst>
                  </a:blip>
                  <a:srcRect/>
                  <a:stretch>
                    <a:fillRect/>
                  </a:stretch>
                </pic:blipFill>
                <pic:spPr bwMode="auto">
                  <a:xfrm>
                    <a:off x="0" y="0"/>
                    <a:ext cx="1190625" cy="394335"/>
                  </a:xfrm>
                  <a:prstGeom prst="rect">
                    <a:avLst/>
                  </a:prstGeom>
                  <a:noFill/>
                </pic:spPr>
              </pic:pic>
            </a:graphicData>
          </a:graphic>
          <wp14:sizeRelH relativeFrom="page">
            <wp14:pctWidth>0</wp14:pctWidth>
          </wp14:sizeRelH>
          <wp14:sizeRelV relativeFrom="page">
            <wp14:pctHeight>0</wp14:pctHeight>
          </wp14:sizeRelV>
        </wp:anchor>
      </w:drawing>
    </w:r>
    <w:r w:rsidRPr="00671F30">
      <w:rPr>
        <w:rFonts w:ascii="Arial" w:hAnsi="Arial" w:cs="Arial"/>
        <w:noProof/>
        <w:lang w:eastAsia="en-GB"/>
      </w:rPr>
      <mc:AlternateContent>
        <mc:Choice Requires="wps">
          <w:drawing>
            <wp:anchor distT="0" distB="0" distL="114300" distR="114300" simplePos="0" relativeHeight="251665408" behindDoc="0" locked="0" layoutInCell="1" allowOverlap="1" wp14:anchorId="545A2B3E" wp14:editId="2239D69F">
              <wp:simplePos x="0" y="0"/>
              <wp:positionH relativeFrom="column">
                <wp:posOffset>4123055</wp:posOffset>
              </wp:positionH>
              <wp:positionV relativeFrom="paragraph">
                <wp:posOffset>-182880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A34066" w:rsidRPr="0047049A" w:rsidRDefault="00A34066" w:rsidP="00A34066">
                          <w:pPr>
                            <w:jc w:val="right"/>
                            <w:rPr>
                              <w:rFonts w:ascii="Arial" w:hAnsi="Arial" w:cs="Arial"/>
                              <w:color w:val="FFFFFF" w:themeColor="background1"/>
                              <w:sz w:val="28"/>
                              <w:szCs w:val="28"/>
                            </w:rPr>
                          </w:pPr>
                          <w:r w:rsidRPr="0047049A">
                            <w:rPr>
                              <w:rFonts w:ascii="Arial" w:hAnsi="Arial" w:cs="Arial"/>
                              <w:b/>
                              <w:color w:val="FFFFFF" w:themeColor="background1"/>
                              <w:sz w:val="28"/>
                              <w:szCs w:val="28"/>
                            </w:rPr>
                            <w:t xml:space="preserve">EAL </w:t>
                          </w:r>
                          <w:r w:rsidRPr="0047049A">
                            <w:rPr>
                              <w:rFonts w:ascii="Arial" w:hAnsi="Arial" w:cs="Arial"/>
                              <w:color w:val="FFFFFF" w:themeColor="background1"/>
                              <w:sz w:val="28"/>
                              <w:szCs w:val="28"/>
                            </w:rPr>
                            <w:t>Nexus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24.65pt;margin-top:-14.4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e4e0quEAAAAMAQAADwAAAGRycy9kb3ducmV2LnhtbEyPy07DMBBF90j8gzVI7FoHJy1tiFMh&#10;HhJL2oLE0o0ncYQ9jmK3DX+Pu4LdjObozrnVZnKWnXAMvScJd/MMGFLjdU+dhI/962wFLERFWllP&#10;KOEHA2zq66tKldqfaYunXexYCqFQKgkmxqHkPDQGnQpzPyClW+tHp2Jax47rUZ1TuLNcZNmSO9VT&#10;+mDUgE8Gm+/d0Un4pC/71hba4P3ivdgOL8/tIu6lvL2ZHh+ARZziHwwX/aQOdXI6+CPpwKyEZbHO&#10;EyphJlapw4XIRC6AHdK0FjnwuuL/S9S/AAAA//8DAFBLAQItABQABgAIAAAAIQC2gziS/gAAAOEB&#10;AAATAAAAAAAAAAAAAAAAAAAAAABbQ29udGVudF9UeXBlc10ueG1sUEsBAi0AFAAGAAgAAAAhADj9&#10;If/WAAAAlAEAAAsAAAAAAAAAAAAAAAAALwEAAF9yZWxzLy5yZWxzUEsBAi0AFAAGAAgAAAAhAJnb&#10;Zm0PAgAA9QMAAA4AAAAAAAAAAAAAAAAALgIAAGRycy9lMm9Eb2MueG1sUEsBAi0AFAAGAAgAAAAh&#10;AHuHtKrhAAAADAEAAA8AAAAAAAAAAAAAAAAAaQQAAGRycy9kb3ducmV2LnhtbFBLBQYAAAAABAAE&#10;APMAAAB3BQAAAAA=&#10;" filled="f" stroked="f">
              <v:textbox style="mso-fit-shape-to-text:t">
                <w:txbxContent>
                  <w:p w:rsidR="00A34066" w:rsidRPr="0047049A" w:rsidRDefault="00A34066" w:rsidP="00A34066">
                    <w:pPr>
                      <w:jc w:val="right"/>
                      <w:rPr>
                        <w:rFonts w:ascii="Arial" w:hAnsi="Arial" w:cs="Arial"/>
                        <w:color w:val="FFFFFF" w:themeColor="background1"/>
                        <w:sz w:val="28"/>
                        <w:szCs w:val="28"/>
                      </w:rPr>
                    </w:pPr>
                    <w:r w:rsidRPr="0047049A">
                      <w:rPr>
                        <w:rFonts w:ascii="Arial" w:hAnsi="Arial" w:cs="Arial"/>
                        <w:b/>
                        <w:color w:val="FFFFFF" w:themeColor="background1"/>
                        <w:sz w:val="28"/>
                        <w:szCs w:val="28"/>
                      </w:rPr>
                      <w:t xml:space="preserve">EAL </w:t>
                    </w:r>
                    <w:r w:rsidRPr="0047049A">
                      <w:rPr>
                        <w:rFonts w:ascii="Arial" w:hAnsi="Arial" w:cs="Arial"/>
                        <w:color w:val="FFFFFF" w:themeColor="background1"/>
                        <w:sz w:val="28"/>
                        <w:szCs w:val="28"/>
                      </w:rPr>
                      <w:t>Nexus</w:t>
                    </w:r>
                  </w:p>
                </w:txbxContent>
              </v:textbox>
            </v:shape>
          </w:pict>
        </mc:Fallback>
      </mc:AlternateContent>
    </w:r>
    <w:r>
      <w:rPr>
        <w:rFonts w:ascii="Arial" w:hAnsi="Arial" w:cs="Arial"/>
        <w:noProof/>
        <w:lang w:eastAsia="en-GB"/>
      </w:rPr>
      <w:drawing>
        <wp:anchor distT="0" distB="0" distL="114300" distR="114300" simplePos="0" relativeHeight="251664384" behindDoc="1" locked="0" layoutInCell="1" allowOverlap="1" wp14:anchorId="1FEB5739" wp14:editId="227DE7CC">
          <wp:simplePos x="0" y="0"/>
          <wp:positionH relativeFrom="column">
            <wp:posOffset>-914400</wp:posOffset>
          </wp:positionH>
          <wp:positionV relativeFrom="paragraph">
            <wp:posOffset>-269240</wp:posOffset>
          </wp:positionV>
          <wp:extent cx="7618730" cy="457835"/>
          <wp:effectExtent l="0" t="0" r="1270" b="0"/>
          <wp:wrapTight wrapText="bothSides">
            <wp:wrapPolygon edited="0">
              <wp:start x="0" y="0"/>
              <wp:lineTo x="0" y="20671"/>
              <wp:lineTo x="21550" y="20671"/>
              <wp:lineTo x="215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t="-1035" b="51251"/>
                  <a:stretch/>
                </pic:blipFill>
                <pic:spPr bwMode="auto">
                  <a:xfrm>
                    <a:off x="0" y="0"/>
                    <a:ext cx="7618730" cy="457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12F8">
      <w:tab/>
    </w:r>
  </w:p>
  <w:p w:rsidR="00671F30" w:rsidRDefault="00EA12F8" w:rsidP="0047049A">
    <w:pPr>
      <w:pStyle w:val="Header"/>
      <w:tabs>
        <w:tab w:val="clear" w:pos="4513"/>
        <w:tab w:val="left" w:pos="1020"/>
      </w:tabs>
    </w:pPr>
    <w:r>
      <w:tab/>
    </w:r>
    <w:r w:rsidR="0047049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4CC"/>
      </v:shape>
    </w:pict>
  </w:numPicBullet>
  <w:abstractNum w:abstractNumId="0">
    <w:nsid w:val="11121A2B"/>
    <w:multiLevelType w:val="multilevel"/>
    <w:tmpl w:val="8D9AD75A"/>
    <w:lvl w:ilvl="0">
      <w:start w:val="1"/>
      <w:numFmt w:val="decimal"/>
      <w:isLgl/>
      <w:lvlText w:val="%1."/>
      <w:lvlJc w:val="left"/>
      <w:pPr>
        <w:tabs>
          <w:tab w:val="num" w:pos="0"/>
        </w:tabs>
        <w:ind w:left="0" w:firstLine="0"/>
      </w:pPr>
      <w:rPr>
        <w:rFonts w:hint="default"/>
        <w:position w:val="0"/>
      </w:rPr>
    </w:lvl>
    <w:lvl w:ilvl="1">
      <w:start w:val="1"/>
      <w:numFmt w:val="lowerLetter"/>
      <w:lvlText w:val="%2."/>
      <w:lvlJc w:val="left"/>
      <w:pPr>
        <w:tabs>
          <w:tab w:val="num" w:pos="180"/>
        </w:tabs>
        <w:ind w:left="180" w:firstLine="360"/>
      </w:pPr>
      <w:rPr>
        <w:rFonts w:hint="default"/>
        <w:position w:val="0"/>
      </w:rPr>
    </w:lvl>
    <w:lvl w:ilvl="2">
      <w:start w:val="1"/>
      <w:numFmt w:val="lowerRoman"/>
      <w:lvlText w:val="%3."/>
      <w:lvlJc w:val="left"/>
      <w:pPr>
        <w:tabs>
          <w:tab w:val="num" w:pos="180"/>
        </w:tabs>
        <w:ind w:left="180" w:firstLine="720"/>
      </w:pPr>
      <w:rPr>
        <w:rFonts w:hint="default"/>
        <w:position w:val="0"/>
      </w:rPr>
    </w:lvl>
    <w:lvl w:ilvl="3">
      <w:start w:val="1"/>
      <w:numFmt w:val="decimal"/>
      <w:isLgl/>
      <w:lvlText w:val="%4."/>
      <w:lvlJc w:val="left"/>
      <w:pPr>
        <w:tabs>
          <w:tab w:val="num" w:pos="180"/>
        </w:tabs>
        <w:ind w:left="180" w:firstLine="1080"/>
      </w:pPr>
      <w:rPr>
        <w:rFonts w:hint="default"/>
        <w:color w:val="595959"/>
        <w:position w:val="0"/>
        <w:sz w:val="28"/>
      </w:rPr>
    </w:lvl>
    <w:lvl w:ilvl="4">
      <w:start w:val="1"/>
      <w:numFmt w:val="lowerLetter"/>
      <w:lvlText w:val="%5."/>
      <w:lvlJc w:val="left"/>
      <w:pPr>
        <w:tabs>
          <w:tab w:val="num" w:pos="180"/>
        </w:tabs>
        <w:ind w:left="180" w:firstLine="1440"/>
      </w:pPr>
      <w:rPr>
        <w:rFonts w:hint="default"/>
        <w:position w:val="0"/>
      </w:rPr>
    </w:lvl>
    <w:lvl w:ilvl="5">
      <w:start w:val="1"/>
      <w:numFmt w:val="lowerRoman"/>
      <w:lvlText w:val="%6."/>
      <w:lvlJc w:val="left"/>
      <w:pPr>
        <w:tabs>
          <w:tab w:val="num" w:pos="180"/>
        </w:tabs>
        <w:ind w:left="180" w:firstLine="1800"/>
      </w:pPr>
      <w:rPr>
        <w:rFonts w:hint="default"/>
        <w:position w:val="0"/>
      </w:rPr>
    </w:lvl>
    <w:lvl w:ilvl="6">
      <w:start w:val="1"/>
      <w:numFmt w:val="decimal"/>
      <w:isLgl/>
      <w:lvlText w:val="%7."/>
      <w:lvlJc w:val="left"/>
      <w:pPr>
        <w:tabs>
          <w:tab w:val="num" w:pos="180"/>
        </w:tabs>
        <w:ind w:left="180" w:firstLine="2160"/>
      </w:pPr>
      <w:rPr>
        <w:rFonts w:hint="default"/>
        <w:position w:val="0"/>
      </w:rPr>
    </w:lvl>
    <w:lvl w:ilvl="7">
      <w:start w:val="1"/>
      <w:numFmt w:val="lowerLetter"/>
      <w:lvlText w:val="%8."/>
      <w:lvlJc w:val="left"/>
      <w:pPr>
        <w:tabs>
          <w:tab w:val="num" w:pos="180"/>
        </w:tabs>
        <w:ind w:left="180" w:firstLine="2520"/>
      </w:pPr>
      <w:rPr>
        <w:rFonts w:hint="default"/>
        <w:position w:val="0"/>
      </w:rPr>
    </w:lvl>
    <w:lvl w:ilvl="8">
      <w:start w:val="1"/>
      <w:numFmt w:val="lowerRoman"/>
      <w:lvlText w:val="%9."/>
      <w:lvlJc w:val="left"/>
      <w:pPr>
        <w:tabs>
          <w:tab w:val="num" w:pos="180"/>
        </w:tabs>
        <w:ind w:left="180" w:firstLine="2880"/>
      </w:pPr>
      <w:rPr>
        <w:rFonts w:hint="default"/>
        <w:position w:val="0"/>
      </w:rPr>
    </w:lvl>
  </w:abstractNum>
  <w:abstractNum w:abstractNumId="1">
    <w:nsid w:val="157E2E18"/>
    <w:multiLevelType w:val="hybridMultilevel"/>
    <w:tmpl w:val="101663C2"/>
    <w:lvl w:ilvl="0" w:tplc="7D0233E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Zapf Dingba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Zapf Dingbat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Zapf Dingbats"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9B7EFC"/>
    <w:multiLevelType w:val="hybridMultilevel"/>
    <w:tmpl w:val="B89CEC0C"/>
    <w:lvl w:ilvl="0" w:tplc="D56040E8">
      <w:start w:val="1"/>
      <w:numFmt w:val="bullet"/>
      <w:lvlText w:val=""/>
      <w:lvlJc w:val="left"/>
      <w:pPr>
        <w:ind w:left="360" w:hanging="360"/>
      </w:pPr>
      <w:rPr>
        <w:rFonts w:ascii="Symbol" w:hAnsi="Symbol" w:hint="default"/>
        <w:u w:color="595959"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270B2D"/>
    <w:multiLevelType w:val="hybridMultilevel"/>
    <w:tmpl w:val="C2E41BD8"/>
    <w:lvl w:ilvl="0" w:tplc="0052AD3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ACD64FA"/>
    <w:multiLevelType w:val="hybridMultilevel"/>
    <w:tmpl w:val="00B0B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F5A7376"/>
    <w:multiLevelType w:val="hybridMultilevel"/>
    <w:tmpl w:val="6D62A834"/>
    <w:lvl w:ilvl="0" w:tplc="0052AD3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5155F59"/>
    <w:multiLevelType w:val="hybridMultilevel"/>
    <w:tmpl w:val="644C332E"/>
    <w:lvl w:ilvl="0" w:tplc="0052AD3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8E45D2F"/>
    <w:multiLevelType w:val="hybridMultilevel"/>
    <w:tmpl w:val="E480ADCE"/>
    <w:lvl w:ilvl="0" w:tplc="6BAC2A6C">
      <w:start w:val="1"/>
      <w:numFmt w:val="bullet"/>
      <w:lvlText w:val=""/>
      <w:lvlJc w:val="left"/>
      <w:pPr>
        <w:ind w:left="360" w:hanging="360"/>
      </w:pPr>
      <w:rPr>
        <w:rFonts w:ascii="Symbol" w:hAnsi="Symbol" w:hint="default"/>
        <w:color w:val="595959" w:themeColor="text1" w:themeTint="A6"/>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B9A6196"/>
    <w:multiLevelType w:val="hybridMultilevel"/>
    <w:tmpl w:val="0366C614"/>
    <w:lvl w:ilvl="0" w:tplc="0052AD3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F6B5FEB"/>
    <w:multiLevelType w:val="hybridMultilevel"/>
    <w:tmpl w:val="2056D7F2"/>
    <w:lvl w:ilvl="0" w:tplc="D56040E8">
      <w:start w:val="1"/>
      <w:numFmt w:val="bullet"/>
      <w:lvlText w:val=""/>
      <w:lvlJc w:val="left"/>
      <w:pPr>
        <w:ind w:left="360" w:hanging="360"/>
      </w:pPr>
      <w:rPr>
        <w:rFonts w:ascii="Symbol" w:hAnsi="Symbol" w:hint="default"/>
        <w:u w:color="595959"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6052D67"/>
    <w:multiLevelType w:val="hybridMultilevel"/>
    <w:tmpl w:val="B4BE6850"/>
    <w:lvl w:ilvl="0" w:tplc="0052AD38">
      <w:start w:val="1"/>
      <w:numFmt w:val="bullet"/>
      <w:lvlText w:val=""/>
      <w:lvlJc w:val="left"/>
      <w:pPr>
        <w:ind w:left="360" w:hanging="360"/>
      </w:pPr>
      <w:rPr>
        <w:rFonts w:ascii="Symbol" w:hAnsi="Symbol" w:hint="default"/>
      </w:rPr>
    </w:lvl>
    <w:lvl w:ilvl="1" w:tplc="0052AD38">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76F57B6"/>
    <w:multiLevelType w:val="hybridMultilevel"/>
    <w:tmpl w:val="308CD12A"/>
    <w:lvl w:ilvl="0" w:tplc="08090001">
      <w:start w:val="1"/>
      <w:numFmt w:val="bullet"/>
      <w:lvlText w:val=""/>
      <w:lvlJc w:val="left"/>
      <w:pPr>
        <w:ind w:left="360" w:hanging="360"/>
      </w:pPr>
      <w:rPr>
        <w:rFonts w:ascii="Symbol" w:hAnsi="Symbol" w:hint="default"/>
      </w:rPr>
    </w:lvl>
    <w:lvl w:ilvl="1" w:tplc="08090007">
      <w:start w:val="1"/>
      <w:numFmt w:val="bullet"/>
      <w:lvlText w:val=""/>
      <w:lvlPicBulletId w:val="0"/>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8B07FB1"/>
    <w:multiLevelType w:val="hybridMultilevel"/>
    <w:tmpl w:val="E2429868"/>
    <w:lvl w:ilvl="0" w:tplc="7D0233E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Zapf Dingba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Zapf Dingbat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Zapf Dingbats"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C81600F"/>
    <w:multiLevelType w:val="hybridMultilevel"/>
    <w:tmpl w:val="699C1EF4"/>
    <w:lvl w:ilvl="0" w:tplc="0052AD3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B040EC1"/>
    <w:multiLevelType w:val="hybridMultilevel"/>
    <w:tmpl w:val="4A423C38"/>
    <w:lvl w:ilvl="0" w:tplc="0052AD3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4214C15"/>
    <w:multiLevelType w:val="hybridMultilevel"/>
    <w:tmpl w:val="105C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91375FE"/>
    <w:multiLevelType w:val="hybridMultilevel"/>
    <w:tmpl w:val="8B0848B0"/>
    <w:lvl w:ilvl="0" w:tplc="0052AD3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12"/>
  </w:num>
  <w:num w:numId="4">
    <w:abstractNumId w:val="11"/>
  </w:num>
  <w:num w:numId="5">
    <w:abstractNumId w:val="4"/>
  </w:num>
  <w:num w:numId="6">
    <w:abstractNumId w:val="7"/>
  </w:num>
  <w:num w:numId="7">
    <w:abstractNumId w:val="10"/>
  </w:num>
  <w:num w:numId="8">
    <w:abstractNumId w:val="16"/>
  </w:num>
  <w:num w:numId="9">
    <w:abstractNumId w:val="6"/>
  </w:num>
  <w:num w:numId="10">
    <w:abstractNumId w:val="3"/>
  </w:num>
  <w:num w:numId="11">
    <w:abstractNumId w:val="9"/>
  </w:num>
  <w:num w:numId="12">
    <w:abstractNumId w:val="15"/>
  </w:num>
  <w:num w:numId="13">
    <w:abstractNumId w:val="8"/>
  </w:num>
  <w:num w:numId="14">
    <w:abstractNumId w:val="5"/>
  </w:num>
  <w:num w:numId="15">
    <w:abstractNumId w:val="13"/>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30"/>
    <w:rsid w:val="00012A41"/>
    <w:rsid w:val="00072491"/>
    <w:rsid w:val="00076B13"/>
    <w:rsid w:val="00082900"/>
    <w:rsid w:val="000924A3"/>
    <w:rsid w:val="001014A6"/>
    <w:rsid w:val="00102C5F"/>
    <w:rsid w:val="0013398A"/>
    <w:rsid w:val="00134CCD"/>
    <w:rsid w:val="00136D1B"/>
    <w:rsid w:val="00140076"/>
    <w:rsid w:val="001529CA"/>
    <w:rsid w:val="00160403"/>
    <w:rsid w:val="0017029A"/>
    <w:rsid w:val="001749B8"/>
    <w:rsid w:val="0019045F"/>
    <w:rsid w:val="001C5A54"/>
    <w:rsid w:val="001E1607"/>
    <w:rsid w:val="001F0F2B"/>
    <w:rsid w:val="0020307A"/>
    <w:rsid w:val="00217708"/>
    <w:rsid w:val="00217CF2"/>
    <w:rsid w:val="00227701"/>
    <w:rsid w:val="0024290F"/>
    <w:rsid w:val="0026782E"/>
    <w:rsid w:val="002B0383"/>
    <w:rsid w:val="002B6D3C"/>
    <w:rsid w:val="002F3B0E"/>
    <w:rsid w:val="0030375E"/>
    <w:rsid w:val="003513BB"/>
    <w:rsid w:val="00376824"/>
    <w:rsid w:val="003A3BBE"/>
    <w:rsid w:val="003B2EB5"/>
    <w:rsid w:val="003B7642"/>
    <w:rsid w:val="003C0F31"/>
    <w:rsid w:val="003F4853"/>
    <w:rsid w:val="004247B4"/>
    <w:rsid w:val="00436FE3"/>
    <w:rsid w:val="004429E4"/>
    <w:rsid w:val="0047049A"/>
    <w:rsid w:val="00471B15"/>
    <w:rsid w:val="0048259E"/>
    <w:rsid w:val="004A09C2"/>
    <w:rsid w:val="004A1B53"/>
    <w:rsid w:val="004B0C62"/>
    <w:rsid w:val="004B260A"/>
    <w:rsid w:val="004B3A5C"/>
    <w:rsid w:val="004E7E5A"/>
    <w:rsid w:val="004F7D01"/>
    <w:rsid w:val="005003D3"/>
    <w:rsid w:val="005067D6"/>
    <w:rsid w:val="00511007"/>
    <w:rsid w:val="005149B0"/>
    <w:rsid w:val="00516D69"/>
    <w:rsid w:val="00530F5D"/>
    <w:rsid w:val="005824A0"/>
    <w:rsid w:val="005878FE"/>
    <w:rsid w:val="005A50E7"/>
    <w:rsid w:val="005C656F"/>
    <w:rsid w:val="005E2D83"/>
    <w:rsid w:val="00603BEE"/>
    <w:rsid w:val="006115BC"/>
    <w:rsid w:val="00617E89"/>
    <w:rsid w:val="00641E93"/>
    <w:rsid w:val="00643B54"/>
    <w:rsid w:val="00660E52"/>
    <w:rsid w:val="00671F30"/>
    <w:rsid w:val="0068202B"/>
    <w:rsid w:val="006948F1"/>
    <w:rsid w:val="006A2C2C"/>
    <w:rsid w:val="00702316"/>
    <w:rsid w:val="007979CD"/>
    <w:rsid w:val="00797E29"/>
    <w:rsid w:val="007A7E83"/>
    <w:rsid w:val="007B1379"/>
    <w:rsid w:val="007C1B06"/>
    <w:rsid w:val="007C535B"/>
    <w:rsid w:val="007C6543"/>
    <w:rsid w:val="007C65A1"/>
    <w:rsid w:val="007D5F32"/>
    <w:rsid w:val="007F3C05"/>
    <w:rsid w:val="00807F82"/>
    <w:rsid w:val="00857FEE"/>
    <w:rsid w:val="00862142"/>
    <w:rsid w:val="008B12CE"/>
    <w:rsid w:val="008B4304"/>
    <w:rsid w:val="008C47FC"/>
    <w:rsid w:val="008D3E8A"/>
    <w:rsid w:val="009151DD"/>
    <w:rsid w:val="00966528"/>
    <w:rsid w:val="00970B98"/>
    <w:rsid w:val="00971771"/>
    <w:rsid w:val="00974853"/>
    <w:rsid w:val="00974D16"/>
    <w:rsid w:val="00983BCF"/>
    <w:rsid w:val="009850A7"/>
    <w:rsid w:val="00987E59"/>
    <w:rsid w:val="009A32AB"/>
    <w:rsid w:val="009E1EDF"/>
    <w:rsid w:val="009F229C"/>
    <w:rsid w:val="00A20D5E"/>
    <w:rsid w:val="00A34066"/>
    <w:rsid w:val="00A4228C"/>
    <w:rsid w:val="00A65FE1"/>
    <w:rsid w:val="00A86BBB"/>
    <w:rsid w:val="00A86DD3"/>
    <w:rsid w:val="00AB1DFF"/>
    <w:rsid w:val="00AC6765"/>
    <w:rsid w:val="00B035DB"/>
    <w:rsid w:val="00B065A9"/>
    <w:rsid w:val="00B16816"/>
    <w:rsid w:val="00B3159E"/>
    <w:rsid w:val="00B4522D"/>
    <w:rsid w:val="00B518D5"/>
    <w:rsid w:val="00B65ED5"/>
    <w:rsid w:val="00B73A3D"/>
    <w:rsid w:val="00BB0AB3"/>
    <w:rsid w:val="00BB7D23"/>
    <w:rsid w:val="00BC058B"/>
    <w:rsid w:val="00BE5C5E"/>
    <w:rsid w:val="00C8554B"/>
    <w:rsid w:val="00CA00A9"/>
    <w:rsid w:val="00CA4F52"/>
    <w:rsid w:val="00CB0F09"/>
    <w:rsid w:val="00CC4425"/>
    <w:rsid w:val="00CF108E"/>
    <w:rsid w:val="00CF6A74"/>
    <w:rsid w:val="00D043A5"/>
    <w:rsid w:val="00D10442"/>
    <w:rsid w:val="00D46951"/>
    <w:rsid w:val="00D57239"/>
    <w:rsid w:val="00D72461"/>
    <w:rsid w:val="00D75DB2"/>
    <w:rsid w:val="00D97154"/>
    <w:rsid w:val="00DD7656"/>
    <w:rsid w:val="00E07956"/>
    <w:rsid w:val="00E31BF4"/>
    <w:rsid w:val="00E35474"/>
    <w:rsid w:val="00E43E3A"/>
    <w:rsid w:val="00E55094"/>
    <w:rsid w:val="00EA12F8"/>
    <w:rsid w:val="00EA1FFA"/>
    <w:rsid w:val="00EA68DF"/>
    <w:rsid w:val="00EC64C4"/>
    <w:rsid w:val="00EC6DE4"/>
    <w:rsid w:val="00EE34BF"/>
    <w:rsid w:val="00F042C9"/>
    <w:rsid w:val="00F322AA"/>
    <w:rsid w:val="00F34F19"/>
    <w:rsid w:val="00F60160"/>
    <w:rsid w:val="00F8135B"/>
    <w:rsid w:val="00F81D88"/>
    <w:rsid w:val="00FA1445"/>
    <w:rsid w:val="00FA4FA7"/>
    <w:rsid w:val="00FC3A50"/>
    <w:rsid w:val="00FD6480"/>
    <w:rsid w:val="00FE2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B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B54"/>
    <w:rPr>
      <w:rFonts w:ascii="Tahoma" w:hAnsi="Tahoma" w:cs="Tahoma"/>
      <w:sz w:val="16"/>
      <w:szCs w:val="16"/>
    </w:rPr>
  </w:style>
  <w:style w:type="paragraph" w:styleId="Header">
    <w:name w:val="header"/>
    <w:basedOn w:val="Normal"/>
    <w:link w:val="HeaderChar"/>
    <w:uiPriority w:val="99"/>
    <w:unhideWhenUsed/>
    <w:rsid w:val="00671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F30"/>
  </w:style>
  <w:style w:type="paragraph" w:styleId="Footer">
    <w:name w:val="footer"/>
    <w:basedOn w:val="Normal"/>
    <w:link w:val="FooterChar"/>
    <w:uiPriority w:val="99"/>
    <w:unhideWhenUsed/>
    <w:rsid w:val="00671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F30"/>
  </w:style>
  <w:style w:type="paragraph" w:customStyle="1" w:styleId="Body">
    <w:name w:val="Body"/>
    <w:rsid w:val="00A34066"/>
    <w:pPr>
      <w:spacing w:after="180" w:line="312" w:lineRule="auto"/>
    </w:pPr>
    <w:rPr>
      <w:rFonts w:ascii="Palatino" w:eastAsia="ヒラギノ角ゴ Pro W3" w:hAnsi="Palatino" w:cs="Times New Roman"/>
      <w:color w:val="000000"/>
      <w:sz w:val="18"/>
      <w:szCs w:val="20"/>
      <w:lang w:val="en-US"/>
    </w:rPr>
  </w:style>
  <w:style w:type="table" w:styleId="TableGrid">
    <w:name w:val="Table Grid"/>
    <w:basedOn w:val="TableNormal"/>
    <w:uiPriority w:val="59"/>
    <w:rsid w:val="003037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C6DE4"/>
    <w:rPr>
      <w:color w:val="0000FF"/>
      <w:u w:val="single"/>
    </w:rPr>
  </w:style>
  <w:style w:type="paragraph" w:styleId="ListParagraph">
    <w:name w:val="List Paragraph"/>
    <w:basedOn w:val="Normal"/>
    <w:uiPriority w:val="34"/>
    <w:qFormat/>
    <w:rsid w:val="006115BC"/>
    <w:pPr>
      <w:ind w:left="720"/>
      <w:contextualSpacing/>
    </w:pPr>
  </w:style>
  <w:style w:type="paragraph" w:styleId="BodyText">
    <w:name w:val="Body Text"/>
    <w:basedOn w:val="Normal"/>
    <w:link w:val="BodyTextChar"/>
    <w:uiPriority w:val="1"/>
    <w:qFormat/>
    <w:rsid w:val="00CF108E"/>
    <w:pPr>
      <w:widowControl w:val="0"/>
      <w:spacing w:after="0" w:line="360" w:lineRule="auto"/>
      <w:ind w:right="-46"/>
    </w:pPr>
    <w:rPr>
      <w:rFonts w:ascii="British Council Sans" w:eastAsia="Arial" w:hAnsi="British Council Sans"/>
      <w:spacing w:val="-1"/>
      <w:sz w:val="24"/>
    </w:rPr>
  </w:style>
  <w:style w:type="character" w:customStyle="1" w:styleId="BodyTextChar">
    <w:name w:val="Body Text Char"/>
    <w:basedOn w:val="DefaultParagraphFont"/>
    <w:link w:val="BodyText"/>
    <w:uiPriority w:val="1"/>
    <w:rsid w:val="00CF108E"/>
    <w:rPr>
      <w:rFonts w:ascii="British Council Sans" w:eastAsia="Arial" w:hAnsi="British Council Sans"/>
      <w:spacing w:val="-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B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B54"/>
    <w:rPr>
      <w:rFonts w:ascii="Tahoma" w:hAnsi="Tahoma" w:cs="Tahoma"/>
      <w:sz w:val="16"/>
      <w:szCs w:val="16"/>
    </w:rPr>
  </w:style>
  <w:style w:type="paragraph" w:styleId="Header">
    <w:name w:val="header"/>
    <w:basedOn w:val="Normal"/>
    <w:link w:val="HeaderChar"/>
    <w:uiPriority w:val="99"/>
    <w:unhideWhenUsed/>
    <w:rsid w:val="00671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F30"/>
  </w:style>
  <w:style w:type="paragraph" w:styleId="Footer">
    <w:name w:val="footer"/>
    <w:basedOn w:val="Normal"/>
    <w:link w:val="FooterChar"/>
    <w:uiPriority w:val="99"/>
    <w:unhideWhenUsed/>
    <w:rsid w:val="00671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F30"/>
  </w:style>
  <w:style w:type="paragraph" w:customStyle="1" w:styleId="Body">
    <w:name w:val="Body"/>
    <w:rsid w:val="00A34066"/>
    <w:pPr>
      <w:spacing w:after="180" w:line="312" w:lineRule="auto"/>
    </w:pPr>
    <w:rPr>
      <w:rFonts w:ascii="Palatino" w:eastAsia="ヒラギノ角ゴ Pro W3" w:hAnsi="Palatino" w:cs="Times New Roman"/>
      <w:color w:val="000000"/>
      <w:sz w:val="18"/>
      <w:szCs w:val="20"/>
      <w:lang w:val="en-US"/>
    </w:rPr>
  </w:style>
  <w:style w:type="table" w:styleId="TableGrid">
    <w:name w:val="Table Grid"/>
    <w:basedOn w:val="TableNormal"/>
    <w:uiPriority w:val="59"/>
    <w:rsid w:val="003037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C6DE4"/>
    <w:rPr>
      <w:color w:val="0000FF"/>
      <w:u w:val="single"/>
    </w:rPr>
  </w:style>
  <w:style w:type="paragraph" w:styleId="ListParagraph">
    <w:name w:val="List Paragraph"/>
    <w:basedOn w:val="Normal"/>
    <w:uiPriority w:val="34"/>
    <w:qFormat/>
    <w:rsid w:val="006115BC"/>
    <w:pPr>
      <w:ind w:left="720"/>
      <w:contextualSpacing/>
    </w:pPr>
  </w:style>
  <w:style w:type="paragraph" w:styleId="BodyText">
    <w:name w:val="Body Text"/>
    <w:basedOn w:val="Normal"/>
    <w:link w:val="BodyTextChar"/>
    <w:uiPriority w:val="1"/>
    <w:qFormat/>
    <w:rsid w:val="00CF108E"/>
    <w:pPr>
      <w:widowControl w:val="0"/>
      <w:spacing w:after="0" w:line="360" w:lineRule="auto"/>
      <w:ind w:right="-46"/>
    </w:pPr>
    <w:rPr>
      <w:rFonts w:ascii="British Council Sans" w:eastAsia="Arial" w:hAnsi="British Council Sans"/>
      <w:spacing w:val="-1"/>
      <w:sz w:val="24"/>
    </w:rPr>
  </w:style>
  <w:style w:type="character" w:customStyle="1" w:styleId="BodyTextChar">
    <w:name w:val="Body Text Char"/>
    <w:basedOn w:val="DefaultParagraphFont"/>
    <w:link w:val="BodyText"/>
    <w:uiPriority w:val="1"/>
    <w:rsid w:val="00CF108E"/>
    <w:rPr>
      <w:rFonts w:ascii="British Council Sans" w:eastAsia="Arial" w:hAnsi="British Council Sans"/>
      <w:spacing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l.britishcouncil.org/teachers/great-ideas-darts" TargetMode="External"/><Relationship Id="rId13" Type="http://schemas.openxmlformats.org/officeDocument/2006/relationships/hyperlink" Target="https://eal.britishcouncil.org/teachers/great-ideas-collaborative-activitie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al.britishcouncil.org/teachers/great-ideas-substitution-tabl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al.britishcouncil.org/teachers/great-ideas-bilingual-dictionaries-and-translation-softwar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al.britishcouncil.org/teachers/great-ideas-visuals" TargetMode="External"/><Relationship Id="rId4" Type="http://schemas.openxmlformats.org/officeDocument/2006/relationships/settings" Target="settings.xml"/><Relationship Id="rId9" Type="http://schemas.openxmlformats.org/officeDocument/2006/relationships/hyperlink" Target="https://eal.britishcouncil.org/teachers/great-ideas-darts" TargetMode="External"/><Relationship Id="rId14" Type="http://schemas.openxmlformats.org/officeDocument/2006/relationships/hyperlink" Target="https://eal.britishcouncil.org/teachers/great-ideas-graphic-organise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microsoft.com/office/2007/relationships/hdphoto" Target="media/hdphoto1.wdp"/><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Finch, Bethany (E&amp;E)</dc:creator>
  <cp:lastModifiedBy>RuthWilson</cp:lastModifiedBy>
  <cp:revision>3</cp:revision>
  <dcterms:created xsi:type="dcterms:W3CDTF">2015-06-02T14:25:00Z</dcterms:created>
  <dcterms:modified xsi:type="dcterms:W3CDTF">2015-06-02T14:25:00Z</dcterms:modified>
</cp:coreProperties>
</file>