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71939" w14:textId="77777777" w:rsidR="005143A2" w:rsidRDefault="000766F6">
      <w:bookmarkStart w:id="0" w:name="_GoBack"/>
      <w:bookmarkEnd w:id="0"/>
      <w:r>
        <w:rPr>
          <w:noProof/>
          <w:lang w:eastAsia="en-GB"/>
        </w:rPr>
        <w:drawing>
          <wp:anchor distT="0" distB="0" distL="0" distR="0" simplePos="0" relativeHeight="251658240" behindDoc="0" locked="0" layoutInCell="1" hidden="0" allowOverlap="1" wp14:anchorId="433FDBB9" wp14:editId="03DD1A42">
            <wp:simplePos x="0" y="0"/>
            <wp:positionH relativeFrom="column">
              <wp:posOffset>3533775</wp:posOffset>
            </wp:positionH>
            <wp:positionV relativeFrom="paragraph">
              <wp:posOffset>192405</wp:posOffset>
            </wp:positionV>
            <wp:extent cx="2451735" cy="87947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51735" cy="879475"/>
                    </a:xfrm>
                    <a:prstGeom prst="rect">
                      <a:avLst/>
                    </a:prstGeom>
                    <a:ln/>
                  </pic:spPr>
                </pic:pic>
              </a:graphicData>
            </a:graphic>
          </wp:anchor>
        </w:drawing>
      </w:r>
    </w:p>
    <w:p w14:paraId="5E1F7A72" w14:textId="77777777" w:rsidR="005143A2" w:rsidRDefault="005143A2"/>
    <w:p w14:paraId="78A93FFA" w14:textId="77777777" w:rsidR="005143A2" w:rsidRDefault="000766F6">
      <w:pPr>
        <w:rPr>
          <w:b/>
          <w:sz w:val="32"/>
          <w:szCs w:val="32"/>
        </w:rPr>
      </w:pPr>
      <w:r>
        <w:rPr>
          <w:b/>
          <w:sz w:val="32"/>
          <w:szCs w:val="32"/>
        </w:rPr>
        <w:t>Meeting Minutes</w:t>
      </w:r>
    </w:p>
    <w:p w14:paraId="10084E7D" w14:textId="77777777" w:rsidR="005143A2" w:rsidRDefault="000766F6">
      <w:pPr>
        <w:rPr>
          <w:b/>
          <w:sz w:val="22"/>
          <w:szCs w:val="22"/>
        </w:rPr>
      </w:pPr>
      <w:r>
        <w:rPr>
          <w:b/>
          <w:sz w:val="22"/>
          <w:szCs w:val="22"/>
        </w:rPr>
        <w:t>October 8, 2020, 19:30</w:t>
      </w:r>
      <w:r>
        <w:rPr>
          <w:b/>
          <w:sz w:val="22"/>
          <w:szCs w:val="22"/>
        </w:rPr>
        <w:br/>
        <w:t>via Google Meet</w:t>
      </w:r>
    </w:p>
    <w:p w14:paraId="29B7BDD8" w14:textId="77777777" w:rsidR="005143A2" w:rsidRDefault="005143A2"/>
    <w:p w14:paraId="08FAD64C" w14:textId="77777777" w:rsidR="005143A2" w:rsidRDefault="000766F6">
      <w:pPr>
        <w:rPr>
          <w:b/>
        </w:rPr>
      </w:pPr>
      <w:r>
        <w:rPr>
          <w:b/>
        </w:rPr>
        <w:t xml:space="preserve">Present: </w:t>
      </w:r>
    </w:p>
    <w:p w14:paraId="19FBD862" w14:textId="77777777" w:rsidR="005143A2" w:rsidRDefault="000766F6">
      <w:pPr>
        <w:numPr>
          <w:ilvl w:val="0"/>
          <w:numId w:val="5"/>
        </w:numPr>
        <w:pBdr>
          <w:top w:val="nil"/>
          <w:left w:val="nil"/>
          <w:bottom w:val="nil"/>
          <w:right w:val="nil"/>
          <w:between w:val="nil"/>
        </w:pBdr>
        <w:spacing w:after="0"/>
      </w:pPr>
      <w:r>
        <w:rPr>
          <w:b/>
          <w:color w:val="000000"/>
        </w:rPr>
        <w:t>Committee</w:t>
      </w:r>
      <w:r>
        <w:rPr>
          <w:color w:val="000000"/>
        </w:rPr>
        <w:t>: Claire Lyle, Lindsey Reid, Nick Sharpe, Lynne Moore, Karen Rodger, Kirsty Huddleston</w:t>
      </w:r>
    </w:p>
    <w:p w14:paraId="6DA8F8F9" w14:textId="77777777" w:rsidR="005143A2" w:rsidRDefault="000766F6">
      <w:pPr>
        <w:numPr>
          <w:ilvl w:val="0"/>
          <w:numId w:val="5"/>
        </w:numPr>
        <w:pBdr>
          <w:top w:val="nil"/>
          <w:left w:val="nil"/>
          <w:bottom w:val="nil"/>
          <w:right w:val="nil"/>
          <w:between w:val="nil"/>
        </w:pBdr>
        <w:spacing w:after="0"/>
      </w:pPr>
      <w:r>
        <w:rPr>
          <w:b/>
          <w:color w:val="000000"/>
        </w:rPr>
        <w:t>School</w:t>
      </w:r>
      <w:r>
        <w:rPr>
          <w:color w:val="000000"/>
        </w:rPr>
        <w:t xml:space="preserve">: Michelle Ferguson, </w:t>
      </w:r>
      <w:r>
        <w:t>Carmen</w:t>
      </w:r>
      <w:r>
        <w:rPr>
          <w:color w:val="000000"/>
        </w:rPr>
        <w:t xml:space="preserve"> Coleman</w:t>
      </w:r>
    </w:p>
    <w:p w14:paraId="06644C57" w14:textId="77777777" w:rsidR="005143A2" w:rsidRDefault="000766F6">
      <w:pPr>
        <w:numPr>
          <w:ilvl w:val="0"/>
          <w:numId w:val="5"/>
        </w:numPr>
        <w:pBdr>
          <w:top w:val="nil"/>
          <w:left w:val="nil"/>
          <w:bottom w:val="nil"/>
          <w:right w:val="nil"/>
          <w:between w:val="nil"/>
        </w:pBdr>
        <w:spacing w:after="0"/>
      </w:pPr>
      <w:r>
        <w:rPr>
          <w:b/>
          <w:color w:val="000000"/>
        </w:rPr>
        <w:t>Parents</w:t>
      </w:r>
      <w:r>
        <w:rPr>
          <w:color w:val="000000"/>
        </w:rPr>
        <w:t xml:space="preserve">: Julie Gilmour, Carly </w:t>
      </w:r>
      <w:proofErr w:type="spellStart"/>
      <w:r>
        <w:rPr>
          <w:color w:val="000000"/>
        </w:rPr>
        <w:t>Deheer</w:t>
      </w:r>
      <w:proofErr w:type="spellEnd"/>
      <w:r>
        <w:rPr>
          <w:color w:val="000000"/>
        </w:rPr>
        <w:t>, Jacqueline Docherty</w:t>
      </w:r>
    </w:p>
    <w:p w14:paraId="50D15E07" w14:textId="77777777" w:rsidR="005143A2" w:rsidRDefault="000766F6">
      <w:pPr>
        <w:numPr>
          <w:ilvl w:val="0"/>
          <w:numId w:val="5"/>
        </w:numPr>
        <w:pBdr>
          <w:top w:val="nil"/>
          <w:left w:val="nil"/>
          <w:bottom w:val="nil"/>
          <w:right w:val="nil"/>
          <w:between w:val="nil"/>
        </w:pBdr>
      </w:pPr>
      <w:r>
        <w:rPr>
          <w:b/>
          <w:color w:val="000000"/>
        </w:rPr>
        <w:t>Apologies</w:t>
      </w:r>
      <w:r>
        <w:rPr>
          <w:color w:val="000000"/>
        </w:rPr>
        <w:t xml:space="preserve">: Jayne </w:t>
      </w:r>
      <w:proofErr w:type="spellStart"/>
      <w:r>
        <w:rPr>
          <w:color w:val="000000"/>
        </w:rPr>
        <w:t>Lasley</w:t>
      </w:r>
      <w:proofErr w:type="spellEnd"/>
      <w:r>
        <w:rPr>
          <w:color w:val="000000"/>
        </w:rPr>
        <w:t xml:space="preserve">, Susan </w:t>
      </w:r>
      <w:proofErr w:type="spellStart"/>
      <w:r>
        <w:rPr>
          <w:color w:val="000000"/>
        </w:rPr>
        <w:t>McGarrigle</w:t>
      </w:r>
      <w:proofErr w:type="spellEnd"/>
      <w:r>
        <w:rPr>
          <w:color w:val="000000"/>
        </w:rPr>
        <w:t>, Caroline Mullan, Lisa McFadde</w:t>
      </w:r>
      <w:r>
        <w:t>n</w:t>
      </w:r>
    </w:p>
    <w:p w14:paraId="0B1103C5" w14:textId="77777777" w:rsidR="005143A2" w:rsidRDefault="005143A2"/>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143A2" w14:paraId="0579A3A1" w14:textId="77777777">
        <w:tc>
          <w:tcPr>
            <w:tcW w:w="9016" w:type="dxa"/>
          </w:tcPr>
          <w:p w14:paraId="26CA4C26" w14:textId="77777777" w:rsidR="005143A2" w:rsidRDefault="000766F6">
            <w:pPr>
              <w:rPr>
                <w:b/>
                <w:sz w:val="32"/>
                <w:szCs w:val="32"/>
              </w:rPr>
            </w:pPr>
            <w:r>
              <w:rPr>
                <w:b/>
                <w:sz w:val="32"/>
                <w:szCs w:val="32"/>
              </w:rPr>
              <w:t>AGM</w:t>
            </w:r>
          </w:p>
          <w:p w14:paraId="39D80E65" w14:textId="77777777" w:rsidR="005143A2" w:rsidRDefault="000766F6">
            <w:r>
              <w:t>Committee indicated they would serve another year, with no opposition raised to this:</w:t>
            </w:r>
          </w:p>
          <w:p w14:paraId="30AD0233" w14:textId="77777777" w:rsidR="005143A2" w:rsidRDefault="000766F6">
            <w:pPr>
              <w:numPr>
                <w:ilvl w:val="0"/>
                <w:numId w:val="6"/>
              </w:numPr>
              <w:pBdr>
                <w:top w:val="nil"/>
                <w:left w:val="nil"/>
                <w:bottom w:val="nil"/>
                <w:right w:val="nil"/>
                <w:between w:val="nil"/>
              </w:pBdr>
              <w:spacing w:line="259" w:lineRule="auto"/>
              <w:rPr>
                <w:b/>
                <w:color w:val="000000"/>
              </w:rPr>
            </w:pPr>
            <w:r>
              <w:rPr>
                <w:b/>
                <w:color w:val="000000"/>
              </w:rPr>
              <w:t>Committee</w:t>
            </w:r>
          </w:p>
          <w:p w14:paraId="783A1945" w14:textId="77777777" w:rsidR="005143A2" w:rsidRDefault="000766F6">
            <w:pPr>
              <w:numPr>
                <w:ilvl w:val="1"/>
                <w:numId w:val="6"/>
              </w:numPr>
              <w:pBdr>
                <w:top w:val="nil"/>
                <w:left w:val="nil"/>
                <w:bottom w:val="nil"/>
                <w:right w:val="nil"/>
                <w:between w:val="nil"/>
              </w:pBdr>
              <w:spacing w:line="259" w:lineRule="auto"/>
            </w:pPr>
            <w:r>
              <w:rPr>
                <w:color w:val="000000"/>
              </w:rPr>
              <w:t>Claire Lyle, Chair</w:t>
            </w:r>
          </w:p>
          <w:p w14:paraId="67E8557D" w14:textId="77777777" w:rsidR="005143A2" w:rsidRDefault="000766F6">
            <w:pPr>
              <w:numPr>
                <w:ilvl w:val="1"/>
                <w:numId w:val="6"/>
              </w:numPr>
              <w:pBdr>
                <w:top w:val="nil"/>
                <w:left w:val="nil"/>
                <w:bottom w:val="nil"/>
                <w:right w:val="nil"/>
                <w:between w:val="nil"/>
              </w:pBdr>
              <w:spacing w:line="259" w:lineRule="auto"/>
            </w:pPr>
            <w:r>
              <w:rPr>
                <w:color w:val="000000"/>
              </w:rPr>
              <w:t>Lindsey Reid, Treasurer</w:t>
            </w:r>
          </w:p>
          <w:p w14:paraId="57248C21" w14:textId="77777777" w:rsidR="005143A2" w:rsidRDefault="000766F6">
            <w:pPr>
              <w:numPr>
                <w:ilvl w:val="1"/>
                <w:numId w:val="6"/>
              </w:numPr>
              <w:pBdr>
                <w:top w:val="nil"/>
                <w:left w:val="nil"/>
                <w:bottom w:val="nil"/>
                <w:right w:val="nil"/>
                <w:between w:val="nil"/>
              </w:pBdr>
              <w:spacing w:line="259" w:lineRule="auto"/>
            </w:pPr>
            <w:r>
              <w:rPr>
                <w:color w:val="000000"/>
              </w:rPr>
              <w:t>Nick Sharpe, Secretary</w:t>
            </w:r>
          </w:p>
          <w:p w14:paraId="3020A129" w14:textId="77777777" w:rsidR="005143A2" w:rsidRDefault="000766F6">
            <w:pPr>
              <w:numPr>
                <w:ilvl w:val="0"/>
                <w:numId w:val="6"/>
              </w:numPr>
              <w:pBdr>
                <w:top w:val="nil"/>
                <w:left w:val="nil"/>
                <w:bottom w:val="nil"/>
                <w:right w:val="nil"/>
                <w:between w:val="nil"/>
              </w:pBdr>
              <w:spacing w:line="259" w:lineRule="auto"/>
              <w:rPr>
                <w:b/>
                <w:color w:val="000000"/>
              </w:rPr>
            </w:pPr>
            <w:r>
              <w:rPr>
                <w:b/>
                <w:color w:val="000000"/>
              </w:rPr>
              <w:t>Fundraising Committee:</w:t>
            </w:r>
          </w:p>
          <w:p w14:paraId="6ED36D32" w14:textId="77777777" w:rsidR="005143A2" w:rsidRDefault="000766F6">
            <w:pPr>
              <w:numPr>
                <w:ilvl w:val="1"/>
                <w:numId w:val="6"/>
              </w:numPr>
              <w:pBdr>
                <w:top w:val="nil"/>
                <w:left w:val="nil"/>
                <w:bottom w:val="nil"/>
                <w:right w:val="nil"/>
                <w:between w:val="nil"/>
              </w:pBdr>
              <w:spacing w:line="259" w:lineRule="auto"/>
            </w:pPr>
            <w:r>
              <w:rPr>
                <w:color w:val="000000"/>
              </w:rPr>
              <w:t>Karen Rodger</w:t>
            </w:r>
          </w:p>
          <w:p w14:paraId="4011060F" w14:textId="77777777" w:rsidR="005143A2" w:rsidRDefault="000766F6">
            <w:pPr>
              <w:numPr>
                <w:ilvl w:val="1"/>
                <w:numId w:val="6"/>
              </w:numPr>
              <w:pBdr>
                <w:top w:val="nil"/>
                <w:left w:val="nil"/>
                <w:bottom w:val="nil"/>
                <w:right w:val="nil"/>
                <w:between w:val="nil"/>
              </w:pBdr>
              <w:spacing w:line="259" w:lineRule="auto"/>
            </w:pPr>
            <w:r>
              <w:rPr>
                <w:color w:val="000000"/>
              </w:rPr>
              <w:t>Lynne Moore</w:t>
            </w:r>
          </w:p>
          <w:p w14:paraId="682240B1" w14:textId="77777777" w:rsidR="005143A2" w:rsidRDefault="000766F6">
            <w:pPr>
              <w:numPr>
                <w:ilvl w:val="1"/>
                <w:numId w:val="6"/>
              </w:numPr>
              <w:pBdr>
                <w:top w:val="nil"/>
                <w:left w:val="nil"/>
                <w:bottom w:val="nil"/>
                <w:right w:val="nil"/>
                <w:between w:val="nil"/>
              </w:pBdr>
              <w:spacing w:line="259" w:lineRule="auto"/>
            </w:pPr>
            <w:r>
              <w:rPr>
                <w:color w:val="000000"/>
              </w:rPr>
              <w:t>Lisa McFadden</w:t>
            </w:r>
          </w:p>
          <w:p w14:paraId="0518BEF0" w14:textId="77777777" w:rsidR="005143A2" w:rsidRDefault="000766F6">
            <w:pPr>
              <w:numPr>
                <w:ilvl w:val="1"/>
                <w:numId w:val="6"/>
              </w:numPr>
              <w:pBdr>
                <w:top w:val="nil"/>
                <w:left w:val="nil"/>
                <w:bottom w:val="nil"/>
                <w:right w:val="nil"/>
                <w:between w:val="nil"/>
              </w:pBdr>
              <w:spacing w:line="259" w:lineRule="auto"/>
            </w:pPr>
            <w:r>
              <w:rPr>
                <w:color w:val="000000"/>
              </w:rPr>
              <w:t>Natalie Donald</w:t>
            </w:r>
          </w:p>
          <w:p w14:paraId="2161C199" w14:textId="77777777" w:rsidR="005143A2" w:rsidRDefault="000766F6">
            <w:pPr>
              <w:numPr>
                <w:ilvl w:val="0"/>
                <w:numId w:val="6"/>
              </w:numPr>
              <w:pBdr>
                <w:top w:val="nil"/>
                <w:left w:val="nil"/>
                <w:bottom w:val="nil"/>
                <w:right w:val="nil"/>
                <w:between w:val="nil"/>
              </w:pBdr>
              <w:spacing w:line="259" w:lineRule="auto"/>
              <w:rPr>
                <w:b/>
                <w:color w:val="000000"/>
              </w:rPr>
            </w:pPr>
            <w:r>
              <w:rPr>
                <w:b/>
                <w:color w:val="000000"/>
              </w:rPr>
              <w:t>Education Liaison</w:t>
            </w:r>
          </w:p>
          <w:p w14:paraId="3E4CDE34" w14:textId="77777777" w:rsidR="005143A2" w:rsidRDefault="000766F6">
            <w:pPr>
              <w:numPr>
                <w:ilvl w:val="1"/>
                <w:numId w:val="6"/>
              </w:numPr>
              <w:pBdr>
                <w:top w:val="nil"/>
                <w:left w:val="nil"/>
                <w:bottom w:val="nil"/>
                <w:right w:val="nil"/>
                <w:between w:val="nil"/>
              </w:pBdr>
              <w:spacing w:after="120" w:line="259" w:lineRule="auto"/>
            </w:pPr>
            <w:r>
              <w:rPr>
                <w:color w:val="000000"/>
              </w:rPr>
              <w:t>Kirsty Huddleston</w:t>
            </w:r>
          </w:p>
          <w:p w14:paraId="25F53FA4" w14:textId="77777777" w:rsidR="005143A2" w:rsidRDefault="005143A2"/>
          <w:p w14:paraId="4C974CBF" w14:textId="77777777" w:rsidR="005143A2" w:rsidRDefault="000766F6">
            <w:pPr>
              <w:rPr>
                <w:b/>
              </w:rPr>
            </w:pPr>
            <w:r>
              <w:rPr>
                <w:b/>
              </w:rPr>
              <w:t>Treasurer’s report</w:t>
            </w:r>
          </w:p>
          <w:p w14:paraId="636810E1" w14:textId="77777777" w:rsidR="005143A2" w:rsidRDefault="000766F6">
            <w:pPr>
              <w:numPr>
                <w:ilvl w:val="0"/>
                <w:numId w:val="1"/>
              </w:numPr>
              <w:pBdr>
                <w:top w:val="nil"/>
                <w:left w:val="nil"/>
                <w:bottom w:val="nil"/>
                <w:right w:val="nil"/>
                <w:between w:val="nil"/>
              </w:pBdr>
              <w:spacing w:line="259" w:lineRule="auto"/>
            </w:pPr>
            <w:r>
              <w:rPr>
                <w:color w:val="000000"/>
              </w:rPr>
              <w:t>Lindsey Reid advised that the current bank balance is £ 1867.89.</w:t>
            </w:r>
          </w:p>
          <w:p w14:paraId="2A5C6B3F" w14:textId="1CB21BEC" w:rsidR="005143A2" w:rsidRPr="000766F6" w:rsidRDefault="000766F6" w:rsidP="000766F6">
            <w:pPr>
              <w:numPr>
                <w:ilvl w:val="0"/>
                <w:numId w:val="1"/>
              </w:numPr>
              <w:pBdr>
                <w:top w:val="nil"/>
                <w:left w:val="nil"/>
                <w:bottom w:val="nil"/>
                <w:right w:val="nil"/>
                <w:between w:val="nil"/>
              </w:pBdr>
              <w:spacing w:line="259" w:lineRule="auto"/>
            </w:pPr>
            <w:r>
              <w:rPr>
                <w:color w:val="000000"/>
              </w:rPr>
              <w:t>£497.32 was raised by the Dance-a-thon, for which the Committee thanked Karen Rodger.</w:t>
            </w:r>
          </w:p>
          <w:p w14:paraId="77E5EB4C" w14:textId="72C503CB" w:rsidR="000766F6" w:rsidRPr="000766F6" w:rsidRDefault="000766F6">
            <w:pPr>
              <w:numPr>
                <w:ilvl w:val="0"/>
                <w:numId w:val="1"/>
              </w:numPr>
              <w:pBdr>
                <w:top w:val="nil"/>
                <w:left w:val="nil"/>
                <w:bottom w:val="nil"/>
                <w:right w:val="nil"/>
                <w:between w:val="nil"/>
              </w:pBdr>
              <w:spacing w:after="120" w:line="259" w:lineRule="auto"/>
              <w:rPr>
                <w:i/>
                <w:iCs/>
              </w:rPr>
            </w:pPr>
            <w:r w:rsidRPr="000766F6">
              <w:rPr>
                <w:i/>
                <w:iCs/>
                <w:color w:val="000000"/>
              </w:rPr>
              <w:t>The Treasurer’s report is provided as an annex.</w:t>
            </w:r>
          </w:p>
          <w:p w14:paraId="368B0BC1" w14:textId="77777777" w:rsidR="005143A2" w:rsidRDefault="005143A2">
            <w:pPr>
              <w:rPr>
                <w:b/>
              </w:rPr>
            </w:pPr>
          </w:p>
          <w:p w14:paraId="0F4EC9FA" w14:textId="77777777" w:rsidR="005143A2" w:rsidRDefault="000766F6">
            <w:pPr>
              <w:rPr>
                <w:b/>
              </w:rPr>
            </w:pPr>
            <w:r>
              <w:rPr>
                <w:b/>
              </w:rPr>
              <w:t>Items noted</w:t>
            </w:r>
          </w:p>
          <w:p w14:paraId="5CA72DA5" w14:textId="77777777" w:rsidR="005143A2" w:rsidRDefault="000766F6">
            <w:pPr>
              <w:numPr>
                <w:ilvl w:val="0"/>
                <w:numId w:val="7"/>
              </w:numPr>
              <w:pBdr>
                <w:top w:val="nil"/>
                <w:left w:val="nil"/>
                <w:bottom w:val="nil"/>
                <w:right w:val="nil"/>
                <w:between w:val="nil"/>
              </w:pBdr>
              <w:spacing w:line="259" w:lineRule="auto"/>
            </w:pPr>
            <w:r>
              <w:rPr>
                <w:color w:val="000000"/>
              </w:rPr>
              <w:t>It was noted that the AGM should take place in August. Due to the COVID-19 pandemic this was not possible.</w:t>
            </w:r>
          </w:p>
          <w:p w14:paraId="148F0B21" w14:textId="77777777" w:rsidR="005143A2" w:rsidRDefault="000766F6">
            <w:pPr>
              <w:numPr>
                <w:ilvl w:val="0"/>
                <w:numId w:val="7"/>
              </w:numPr>
              <w:pBdr>
                <w:top w:val="nil"/>
                <w:left w:val="nil"/>
                <w:bottom w:val="nil"/>
                <w:right w:val="nil"/>
                <w:between w:val="nil"/>
              </w:pBdr>
              <w:spacing w:line="259" w:lineRule="auto"/>
              <w:rPr>
                <w:b/>
                <w:color w:val="000000"/>
              </w:rPr>
            </w:pPr>
            <w:r>
              <w:rPr>
                <w:b/>
                <w:color w:val="000000"/>
              </w:rPr>
              <w:t>It was noted that minutes of</w:t>
            </w:r>
            <w:r>
              <w:rPr>
                <w:b/>
              </w:rPr>
              <w:t xml:space="preserve"> Parent Council Liaison Meetings will</w:t>
            </w:r>
            <w:r>
              <w:rPr>
                <w:b/>
                <w:color w:val="000000"/>
              </w:rPr>
              <w:t xml:space="preserve"> now be shared more widely with parents by Kirsty Huddleston or a substitute.</w:t>
            </w:r>
          </w:p>
          <w:p w14:paraId="4EAAB1F3" w14:textId="77777777" w:rsidR="005143A2" w:rsidRDefault="005143A2">
            <w:pPr>
              <w:pBdr>
                <w:top w:val="nil"/>
                <w:left w:val="nil"/>
                <w:bottom w:val="nil"/>
                <w:right w:val="nil"/>
                <w:between w:val="nil"/>
              </w:pBdr>
              <w:spacing w:after="120" w:line="259" w:lineRule="auto"/>
              <w:ind w:left="720"/>
              <w:rPr>
                <w:color w:val="000000"/>
              </w:rPr>
            </w:pPr>
          </w:p>
        </w:tc>
      </w:tr>
    </w:tbl>
    <w:p w14:paraId="2686FDA1" w14:textId="77777777" w:rsidR="005143A2" w:rsidRDefault="005143A2"/>
    <w:p w14:paraId="23BCCE6D" w14:textId="77777777" w:rsidR="005143A2" w:rsidRDefault="000766F6">
      <w:pPr>
        <w:rPr>
          <w:b/>
        </w:rPr>
      </w:pPr>
      <w:r>
        <w:rPr>
          <w:b/>
        </w:rPr>
        <w:t>Previous meeting</w:t>
      </w:r>
    </w:p>
    <w:p w14:paraId="1D47E346" w14:textId="77777777" w:rsidR="005143A2" w:rsidRDefault="000766F6">
      <w:r>
        <w:t>Minutes of the LPP meeting held on February 20, 2020, were approved.</w:t>
      </w:r>
    </w:p>
    <w:p w14:paraId="69E6A654" w14:textId="77777777" w:rsidR="005143A2" w:rsidRDefault="005143A2">
      <w:pPr>
        <w:rPr>
          <w:b/>
        </w:rPr>
      </w:pPr>
    </w:p>
    <w:p w14:paraId="5087E3AB" w14:textId="77777777" w:rsidR="005143A2" w:rsidRDefault="000766F6">
      <w:pPr>
        <w:rPr>
          <w:b/>
        </w:rPr>
      </w:pPr>
      <w:r>
        <w:rPr>
          <w:b/>
        </w:rPr>
        <w:t>Headteacher’s report</w:t>
      </w:r>
    </w:p>
    <w:p w14:paraId="0835FA54" w14:textId="77777777" w:rsidR="005143A2" w:rsidRDefault="000766F6">
      <w:pPr>
        <w:numPr>
          <w:ilvl w:val="0"/>
          <w:numId w:val="2"/>
        </w:numPr>
        <w:pBdr>
          <w:top w:val="nil"/>
          <w:left w:val="nil"/>
          <w:bottom w:val="nil"/>
          <w:right w:val="nil"/>
          <w:between w:val="nil"/>
        </w:pBdr>
        <w:spacing w:after="0"/>
      </w:pPr>
      <w:r>
        <w:rPr>
          <w:color w:val="000000"/>
        </w:rPr>
        <w:t>The school is keen to do more outdoor learning. Monies raised from the Dance-a-thon will support improvements which are to be made.</w:t>
      </w:r>
    </w:p>
    <w:p w14:paraId="19D12EE0" w14:textId="0A353BD5" w:rsidR="005143A2" w:rsidRDefault="000766F6">
      <w:pPr>
        <w:numPr>
          <w:ilvl w:val="0"/>
          <w:numId w:val="2"/>
        </w:numPr>
        <w:pBdr>
          <w:top w:val="nil"/>
          <w:left w:val="nil"/>
          <w:bottom w:val="nil"/>
          <w:right w:val="nil"/>
          <w:between w:val="nil"/>
        </w:pBdr>
        <w:spacing w:after="0"/>
      </w:pPr>
      <w:r>
        <w:rPr>
          <w:color w:val="000000"/>
        </w:rPr>
        <w:t>Funding has been received through the Edina Trust Bulb Project which will allow children to plant two bulbs as part of an ongoing project.</w:t>
      </w:r>
    </w:p>
    <w:p w14:paraId="0900105C" w14:textId="77777777" w:rsidR="005143A2" w:rsidRDefault="000766F6">
      <w:pPr>
        <w:numPr>
          <w:ilvl w:val="0"/>
          <w:numId w:val="2"/>
        </w:numPr>
        <w:pBdr>
          <w:top w:val="nil"/>
          <w:left w:val="nil"/>
          <w:bottom w:val="nil"/>
          <w:right w:val="nil"/>
          <w:between w:val="nil"/>
        </w:pBdr>
        <w:spacing w:after="0"/>
      </w:pPr>
      <w:r>
        <w:rPr>
          <w:color w:val="000000"/>
        </w:rPr>
        <w:lastRenderedPageBreak/>
        <w:t>Money has also been received from the Edina Trust for science training for teachers and for science equipment, and two of the three required training sessions have already taken place.</w:t>
      </w:r>
    </w:p>
    <w:p w14:paraId="628049C0" w14:textId="77777777" w:rsidR="005143A2" w:rsidRDefault="000766F6">
      <w:pPr>
        <w:numPr>
          <w:ilvl w:val="0"/>
          <w:numId w:val="2"/>
        </w:numPr>
        <w:pBdr>
          <w:top w:val="nil"/>
          <w:left w:val="nil"/>
          <w:bottom w:val="nil"/>
          <w:right w:val="nil"/>
          <w:between w:val="nil"/>
        </w:pBdr>
        <w:spacing w:after="0"/>
      </w:pPr>
      <w:r>
        <w:rPr>
          <w:color w:val="000000"/>
        </w:rPr>
        <w:t>Maths Week, held w/c Sept 28, was a success, with much positive feedback received from the children. Thanks go to Mrs Coleman for her planning of this event.</w:t>
      </w:r>
    </w:p>
    <w:p w14:paraId="6E9A2AA8" w14:textId="77777777" w:rsidR="005143A2" w:rsidRDefault="000766F6">
      <w:pPr>
        <w:numPr>
          <w:ilvl w:val="0"/>
          <w:numId w:val="2"/>
        </w:numPr>
        <w:pBdr>
          <w:top w:val="nil"/>
          <w:left w:val="nil"/>
          <w:bottom w:val="nil"/>
          <w:right w:val="nil"/>
          <w:between w:val="nil"/>
        </w:pBdr>
        <w:spacing w:after="0"/>
      </w:pPr>
      <w:r>
        <w:rPr>
          <w:color w:val="000000"/>
        </w:rPr>
        <w:t>The children will be producing Christmas cards which will go to local care homes as part of a connection with the I Am Me charity.</w:t>
      </w:r>
    </w:p>
    <w:p w14:paraId="2B635C0E" w14:textId="77777777" w:rsidR="005143A2" w:rsidRDefault="000766F6">
      <w:pPr>
        <w:numPr>
          <w:ilvl w:val="0"/>
          <w:numId w:val="2"/>
        </w:numPr>
        <w:pBdr>
          <w:top w:val="nil"/>
          <w:left w:val="nil"/>
          <w:bottom w:val="nil"/>
          <w:right w:val="nil"/>
          <w:between w:val="nil"/>
        </w:pBdr>
        <w:spacing w:after="0"/>
      </w:pPr>
      <w:r>
        <w:rPr>
          <w:color w:val="000000"/>
        </w:rPr>
        <w:t>The Head has had to restrict access to the library because of COVID-19 but wants to do more with this resource in future.</w:t>
      </w:r>
    </w:p>
    <w:p w14:paraId="1DCF43A7" w14:textId="77777777" w:rsidR="005143A2" w:rsidRDefault="000766F6">
      <w:pPr>
        <w:numPr>
          <w:ilvl w:val="0"/>
          <w:numId w:val="2"/>
        </w:numPr>
        <w:pBdr>
          <w:top w:val="nil"/>
          <w:left w:val="nil"/>
          <w:bottom w:val="nil"/>
          <w:right w:val="nil"/>
          <w:between w:val="nil"/>
        </w:pBdr>
        <w:spacing w:after="0"/>
      </w:pPr>
      <w:r>
        <w:rPr>
          <w:color w:val="000000"/>
        </w:rPr>
        <w:t>Halloween: Children are encouraged to dress up for Halloween and will be having parties within their own classrooms, but will not be able to bring props (broomsticks etc) due to COVID-19 restrictions. LPP agreed to provide funding for treats for children at this event.</w:t>
      </w:r>
    </w:p>
    <w:p w14:paraId="33632AD8" w14:textId="77777777" w:rsidR="005143A2" w:rsidRDefault="000766F6">
      <w:pPr>
        <w:numPr>
          <w:ilvl w:val="0"/>
          <w:numId w:val="2"/>
        </w:numPr>
        <w:pBdr>
          <w:top w:val="nil"/>
          <w:left w:val="nil"/>
          <w:bottom w:val="nil"/>
          <w:right w:val="nil"/>
          <w:between w:val="nil"/>
        </w:pBdr>
        <w:spacing w:after="0"/>
      </w:pPr>
      <w:r>
        <w:rPr>
          <w:color w:val="000000"/>
        </w:rPr>
        <w:t>Christmas plans are still uncertain.</w:t>
      </w:r>
    </w:p>
    <w:p w14:paraId="7E6F7DC0" w14:textId="77777777" w:rsidR="005143A2" w:rsidRDefault="000766F6">
      <w:pPr>
        <w:numPr>
          <w:ilvl w:val="0"/>
          <w:numId w:val="2"/>
        </w:numPr>
        <w:pBdr>
          <w:top w:val="nil"/>
          <w:left w:val="nil"/>
          <w:bottom w:val="nil"/>
          <w:right w:val="nil"/>
          <w:between w:val="nil"/>
        </w:pBdr>
        <w:spacing w:after="0"/>
      </w:pPr>
      <w:r>
        <w:rPr>
          <w:color w:val="000000"/>
        </w:rPr>
        <w:t>COVID-19 issues:</w:t>
      </w:r>
    </w:p>
    <w:p w14:paraId="1638346D" w14:textId="77777777" w:rsidR="005143A2" w:rsidRDefault="000766F6">
      <w:pPr>
        <w:numPr>
          <w:ilvl w:val="1"/>
          <w:numId w:val="2"/>
        </w:numPr>
        <w:pBdr>
          <w:top w:val="nil"/>
          <w:left w:val="nil"/>
          <w:bottom w:val="nil"/>
          <w:right w:val="nil"/>
          <w:between w:val="nil"/>
        </w:pBdr>
        <w:spacing w:after="0"/>
      </w:pPr>
      <w:r>
        <w:rPr>
          <w:color w:val="000000"/>
        </w:rPr>
        <w:t>Risk assessments are being updated frequently as things change.</w:t>
      </w:r>
    </w:p>
    <w:p w14:paraId="053FEEE0" w14:textId="77777777" w:rsidR="005143A2" w:rsidRDefault="000766F6">
      <w:pPr>
        <w:numPr>
          <w:ilvl w:val="1"/>
          <w:numId w:val="2"/>
        </w:numPr>
        <w:pBdr>
          <w:top w:val="nil"/>
          <w:left w:val="nil"/>
          <w:bottom w:val="nil"/>
          <w:right w:val="nil"/>
          <w:between w:val="nil"/>
        </w:pBdr>
        <w:spacing w:after="0"/>
      </w:pPr>
      <w:r>
        <w:rPr>
          <w:color w:val="000000"/>
        </w:rPr>
        <w:t>Children and in separate playgrounds and having staggered breaks and lunches.</w:t>
      </w:r>
    </w:p>
    <w:p w14:paraId="00BBC079" w14:textId="77777777" w:rsidR="005143A2" w:rsidRDefault="000766F6">
      <w:pPr>
        <w:numPr>
          <w:ilvl w:val="1"/>
          <w:numId w:val="2"/>
        </w:numPr>
        <w:pBdr>
          <w:top w:val="nil"/>
          <w:left w:val="nil"/>
          <w:bottom w:val="nil"/>
          <w:right w:val="nil"/>
          <w:between w:val="nil"/>
        </w:pBdr>
        <w:spacing w:after="0"/>
      </w:pPr>
      <w:r>
        <w:rPr>
          <w:color w:val="000000"/>
        </w:rPr>
        <w:t>Staggered entry and exit times have been removed to counter increased risk of parents spending time in the road outside the school while waiting to collect children who may be in different years.</w:t>
      </w:r>
    </w:p>
    <w:p w14:paraId="3DD3A52B" w14:textId="77777777" w:rsidR="005143A2" w:rsidRDefault="000766F6">
      <w:pPr>
        <w:numPr>
          <w:ilvl w:val="1"/>
          <w:numId w:val="2"/>
        </w:numPr>
        <w:pBdr>
          <w:top w:val="nil"/>
          <w:left w:val="nil"/>
          <w:bottom w:val="nil"/>
          <w:right w:val="nil"/>
          <w:between w:val="nil"/>
        </w:pBdr>
        <w:spacing w:after="0"/>
      </w:pPr>
      <w:r>
        <w:rPr>
          <w:color w:val="000000"/>
        </w:rPr>
        <w:t>Children are now eating in the canteen</w:t>
      </w:r>
    </w:p>
    <w:p w14:paraId="7B7439D6" w14:textId="77777777" w:rsidR="005143A2" w:rsidRDefault="000766F6">
      <w:pPr>
        <w:numPr>
          <w:ilvl w:val="1"/>
          <w:numId w:val="2"/>
        </w:numPr>
        <w:pBdr>
          <w:top w:val="nil"/>
          <w:left w:val="nil"/>
          <w:bottom w:val="nil"/>
          <w:right w:val="nil"/>
          <w:between w:val="nil"/>
        </w:pBdr>
        <w:spacing w:after="0"/>
      </w:pPr>
      <w:r>
        <w:rPr>
          <w:color w:val="000000"/>
        </w:rPr>
        <w:t>The relaxed uniform is helping with outdoor learning, and it is hoped this can be continued into winter</w:t>
      </w:r>
    </w:p>
    <w:p w14:paraId="34DBBC88" w14:textId="70848CF8" w:rsidR="005143A2" w:rsidRDefault="000766F6">
      <w:pPr>
        <w:numPr>
          <w:ilvl w:val="1"/>
          <w:numId w:val="2"/>
        </w:numPr>
        <w:pBdr>
          <w:top w:val="nil"/>
          <w:left w:val="nil"/>
          <w:bottom w:val="nil"/>
          <w:right w:val="nil"/>
          <w:between w:val="nil"/>
        </w:pBdr>
        <w:spacing w:after="0"/>
      </w:pPr>
      <w:r>
        <w:rPr>
          <w:color w:val="000000"/>
        </w:rPr>
        <w:t>The janitor is being paid for extra hours and i</w:t>
      </w:r>
      <w:r w:rsidR="00232B67">
        <w:rPr>
          <w:color w:val="000000"/>
        </w:rPr>
        <w:t>s</w:t>
      </w:r>
      <w:r>
        <w:rPr>
          <w:color w:val="000000"/>
        </w:rPr>
        <w:t xml:space="preserve"> carrying out enhanced cleaning.</w:t>
      </w:r>
    </w:p>
    <w:p w14:paraId="6CDC758F" w14:textId="77777777" w:rsidR="005143A2" w:rsidRDefault="005143A2">
      <w:pPr>
        <w:rPr>
          <w:b/>
        </w:rPr>
      </w:pPr>
    </w:p>
    <w:p w14:paraId="6096EC14" w14:textId="77777777" w:rsidR="005143A2" w:rsidRDefault="000766F6">
      <w:pPr>
        <w:rPr>
          <w:b/>
        </w:rPr>
      </w:pPr>
      <w:r>
        <w:rPr>
          <w:b/>
        </w:rPr>
        <w:t>Fundraising</w:t>
      </w:r>
    </w:p>
    <w:p w14:paraId="18EBA24B" w14:textId="77777777" w:rsidR="005143A2" w:rsidRDefault="000766F6">
      <w:pPr>
        <w:numPr>
          <w:ilvl w:val="0"/>
          <w:numId w:val="3"/>
        </w:numPr>
        <w:pBdr>
          <w:top w:val="nil"/>
          <w:left w:val="nil"/>
          <w:bottom w:val="nil"/>
          <w:right w:val="nil"/>
          <w:between w:val="nil"/>
        </w:pBdr>
        <w:spacing w:after="0"/>
      </w:pPr>
      <w:r>
        <w:rPr>
          <w:color w:val="000000"/>
        </w:rPr>
        <w:t>Events which have been able to proceed despite COVID-19 include a Valentine’s Day disco and a dance-a-thon which was held in school in October.</w:t>
      </w:r>
    </w:p>
    <w:p w14:paraId="22BDE7B9" w14:textId="77777777" w:rsidR="005143A2" w:rsidRDefault="000766F6">
      <w:pPr>
        <w:numPr>
          <w:ilvl w:val="0"/>
          <w:numId w:val="3"/>
        </w:numPr>
        <w:pBdr>
          <w:top w:val="nil"/>
          <w:left w:val="nil"/>
          <w:bottom w:val="nil"/>
          <w:right w:val="nil"/>
          <w:between w:val="nil"/>
        </w:pBdr>
        <w:rPr>
          <w:b/>
          <w:color w:val="000000"/>
        </w:rPr>
      </w:pPr>
      <w:r>
        <w:rPr>
          <w:b/>
          <w:color w:val="000000"/>
        </w:rPr>
        <w:t>The LPP Fundraising Committee will meet again before Christmas to discuss fundraising options.</w:t>
      </w:r>
    </w:p>
    <w:p w14:paraId="6A6F5AD4" w14:textId="77777777" w:rsidR="005143A2" w:rsidRDefault="005143A2">
      <w:pPr>
        <w:rPr>
          <w:b/>
        </w:rPr>
      </w:pPr>
    </w:p>
    <w:p w14:paraId="4CFC60D0" w14:textId="77777777" w:rsidR="005143A2" w:rsidRDefault="000766F6">
      <w:pPr>
        <w:spacing w:after="0"/>
        <w:rPr>
          <w:b/>
        </w:rPr>
      </w:pPr>
      <w:proofErr w:type="spellStart"/>
      <w:r>
        <w:rPr>
          <w:b/>
        </w:rPr>
        <w:t>Finlaystone</w:t>
      </w:r>
      <w:proofErr w:type="spellEnd"/>
      <w:r>
        <w:rPr>
          <w:b/>
        </w:rPr>
        <w:t xml:space="preserve"> pass</w:t>
      </w:r>
    </w:p>
    <w:p w14:paraId="091AF7B0" w14:textId="77777777" w:rsidR="005143A2" w:rsidRDefault="000766F6">
      <w:pPr>
        <w:numPr>
          <w:ilvl w:val="0"/>
          <w:numId w:val="4"/>
        </w:numPr>
        <w:pBdr>
          <w:top w:val="nil"/>
          <w:left w:val="nil"/>
          <w:bottom w:val="nil"/>
          <w:right w:val="nil"/>
          <w:between w:val="nil"/>
        </w:pBdr>
        <w:spacing w:after="0"/>
      </w:pPr>
      <w:r>
        <w:rPr>
          <w:color w:val="000000"/>
        </w:rPr>
        <w:t xml:space="preserve">Lynne Moore suggested that the school could purchase a pass for </w:t>
      </w:r>
      <w:proofErr w:type="spellStart"/>
      <w:r>
        <w:rPr>
          <w:color w:val="000000"/>
        </w:rPr>
        <w:t>Finlaystone</w:t>
      </w:r>
      <w:proofErr w:type="spellEnd"/>
      <w:r>
        <w:rPr>
          <w:color w:val="000000"/>
        </w:rPr>
        <w:t xml:space="preserve"> so children could visit in class groups.</w:t>
      </w:r>
    </w:p>
    <w:p w14:paraId="6A9CD288" w14:textId="77777777" w:rsidR="005143A2" w:rsidRDefault="000766F6">
      <w:pPr>
        <w:numPr>
          <w:ilvl w:val="0"/>
          <w:numId w:val="4"/>
        </w:numPr>
        <w:pBdr>
          <w:top w:val="nil"/>
          <w:left w:val="nil"/>
          <w:bottom w:val="nil"/>
          <w:right w:val="nil"/>
          <w:between w:val="nil"/>
        </w:pBdr>
        <w:spacing w:after="0"/>
        <w:rPr>
          <w:b/>
          <w:color w:val="000000"/>
        </w:rPr>
      </w:pPr>
      <w:r>
        <w:rPr>
          <w:b/>
          <w:color w:val="000000"/>
        </w:rPr>
        <w:t>The headteacher agreed to seek advice on this.</w:t>
      </w:r>
    </w:p>
    <w:p w14:paraId="1D45A312" w14:textId="77777777" w:rsidR="005143A2" w:rsidRDefault="000766F6">
      <w:pPr>
        <w:numPr>
          <w:ilvl w:val="0"/>
          <w:numId w:val="4"/>
        </w:numPr>
        <w:pBdr>
          <w:top w:val="nil"/>
          <w:left w:val="nil"/>
          <w:bottom w:val="nil"/>
          <w:right w:val="nil"/>
          <w:between w:val="nil"/>
        </w:pBdr>
        <w:spacing w:after="0"/>
        <w:rPr>
          <w:b/>
          <w:color w:val="000000"/>
        </w:rPr>
      </w:pPr>
      <w:r>
        <w:rPr>
          <w:b/>
          <w:color w:val="000000"/>
        </w:rPr>
        <w:t xml:space="preserve">Claire Lyle offered to ask </w:t>
      </w:r>
      <w:proofErr w:type="spellStart"/>
      <w:r>
        <w:rPr>
          <w:b/>
          <w:color w:val="000000"/>
        </w:rPr>
        <w:t>Finlaystone</w:t>
      </w:r>
      <w:proofErr w:type="spellEnd"/>
      <w:r>
        <w:rPr>
          <w:b/>
          <w:color w:val="000000"/>
        </w:rPr>
        <w:t xml:space="preserve"> about prices for this.</w:t>
      </w:r>
    </w:p>
    <w:p w14:paraId="138DA017" w14:textId="77777777" w:rsidR="005143A2" w:rsidRDefault="005143A2">
      <w:pPr>
        <w:spacing w:after="0"/>
      </w:pPr>
    </w:p>
    <w:p w14:paraId="3B434ED3" w14:textId="77777777" w:rsidR="005143A2" w:rsidRDefault="000766F6">
      <w:pPr>
        <w:spacing w:after="0"/>
        <w:rPr>
          <w:b/>
        </w:rPr>
      </w:pPr>
      <w:r>
        <w:rPr>
          <w:b/>
        </w:rPr>
        <w:t>Parking</w:t>
      </w:r>
    </w:p>
    <w:p w14:paraId="2033BE89" w14:textId="77777777" w:rsidR="005143A2" w:rsidRDefault="000766F6">
      <w:pPr>
        <w:numPr>
          <w:ilvl w:val="0"/>
          <w:numId w:val="4"/>
        </w:numPr>
        <w:pBdr>
          <w:top w:val="nil"/>
          <w:left w:val="nil"/>
          <w:bottom w:val="nil"/>
          <w:right w:val="nil"/>
          <w:between w:val="nil"/>
        </w:pBdr>
        <w:spacing w:after="0"/>
      </w:pPr>
      <w:r>
        <w:rPr>
          <w:color w:val="000000"/>
        </w:rPr>
        <w:t>Issues with parents parking on yellow zigzags seem to have abated.</w:t>
      </w:r>
    </w:p>
    <w:p w14:paraId="7C2144FD" w14:textId="77777777" w:rsidR="005143A2" w:rsidRDefault="000766F6">
      <w:pPr>
        <w:numPr>
          <w:ilvl w:val="0"/>
          <w:numId w:val="4"/>
        </w:numPr>
        <w:pBdr>
          <w:top w:val="nil"/>
          <w:left w:val="nil"/>
          <w:bottom w:val="nil"/>
          <w:right w:val="nil"/>
          <w:between w:val="nil"/>
        </w:pBdr>
        <w:spacing w:after="0"/>
      </w:pPr>
      <w:r>
        <w:rPr>
          <w:color w:val="000000"/>
        </w:rPr>
        <w:t>The Pupil Council has launched a competition to design a poster to encourage safer parking.</w:t>
      </w:r>
    </w:p>
    <w:p w14:paraId="23609918" w14:textId="77777777" w:rsidR="005143A2" w:rsidRDefault="000766F6">
      <w:pPr>
        <w:numPr>
          <w:ilvl w:val="0"/>
          <w:numId w:val="4"/>
        </w:numPr>
        <w:pBdr>
          <w:top w:val="nil"/>
          <w:left w:val="nil"/>
          <w:bottom w:val="nil"/>
          <w:right w:val="nil"/>
          <w:between w:val="nil"/>
        </w:pBdr>
        <w:spacing w:after="0"/>
      </w:pPr>
      <w:r>
        <w:rPr>
          <w:color w:val="000000"/>
        </w:rPr>
        <w:t>It is Road Safety Week soon and messages around safer parking will be transmitted then too.</w:t>
      </w:r>
    </w:p>
    <w:p w14:paraId="4BDDF8DF" w14:textId="77777777" w:rsidR="005143A2" w:rsidRDefault="005143A2">
      <w:pPr>
        <w:spacing w:after="0"/>
      </w:pPr>
    </w:p>
    <w:p w14:paraId="1DA163F9" w14:textId="77777777" w:rsidR="005143A2" w:rsidRDefault="000766F6">
      <w:pPr>
        <w:spacing w:after="0"/>
        <w:rPr>
          <w:b/>
        </w:rPr>
      </w:pPr>
      <w:r>
        <w:rPr>
          <w:b/>
        </w:rPr>
        <w:t>School dinners</w:t>
      </w:r>
    </w:p>
    <w:p w14:paraId="5384FC95" w14:textId="77777777" w:rsidR="005143A2" w:rsidRDefault="000766F6">
      <w:pPr>
        <w:numPr>
          <w:ilvl w:val="0"/>
          <w:numId w:val="4"/>
        </w:numPr>
        <w:pBdr>
          <w:top w:val="nil"/>
          <w:left w:val="nil"/>
          <w:bottom w:val="nil"/>
          <w:right w:val="nil"/>
          <w:between w:val="nil"/>
        </w:pBdr>
        <w:spacing w:after="0"/>
      </w:pPr>
      <w:r>
        <w:rPr>
          <w:color w:val="000000"/>
        </w:rPr>
        <w:t>The school is currently receiving cooked meals from Bishopton. This situation will remain in place, but is hoped to be temporary.</w:t>
      </w:r>
    </w:p>
    <w:p w14:paraId="2FDAB1A7" w14:textId="77777777" w:rsidR="005143A2" w:rsidRDefault="005143A2">
      <w:pPr>
        <w:spacing w:after="0"/>
      </w:pPr>
    </w:p>
    <w:p w14:paraId="73DE1F1E" w14:textId="77777777" w:rsidR="005143A2" w:rsidRDefault="000766F6">
      <w:pPr>
        <w:spacing w:after="0"/>
        <w:rPr>
          <w:b/>
        </w:rPr>
      </w:pPr>
      <w:r>
        <w:rPr>
          <w:b/>
        </w:rPr>
        <w:t>City Mission</w:t>
      </w:r>
    </w:p>
    <w:p w14:paraId="2B5CBEBB" w14:textId="77777777" w:rsidR="005143A2" w:rsidRDefault="000766F6">
      <w:pPr>
        <w:numPr>
          <w:ilvl w:val="0"/>
          <w:numId w:val="4"/>
        </w:numPr>
        <w:pBdr>
          <w:top w:val="nil"/>
          <w:left w:val="nil"/>
          <w:bottom w:val="nil"/>
          <w:right w:val="nil"/>
          <w:between w:val="nil"/>
        </w:pBdr>
        <w:spacing w:after="0"/>
      </w:pPr>
      <w:r>
        <w:rPr>
          <w:color w:val="000000"/>
        </w:rPr>
        <w:t>Julie Gilmour suggested a food bank collection on behalf of Glasgow City Mission be reinstated.</w:t>
      </w:r>
    </w:p>
    <w:p w14:paraId="200DD717" w14:textId="77777777" w:rsidR="005143A2" w:rsidRDefault="000766F6">
      <w:pPr>
        <w:numPr>
          <w:ilvl w:val="0"/>
          <w:numId w:val="4"/>
        </w:numPr>
        <w:pBdr>
          <w:top w:val="nil"/>
          <w:left w:val="nil"/>
          <w:bottom w:val="nil"/>
          <w:right w:val="nil"/>
          <w:between w:val="nil"/>
        </w:pBdr>
        <w:spacing w:after="0"/>
        <w:rPr>
          <w:b/>
          <w:color w:val="000000"/>
        </w:rPr>
      </w:pPr>
      <w:r>
        <w:rPr>
          <w:b/>
          <w:color w:val="000000"/>
        </w:rPr>
        <w:t>The Head said she would ask the House Captains to take this on and donation details would be circulated in a school newsletter at the end of October.</w:t>
      </w:r>
    </w:p>
    <w:p w14:paraId="4E0147F3" w14:textId="77777777" w:rsidR="005143A2" w:rsidRDefault="005143A2">
      <w:pPr>
        <w:spacing w:after="0"/>
      </w:pPr>
    </w:p>
    <w:p w14:paraId="223210C4" w14:textId="77777777" w:rsidR="005143A2" w:rsidRDefault="000766F6">
      <w:pPr>
        <w:spacing w:after="0"/>
        <w:rPr>
          <w:b/>
        </w:rPr>
      </w:pPr>
      <w:r>
        <w:rPr>
          <w:b/>
        </w:rPr>
        <w:t>Next meeting</w:t>
      </w:r>
    </w:p>
    <w:p w14:paraId="75BA00B9" w14:textId="2372D915" w:rsidR="005143A2" w:rsidRPr="000766F6" w:rsidRDefault="000766F6">
      <w:pPr>
        <w:numPr>
          <w:ilvl w:val="0"/>
          <w:numId w:val="4"/>
        </w:numPr>
        <w:pBdr>
          <w:top w:val="nil"/>
          <w:left w:val="nil"/>
          <w:bottom w:val="nil"/>
          <w:right w:val="nil"/>
          <w:between w:val="nil"/>
        </w:pBdr>
        <w:spacing w:after="0"/>
      </w:pPr>
      <w:r>
        <w:rPr>
          <w:color w:val="000000"/>
        </w:rPr>
        <w:t xml:space="preserve">Thursday November </w:t>
      </w:r>
      <w:r>
        <w:t>19</w:t>
      </w:r>
      <w:r>
        <w:rPr>
          <w:color w:val="000000"/>
        </w:rPr>
        <w:t xml:space="preserve">, 1930, via Google Meet. Email </w:t>
      </w:r>
      <w:hyperlink r:id="rId7">
        <w:r>
          <w:rPr>
            <w:color w:val="0563C1"/>
            <w:u w:val="single"/>
          </w:rPr>
          <w:t>langbankpp@gmail.com</w:t>
        </w:r>
      </w:hyperlink>
      <w:r>
        <w:rPr>
          <w:color w:val="000000"/>
        </w:rPr>
        <w:t xml:space="preserve"> to join.</w:t>
      </w:r>
    </w:p>
    <w:p w14:paraId="07FEC722" w14:textId="542A2849" w:rsidR="000766F6" w:rsidRDefault="000766F6" w:rsidP="000766F6">
      <w:pPr>
        <w:pBdr>
          <w:top w:val="nil"/>
          <w:left w:val="nil"/>
          <w:bottom w:val="nil"/>
          <w:right w:val="nil"/>
          <w:between w:val="nil"/>
        </w:pBdr>
        <w:spacing w:after="0"/>
        <w:rPr>
          <w:color w:val="000000"/>
        </w:rPr>
      </w:pPr>
    </w:p>
    <w:p w14:paraId="7058568D" w14:textId="07FD5DDB" w:rsidR="000766F6" w:rsidRDefault="000766F6" w:rsidP="000766F6">
      <w:pPr>
        <w:pBdr>
          <w:top w:val="nil"/>
          <w:left w:val="nil"/>
          <w:bottom w:val="nil"/>
          <w:right w:val="nil"/>
          <w:between w:val="nil"/>
        </w:pBdr>
        <w:spacing w:after="0"/>
        <w:rPr>
          <w:color w:val="000000"/>
        </w:rPr>
      </w:pPr>
    </w:p>
    <w:p w14:paraId="4A2E18D1" w14:textId="77777777" w:rsidR="000766F6" w:rsidRDefault="000766F6" w:rsidP="000766F6">
      <w:pPr>
        <w:pBdr>
          <w:top w:val="nil"/>
          <w:left w:val="nil"/>
          <w:bottom w:val="nil"/>
          <w:right w:val="nil"/>
          <w:between w:val="nil"/>
        </w:pBdr>
        <w:spacing w:after="0"/>
        <w:rPr>
          <w:b/>
          <w:bCs/>
          <w:color w:val="000000"/>
        </w:rPr>
      </w:pPr>
    </w:p>
    <w:p w14:paraId="1E064D23" w14:textId="39FA1616" w:rsidR="000766F6" w:rsidRPr="000766F6" w:rsidRDefault="000766F6" w:rsidP="000766F6">
      <w:pPr>
        <w:pBdr>
          <w:top w:val="nil"/>
          <w:left w:val="nil"/>
          <w:bottom w:val="nil"/>
          <w:right w:val="nil"/>
          <w:between w:val="nil"/>
        </w:pBdr>
        <w:spacing w:after="0"/>
        <w:rPr>
          <w:b/>
          <w:bCs/>
        </w:rPr>
      </w:pPr>
      <w:r w:rsidRPr="000766F6">
        <w:rPr>
          <w:b/>
          <w:bCs/>
          <w:color w:val="000000"/>
        </w:rPr>
        <w:t>Annex – Treasurer’s report</w:t>
      </w:r>
    </w:p>
    <w:p w14:paraId="7BBAAB05" w14:textId="657AE70F" w:rsidR="005143A2" w:rsidRDefault="005143A2">
      <w:pPr>
        <w:rPr>
          <w:b/>
        </w:rPr>
      </w:pPr>
    </w:p>
    <w:p w14:paraId="7139540E" w14:textId="32547F52" w:rsidR="000766F6" w:rsidRPr="000766F6" w:rsidRDefault="000766F6" w:rsidP="000766F6">
      <w:pPr>
        <w:pStyle w:val="Heading1"/>
        <w:spacing w:before="0"/>
        <w:rPr>
          <w:sz w:val="22"/>
          <w:szCs w:val="22"/>
        </w:rPr>
      </w:pPr>
      <w:r w:rsidRPr="000766F6">
        <w:rPr>
          <w:noProof/>
          <w:sz w:val="22"/>
          <w:szCs w:val="22"/>
          <w:lang w:eastAsia="en-GB"/>
        </w:rPr>
        <mc:AlternateContent>
          <mc:Choice Requires="wps">
            <w:drawing>
              <wp:anchor distT="0" distB="0" distL="114300" distR="114300" simplePos="0" relativeHeight="251662336" behindDoc="0" locked="0" layoutInCell="1" allowOverlap="1" wp14:anchorId="51BB9BC0" wp14:editId="16F78FCE">
                <wp:simplePos x="0" y="0"/>
                <wp:positionH relativeFrom="page">
                  <wp:posOffset>5783580</wp:posOffset>
                </wp:positionH>
                <wp:positionV relativeFrom="page">
                  <wp:posOffset>8082280</wp:posOffset>
                </wp:positionV>
                <wp:extent cx="647700" cy="19050"/>
                <wp:effectExtent l="11430" t="5080" r="7620" b="1397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9050"/>
                        </a:xfrm>
                        <a:custGeom>
                          <a:avLst/>
                          <a:gdLst>
                            <a:gd name="T0" fmla="+- 0 9108 9108"/>
                            <a:gd name="T1" fmla="*/ T0 w 1020"/>
                            <a:gd name="T2" fmla="+- 0 12728 12728"/>
                            <a:gd name="T3" fmla="*/ 12728 h 30"/>
                            <a:gd name="T4" fmla="+- 0 10128 9108"/>
                            <a:gd name="T5" fmla="*/ T4 w 1020"/>
                            <a:gd name="T6" fmla="+- 0 12728 12728"/>
                            <a:gd name="T7" fmla="*/ 12728 h 30"/>
                            <a:gd name="T8" fmla="+- 0 9108 9108"/>
                            <a:gd name="T9" fmla="*/ T8 w 1020"/>
                            <a:gd name="T10" fmla="+- 0 12758 12728"/>
                            <a:gd name="T11" fmla="*/ 12758 h 30"/>
                            <a:gd name="T12" fmla="+- 0 10128 9108"/>
                            <a:gd name="T13" fmla="*/ T12 w 1020"/>
                            <a:gd name="T14" fmla="+- 0 12758 12728"/>
                            <a:gd name="T15" fmla="*/ 12758 h 30"/>
                          </a:gdLst>
                          <a:ahLst/>
                          <a:cxnLst>
                            <a:cxn ang="0">
                              <a:pos x="T1" y="T3"/>
                            </a:cxn>
                            <a:cxn ang="0">
                              <a:pos x="T5" y="T7"/>
                            </a:cxn>
                            <a:cxn ang="0">
                              <a:pos x="T9" y="T11"/>
                            </a:cxn>
                            <a:cxn ang="0">
                              <a:pos x="T13" y="T15"/>
                            </a:cxn>
                          </a:cxnLst>
                          <a:rect l="0" t="0" r="r" b="b"/>
                          <a:pathLst>
                            <a:path w="1020" h="30">
                              <a:moveTo>
                                <a:pt x="0" y="0"/>
                              </a:moveTo>
                              <a:lnTo>
                                <a:pt x="1020" y="0"/>
                              </a:lnTo>
                              <a:moveTo>
                                <a:pt x="0" y="30"/>
                              </a:moveTo>
                              <a:lnTo>
                                <a:pt x="1020"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95B0F" id="Freeform: Shape 9" o:spid="_x0000_s1026" style="position:absolute;margin-left:455.4pt;margin-top:636.4pt;width:51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" path="m,l1020,m,30r1020,e" filled="f">
                <v:path arrowok="t" o:connecttype="custom" o:connectlocs="0,8082280;647700,8082280;0,8101330;647700,8101330" o:connectangles="0,0,0,0"/>
                <w10:wrap anchorx="page" anchory="page"/>
              </v:shape>
            </w:pict>
          </mc:Fallback>
        </mc:AlternateContent>
      </w:r>
      <w:r w:rsidRPr="000766F6">
        <w:rPr>
          <w:sz w:val="22"/>
          <w:szCs w:val="22"/>
        </w:rPr>
        <w:t>Treasurers Report</w:t>
      </w:r>
    </w:p>
    <w:p w14:paraId="3F5A9858" w14:textId="77777777" w:rsidR="000766F6" w:rsidRDefault="000766F6" w:rsidP="000766F6">
      <w:pPr>
        <w:spacing w:before="44"/>
        <w:ind w:left="153"/>
        <w:rPr>
          <w:b/>
          <w:sz w:val="21"/>
        </w:rPr>
      </w:pPr>
      <w:r>
        <w:rPr>
          <w:b/>
          <w:sz w:val="21"/>
        </w:rPr>
        <w:t>For the year ended 30 June 2020</w:t>
      </w:r>
    </w:p>
    <w:p w14:paraId="11933A2B" w14:textId="7F4E5FBA" w:rsidR="000766F6" w:rsidRDefault="000766F6" w:rsidP="000766F6">
      <w:pPr>
        <w:pStyle w:val="BodyText"/>
        <w:rPr>
          <w:b/>
          <w:sz w:val="29"/>
        </w:rPr>
      </w:pPr>
      <w:r>
        <w:rPr>
          <w:noProof/>
          <w:lang w:val="en-GB" w:eastAsia="en-GB"/>
        </w:rPr>
        <w:lastRenderedPageBreak/>
        <w:drawing>
          <wp:anchor distT="0" distB="0" distL="0" distR="0" simplePos="0" relativeHeight="251663360" behindDoc="0" locked="0" layoutInCell="1" allowOverlap="1" wp14:anchorId="2552F2C9" wp14:editId="19B2E6D6">
            <wp:simplePos x="0" y="0"/>
            <wp:positionH relativeFrom="page">
              <wp:posOffset>725805</wp:posOffset>
            </wp:positionH>
            <wp:positionV relativeFrom="paragraph">
              <wp:posOffset>250190</wp:posOffset>
            </wp:positionV>
            <wp:extent cx="5561965" cy="482600"/>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1965" cy="482600"/>
                    </a:xfrm>
                    <a:prstGeom prst="rect">
                      <a:avLst/>
                    </a:prstGeom>
                    <a:noFill/>
                  </pic:spPr>
                </pic:pic>
              </a:graphicData>
            </a:graphic>
            <wp14:sizeRelH relativeFrom="page">
              <wp14:pctWidth>0</wp14:pctWidth>
            </wp14:sizeRelH>
            <wp14:sizeRelV relativeFrom="page">
              <wp14:pctHeight>0</wp14:pctHeight>
            </wp14:sizeRelV>
          </wp:anchor>
        </w:drawing>
      </w:r>
    </w:p>
    <w:p w14:paraId="582B4110" w14:textId="77777777" w:rsidR="000766F6" w:rsidRDefault="000766F6" w:rsidP="000766F6">
      <w:pPr>
        <w:pStyle w:val="BodyText"/>
        <w:spacing w:before="7"/>
        <w:rPr>
          <w:b/>
          <w:sz w:val="24"/>
        </w:rPr>
      </w:pPr>
    </w:p>
    <w:p w14:paraId="0E6BDA8F" w14:textId="77777777" w:rsidR="000766F6" w:rsidRDefault="000766F6" w:rsidP="000766F6">
      <w:pPr>
        <w:pStyle w:val="BodyText"/>
        <w:spacing w:before="61"/>
        <w:ind w:left="153"/>
      </w:pPr>
      <w:r>
        <w:t xml:space="preserve">Events organised by the LPP last year raised a net </w:t>
      </w:r>
      <w:proofErr w:type="spellStart"/>
      <w:r>
        <w:t>toal</w:t>
      </w:r>
      <w:proofErr w:type="spellEnd"/>
      <w:r>
        <w:t xml:space="preserve"> of </w:t>
      </w:r>
      <w:r>
        <w:rPr>
          <w:b/>
        </w:rPr>
        <w:t xml:space="preserve">£815.96 </w:t>
      </w:r>
      <w:r>
        <w:t>and included:</w:t>
      </w:r>
    </w:p>
    <w:p w14:paraId="5AAC47F6" w14:textId="77777777" w:rsidR="000766F6" w:rsidRDefault="000766F6" w:rsidP="000766F6">
      <w:pPr>
        <w:pStyle w:val="Heading1"/>
        <w:spacing w:before="43"/>
        <w:ind w:left="8658"/>
      </w:pPr>
      <w:r>
        <w:rPr>
          <w:w w:val="102"/>
        </w:rPr>
        <w:t>£</w:t>
      </w:r>
    </w:p>
    <w:p w14:paraId="1E51820F" w14:textId="77777777" w:rsidR="000766F6" w:rsidRDefault="000766F6" w:rsidP="000766F6">
      <w:pPr>
        <w:pStyle w:val="BodyText"/>
        <w:spacing w:before="10"/>
        <w:rPr>
          <w:b/>
          <w:sz w:val="6"/>
        </w:rPr>
      </w:pPr>
    </w:p>
    <w:tbl>
      <w:tblPr>
        <w:tblW w:w="0" w:type="auto"/>
        <w:tblInd w:w="1235" w:type="dxa"/>
        <w:tblLayout w:type="fixed"/>
        <w:tblCellMar>
          <w:left w:w="0" w:type="dxa"/>
          <w:right w:w="0" w:type="dxa"/>
        </w:tblCellMar>
        <w:tblLook w:val="01E0" w:firstRow="1" w:lastRow="1" w:firstColumn="1" w:lastColumn="1" w:noHBand="0" w:noVBand="0"/>
      </w:tblPr>
      <w:tblGrid>
        <w:gridCol w:w="2722"/>
        <w:gridCol w:w="3306"/>
        <w:gridCol w:w="1165"/>
        <w:gridCol w:w="799"/>
      </w:tblGrid>
      <w:tr w:rsidR="000766F6" w14:paraId="2EA9E642" w14:textId="77777777" w:rsidTr="000766F6">
        <w:trPr>
          <w:trHeight w:val="257"/>
        </w:trPr>
        <w:tc>
          <w:tcPr>
            <w:tcW w:w="2722" w:type="dxa"/>
            <w:hideMark/>
          </w:tcPr>
          <w:p w14:paraId="37F73D2F" w14:textId="77777777" w:rsidR="000766F6" w:rsidRDefault="000766F6">
            <w:pPr>
              <w:pStyle w:val="TableParagraph"/>
              <w:spacing w:line="217" w:lineRule="exact"/>
              <w:ind w:left="50"/>
              <w:rPr>
                <w:sz w:val="21"/>
              </w:rPr>
            </w:pPr>
            <w:r>
              <w:rPr>
                <w:sz w:val="21"/>
              </w:rPr>
              <w:t>Toast</w:t>
            </w:r>
          </w:p>
        </w:tc>
        <w:tc>
          <w:tcPr>
            <w:tcW w:w="3306" w:type="dxa"/>
            <w:hideMark/>
          </w:tcPr>
          <w:p w14:paraId="22F315B5" w14:textId="77777777" w:rsidR="000766F6" w:rsidRDefault="000766F6">
            <w:pPr>
              <w:pStyle w:val="TableParagraph"/>
              <w:spacing w:line="217" w:lineRule="exact"/>
              <w:ind w:right="1012"/>
              <w:jc w:val="right"/>
              <w:rPr>
                <w:sz w:val="21"/>
              </w:rPr>
            </w:pPr>
            <w:r>
              <w:rPr>
                <w:sz w:val="21"/>
              </w:rPr>
              <w:t>12/30/2019</w:t>
            </w:r>
          </w:p>
        </w:tc>
        <w:tc>
          <w:tcPr>
            <w:tcW w:w="1165" w:type="dxa"/>
            <w:hideMark/>
          </w:tcPr>
          <w:p w14:paraId="62948E3A" w14:textId="77777777" w:rsidR="000766F6" w:rsidRDefault="000766F6">
            <w:pPr>
              <w:pStyle w:val="TableParagraph"/>
              <w:spacing w:line="217" w:lineRule="exact"/>
              <w:ind w:right="85"/>
              <w:jc w:val="right"/>
              <w:rPr>
                <w:sz w:val="21"/>
              </w:rPr>
            </w:pPr>
            <w:r>
              <w:rPr>
                <w:w w:val="102"/>
                <w:sz w:val="21"/>
              </w:rPr>
              <w:t>-</w:t>
            </w:r>
          </w:p>
        </w:tc>
        <w:tc>
          <w:tcPr>
            <w:tcW w:w="799" w:type="dxa"/>
            <w:hideMark/>
          </w:tcPr>
          <w:p w14:paraId="7821403A" w14:textId="77777777" w:rsidR="000766F6" w:rsidRDefault="000766F6">
            <w:pPr>
              <w:pStyle w:val="TableParagraph"/>
              <w:spacing w:line="217" w:lineRule="exact"/>
              <w:ind w:right="49"/>
              <w:jc w:val="right"/>
              <w:rPr>
                <w:sz w:val="21"/>
              </w:rPr>
            </w:pPr>
            <w:r>
              <w:rPr>
                <w:sz w:val="21"/>
              </w:rPr>
              <w:t>22.00-</w:t>
            </w:r>
          </w:p>
        </w:tc>
      </w:tr>
      <w:tr w:rsidR="000766F6" w14:paraId="0EBE2F70" w14:textId="77777777" w:rsidTr="000766F6">
        <w:trPr>
          <w:trHeight w:val="300"/>
        </w:trPr>
        <w:tc>
          <w:tcPr>
            <w:tcW w:w="2722" w:type="dxa"/>
            <w:hideMark/>
          </w:tcPr>
          <w:p w14:paraId="46F34F1D" w14:textId="77777777" w:rsidR="000766F6" w:rsidRDefault="000766F6">
            <w:pPr>
              <w:pStyle w:val="TableParagraph"/>
              <w:spacing w:before="3"/>
              <w:ind w:left="50"/>
              <w:rPr>
                <w:sz w:val="21"/>
              </w:rPr>
            </w:pPr>
            <w:r>
              <w:rPr>
                <w:sz w:val="21"/>
              </w:rPr>
              <w:t>Christmas disco</w:t>
            </w:r>
          </w:p>
        </w:tc>
        <w:tc>
          <w:tcPr>
            <w:tcW w:w="3306" w:type="dxa"/>
            <w:hideMark/>
          </w:tcPr>
          <w:p w14:paraId="7F2EDCE7" w14:textId="77777777" w:rsidR="000766F6" w:rsidRDefault="000766F6">
            <w:pPr>
              <w:pStyle w:val="TableParagraph"/>
              <w:spacing w:before="3"/>
              <w:ind w:right="1012"/>
              <w:jc w:val="right"/>
              <w:rPr>
                <w:sz w:val="21"/>
              </w:rPr>
            </w:pPr>
            <w:r>
              <w:rPr>
                <w:sz w:val="21"/>
              </w:rPr>
              <w:t>12/30/2019</w:t>
            </w:r>
          </w:p>
        </w:tc>
        <w:tc>
          <w:tcPr>
            <w:tcW w:w="1165" w:type="dxa"/>
            <w:hideMark/>
          </w:tcPr>
          <w:p w14:paraId="43DD9429" w14:textId="77777777" w:rsidR="000766F6" w:rsidRDefault="000766F6">
            <w:pPr>
              <w:pStyle w:val="TableParagraph"/>
              <w:spacing w:before="3"/>
              <w:ind w:right="85"/>
              <w:jc w:val="right"/>
              <w:rPr>
                <w:sz w:val="21"/>
              </w:rPr>
            </w:pPr>
            <w:r>
              <w:rPr>
                <w:w w:val="102"/>
                <w:sz w:val="21"/>
              </w:rPr>
              <w:t>-</w:t>
            </w:r>
          </w:p>
        </w:tc>
        <w:tc>
          <w:tcPr>
            <w:tcW w:w="799" w:type="dxa"/>
            <w:hideMark/>
          </w:tcPr>
          <w:p w14:paraId="2689C7AE" w14:textId="77777777" w:rsidR="000766F6" w:rsidRDefault="000766F6">
            <w:pPr>
              <w:pStyle w:val="TableParagraph"/>
              <w:spacing w:before="3"/>
              <w:ind w:right="49"/>
              <w:jc w:val="right"/>
              <w:rPr>
                <w:sz w:val="21"/>
              </w:rPr>
            </w:pPr>
            <w:r>
              <w:rPr>
                <w:sz w:val="21"/>
              </w:rPr>
              <w:t>292.46-</w:t>
            </w:r>
          </w:p>
        </w:tc>
      </w:tr>
      <w:tr w:rsidR="000766F6" w14:paraId="148556CD" w14:textId="77777777" w:rsidTr="000766F6">
        <w:trPr>
          <w:trHeight w:val="300"/>
        </w:trPr>
        <w:tc>
          <w:tcPr>
            <w:tcW w:w="2722" w:type="dxa"/>
            <w:hideMark/>
          </w:tcPr>
          <w:p w14:paraId="312E8B45" w14:textId="77777777" w:rsidR="000766F6" w:rsidRDefault="000766F6">
            <w:pPr>
              <w:pStyle w:val="TableParagraph"/>
              <w:spacing w:before="3"/>
              <w:ind w:left="50"/>
              <w:rPr>
                <w:sz w:val="21"/>
              </w:rPr>
            </w:pPr>
            <w:r>
              <w:rPr>
                <w:sz w:val="21"/>
              </w:rPr>
              <w:t>Valentines disco</w:t>
            </w:r>
          </w:p>
        </w:tc>
        <w:tc>
          <w:tcPr>
            <w:tcW w:w="3306" w:type="dxa"/>
            <w:hideMark/>
          </w:tcPr>
          <w:p w14:paraId="61A196A7" w14:textId="77777777" w:rsidR="000766F6" w:rsidRDefault="000766F6">
            <w:pPr>
              <w:pStyle w:val="TableParagraph"/>
              <w:spacing w:before="3"/>
              <w:ind w:right="1012"/>
              <w:jc w:val="right"/>
              <w:rPr>
                <w:sz w:val="21"/>
              </w:rPr>
            </w:pPr>
            <w:r>
              <w:rPr>
                <w:sz w:val="21"/>
              </w:rPr>
              <w:t>3/3/2020</w:t>
            </w:r>
          </w:p>
        </w:tc>
        <w:tc>
          <w:tcPr>
            <w:tcW w:w="1165" w:type="dxa"/>
            <w:hideMark/>
          </w:tcPr>
          <w:p w14:paraId="0F1D748A" w14:textId="77777777" w:rsidR="000766F6" w:rsidRDefault="000766F6">
            <w:pPr>
              <w:pStyle w:val="TableParagraph"/>
              <w:spacing w:before="3"/>
              <w:ind w:right="85"/>
              <w:jc w:val="right"/>
              <w:rPr>
                <w:sz w:val="21"/>
              </w:rPr>
            </w:pPr>
            <w:r>
              <w:rPr>
                <w:w w:val="102"/>
                <w:sz w:val="21"/>
              </w:rPr>
              <w:t>-</w:t>
            </w:r>
          </w:p>
        </w:tc>
        <w:tc>
          <w:tcPr>
            <w:tcW w:w="799" w:type="dxa"/>
            <w:hideMark/>
          </w:tcPr>
          <w:p w14:paraId="780C8CE0" w14:textId="77777777" w:rsidR="000766F6" w:rsidRDefault="000766F6">
            <w:pPr>
              <w:pStyle w:val="TableParagraph"/>
              <w:spacing w:before="3"/>
              <w:ind w:right="49"/>
              <w:jc w:val="right"/>
              <w:rPr>
                <w:sz w:val="21"/>
              </w:rPr>
            </w:pPr>
            <w:r>
              <w:rPr>
                <w:sz w:val="21"/>
              </w:rPr>
              <w:t>389.50-</w:t>
            </w:r>
          </w:p>
        </w:tc>
      </w:tr>
      <w:tr w:rsidR="000766F6" w14:paraId="75247AD4" w14:textId="77777777" w:rsidTr="000766F6">
        <w:trPr>
          <w:trHeight w:val="300"/>
        </w:trPr>
        <w:tc>
          <w:tcPr>
            <w:tcW w:w="2722" w:type="dxa"/>
            <w:hideMark/>
          </w:tcPr>
          <w:p w14:paraId="5A5FBFD4" w14:textId="77777777" w:rsidR="000766F6" w:rsidRDefault="000766F6">
            <w:pPr>
              <w:pStyle w:val="TableParagraph"/>
              <w:spacing w:before="3"/>
              <w:ind w:left="50"/>
              <w:rPr>
                <w:sz w:val="21"/>
              </w:rPr>
            </w:pPr>
            <w:r>
              <w:rPr>
                <w:sz w:val="21"/>
              </w:rPr>
              <w:t>Toast</w:t>
            </w:r>
          </w:p>
        </w:tc>
        <w:tc>
          <w:tcPr>
            <w:tcW w:w="3306" w:type="dxa"/>
            <w:hideMark/>
          </w:tcPr>
          <w:p w14:paraId="264EFB30" w14:textId="77777777" w:rsidR="000766F6" w:rsidRDefault="000766F6">
            <w:pPr>
              <w:pStyle w:val="TableParagraph"/>
              <w:spacing w:before="3"/>
              <w:ind w:right="1012"/>
              <w:jc w:val="right"/>
              <w:rPr>
                <w:sz w:val="21"/>
              </w:rPr>
            </w:pPr>
            <w:r>
              <w:rPr>
                <w:sz w:val="21"/>
              </w:rPr>
              <w:t>6/1/2020</w:t>
            </w:r>
          </w:p>
        </w:tc>
        <w:tc>
          <w:tcPr>
            <w:tcW w:w="1165" w:type="dxa"/>
            <w:hideMark/>
          </w:tcPr>
          <w:p w14:paraId="3F072BBE" w14:textId="77777777" w:rsidR="000766F6" w:rsidRDefault="000766F6">
            <w:pPr>
              <w:pStyle w:val="TableParagraph"/>
              <w:spacing w:before="3"/>
              <w:ind w:right="85"/>
              <w:jc w:val="right"/>
              <w:rPr>
                <w:sz w:val="21"/>
              </w:rPr>
            </w:pPr>
            <w:r>
              <w:rPr>
                <w:w w:val="102"/>
                <w:sz w:val="21"/>
              </w:rPr>
              <w:t>-</w:t>
            </w:r>
          </w:p>
        </w:tc>
        <w:tc>
          <w:tcPr>
            <w:tcW w:w="799" w:type="dxa"/>
            <w:hideMark/>
          </w:tcPr>
          <w:p w14:paraId="1125E08F" w14:textId="77777777" w:rsidR="000766F6" w:rsidRDefault="000766F6">
            <w:pPr>
              <w:pStyle w:val="TableParagraph"/>
              <w:spacing w:before="3"/>
              <w:ind w:right="49"/>
              <w:jc w:val="right"/>
              <w:rPr>
                <w:sz w:val="21"/>
              </w:rPr>
            </w:pPr>
            <w:r>
              <w:rPr>
                <w:sz w:val="21"/>
              </w:rPr>
              <w:t>60.00-</w:t>
            </w:r>
          </w:p>
        </w:tc>
      </w:tr>
      <w:tr w:rsidR="000766F6" w14:paraId="67BB738D" w14:textId="77777777" w:rsidTr="000766F6">
        <w:trPr>
          <w:trHeight w:val="257"/>
        </w:trPr>
        <w:tc>
          <w:tcPr>
            <w:tcW w:w="2722" w:type="dxa"/>
            <w:hideMark/>
          </w:tcPr>
          <w:p w14:paraId="13890FA7" w14:textId="77777777" w:rsidR="000766F6" w:rsidRDefault="000766F6">
            <w:pPr>
              <w:pStyle w:val="TableParagraph"/>
              <w:spacing w:before="3" w:line="234" w:lineRule="exact"/>
              <w:ind w:left="50"/>
              <w:rPr>
                <w:sz w:val="21"/>
              </w:rPr>
            </w:pPr>
            <w:r>
              <w:rPr>
                <w:sz w:val="21"/>
              </w:rPr>
              <w:t>Toast</w:t>
            </w:r>
          </w:p>
        </w:tc>
        <w:tc>
          <w:tcPr>
            <w:tcW w:w="3306" w:type="dxa"/>
            <w:hideMark/>
          </w:tcPr>
          <w:p w14:paraId="0C2A3E3B" w14:textId="77777777" w:rsidR="000766F6" w:rsidRDefault="000766F6">
            <w:pPr>
              <w:pStyle w:val="TableParagraph"/>
              <w:spacing w:before="3" w:line="234" w:lineRule="exact"/>
              <w:ind w:right="1012"/>
              <w:jc w:val="right"/>
              <w:rPr>
                <w:sz w:val="21"/>
              </w:rPr>
            </w:pPr>
            <w:r>
              <w:rPr>
                <w:sz w:val="21"/>
              </w:rPr>
              <w:t>6/30/2020</w:t>
            </w:r>
          </w:p>
        </w:tc>
        <w:tc>
          <w:tcPr>
            <w:tcW w:w="1165" w:type="dxa"/>
            <w:hideMark/>
          </w:tcPr>
          <w:p w14:paraId="4BA218A0" w14:textId="77777777" w:rsidR="000766F6" w:rsidRDefault="000766F6">
            <w:pPr>
              <w:pStyle w:val="TableParagraph"/>
              <w:spacing w:before="3" w:line="234" w:lineRule="exact"/>
              <w:ind w:right="85"/>
              <w:jc w:val="right"/>
              <w:rPr>
                <w:sz w:val="21"/>
              </w:rPr>
            </w:pPr>
            <w:r>
              <w:rPr>
                <w:w w:val="102"/>
                <w:sz w:val="21"/>
              </w:rPr>
              <w:t>-</w:t>
            </w:r>
          </w:p>
        </w:tc>
        <w:tc>
          <w:tcPr>
            <w:tcW w:w="799" w:type="dxa"/>
            <w:hideMark/>
          </w:tcPr>
          <w:p w14:paraId="24979EFF" w14:textId="77777777" w:rsidR="000766F6" w:rsidRDefault="000766F6">
            <w:pPr>
              <w:pStyle w:val="TableParagraph"/>
              <w:spacing w:before="3" w:line="234" w:lineRule="exact"/>
              <w:ind w:right="49"/>
              <w:jc w:val="right"/>
              <w:rPr>
                <w:sz w:val="21"/>
              </w:rPr>
            </w:pPr>
            <w:r>
              <w:rPr>
                <w:sz w:val="21"/>
              </w:rPr>
              <w:t>52.00-</w:t>
            </w:r>
          </w:p>
        </w:tc>
      </w:tr>
    </w:tbl>
    <w:p w14:paraId="1D4CDD0A" w14:textId="44562853" w:rsidR="000766F6" w:rsidRDefault="000766F6" w:rsidP="000766F6">
      <w:pPr>
        <w:pStyle w:val="BodyText"/>
        <w:spacing w:before="6"/>
        <w:rPr>
          <w:b/>
          <w:sz w:val="10"/>
        </w:rPr>
      </w:pPr>
      <w:r>
        <w:rPr>
          <w:noProof/>
          <w:lang w:val="en-GB" w:eastAsia="en-GB"/>
        </w:rPr>
        <mc:AlternateContent>
          <mc:Choice Requires="wps">
            <w:drawing>
              <wp:anchor distT="0" distB="0" distL="0" distR="0" simplePos="0" relativeHeight="251664384" behindDoc="1" locked="0" layoutInCell="1" allowOverlap="1" wp14:anchorId="7A38E148" wp14:editId="54907144">
                <wp:simplePos x="0" y="0"/>
                <wp:positionH relativeFrom="page">
                  <wp:posOffset>5783580</wp:posOffset>
                </wp:positionH>
                <wp:positionV relativeFrom="paragraph">
                  <wp:posOffset>111125</wp:posOffset>
                </wp:positionV>
                <wp:extent cx="647700" cy="1270"/>
                <wp:effectExtent l="11430" t="6350" r="7620" b="1143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270"/>
                        </a:xfrm>
                        <a:custGeom>
                          <a:avLst/>
                          <a:gdLst>
                            <a:gd name="T0" fmla="+- 0 9108 9108"/>
                            <a:gd name="T1" fmla="*/ T0 w 1020"/>
                            <a:gd name="T2" fmla="+- 0 10128 9108"/>
                            <a:gd name="T3" fmla="*/ T2 w 1020"/>
                          </a:gdLst>
                          <a:ahLst/>
                          <a:cxnLst>
                            <a:cxn ang="0">
                              <a:pos x="T1" y="0"/>
                            </a:cxn>
                            <a:cxn ang="0">
                              <a:pos x="T3" y="0"/>
                            </a:cxn>
                          </a:cxnLst>
                          <a:rect l="0" t="0" r="r" b="b"/>
                          <a:pathLst>
                            <a:path w="1020">
                              <a:moveTo>
                                <a:pt x="0" y="0"/>
                              </a:moveTo>
                              <a:lnTo>
                                <a:pt x="10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1431B" id="Freeform: Shape 7" o:spid="_x0000_s1026" style="position:absolute;margin-left:455.4pt;margin-top:8.75pt;width:5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" path="m,l1020,e" filled="f">
                <v:path arrowok="t" o:connecttype="custom" o:connectlocs="0,0;647700,0" o:connectangles="0,0"/>
                <w10:wrap type="topAndBottom" anchorx="page"/>
              </v:shape>
            </w:pict>
          </mc:Fallback>
        </mc:AlternateContent>
      </w:r>
    </w:p>
    <w:p w14:paraId="28C882EE" w14:textId="77777777" w:rsidR="000766F6" w:rsidRDefault="000766F6" w:rsidP="000766F6">
      <w:pPr>
        <w:pStyle w:val="BodyText"/>
        <w:spacing w:after="12" w:line="228" w:lineRule="exact"/>
        <w:ind w:right="209"/>
        <w:jc w:val="right"/>
      </w:pPr>
      <w:r>
        <w:t>- 815.96-</w:t>
      </w:r>
    </w:p>
    <w:p w14:paraId="2F53A414" w14:textId="5874A51C" w:rsidR="000766F6" w:rsidRDefault="000766F6" w:rsidP="000766F6">
      <w:pPr>
        <w:pStyle w:val="BodyText"/>
        <w:spacing w:line="46" w:lineRule="exact"/>
        <w:ind w:left="8200"/>
        <w:rPr>
          <w:sz w:val="4"/>
        </w:rPr>
      </w:pPr>
      <w:r>
        <w:rPr>
          <w:noProof/>
          <w:sz w:val="4"/>
          <w:lang w:val="en-GB" w:eastAsia="en-GB"/>
        </w:rPr>
        <mc:AlternateContent>
          <mc:Choice Requires="wpg">
            <w:drawing>
              <wp:inline distT="0" distB="0" distL="0" distR="0" wp14:anchorId="7327864F" wp14:editId="165BBD2A">
                <wp:extent cx="647700" cy="28575"/>
                <wp:effectExtent l="9525" t="9525" r="952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28575"/>
                          <a:chOff x="0" y="0"/>
                          <a:chExt cx="1020" cy="45"/>
                        </a:xfrm>
                      </wpg:grpSpPr>
                      <wps:wsp>
                        <wps:cNvPr id="6" name="AutoShape 3"/>
                        <wps:cNvSpPr>
                          <a:spLocks/>
                        </wps:cNvSpPr>
                        <wps:spPr bwMode="auto">
                          <a:xfrm>
                            <a:off x="0" y="7"/>
                            <a:ext cx="1020" cy="30"/>
                          </a:xfrm>
                          <a:custGeom>
                            <a:avLst/>
                            <a:gdLst>
                              <a:gd name="T0" fmla="*/ 0 w 1020"/>
                              <a:gd name="T1" fmla="+- 0 8 8"/>
                              <a:gd name="T2" fmla="*/ 8 h 30"/>
                              <a:gd name="T3" fmla="*/ 1020 w 1020"/>
                              <a:gd name="T4" fmla="+- 0 8 8"/>
                              <a:gd name="T5" fmla="*/ 8 h 30"/>
                              <a:gd name="T6" fmla="*/ 0 w 1020"/>
                              <a:gd name="T7" fmla="+- 0 38 8"/>
                              <a:gd name="T8" fmla="*/ 38 h 30"/>
                              <a:gd name="T9" fmla="*/ 1020 w 1020"/>
                              <a:gd name="T10" fmla="+- 0 38 8"/>
                              <a:gd name="T11" fmla="*/ 38 h 30"/>
                            </a:gdLst>
                            <a:ahLst/>
                            <a:cxnLst>
                              <a:cxn ang="0">
                                <a:pos x="T0" y="T2"/>
                              </a:cxn>
                              <a:cxn ang="0">
                                <a:pos x="T3" y="T5"/>
                              </a:cxn>
                              <a:cxn ang="0">
                                <a:pos x="T6" y="T8"/>
                              </a:cxn>
                              <a:cxn ang="0">
                                <a:pos x="T9" y="T11"/>
                              </a:cxn>
                            </a:cxnLst>
                            <a:rect l="0" t="0" r="r" b="b"/>
                            <a:pathLst>
                              <a:path w="1020" h="30">
                                <a:moveTo>
                                  <a:pt x="0" y="0"/>
                                </a:moveTo>
                                <a:lnTo>
                                  <a:pt x="1020" y="0"/>
                                </a:lnTo>
                                <a:moveTo>
                                  <a:pt x="0" y="30"/>
                                </a:moveTo>
                                <a:lnTo>
                                  <a:pt x="1020"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92B807" id="Group 5" o:spid="_x0000_s1026" style="width:51pt;height:2.25pt;mso-position-horizontal-relative:char;mso-position-vertical-relative:line" coordsize="10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">
                <v:shape id="AutoShape 3" o:spid="_x0000_s1027" style="position:absolute;top:7;width:1020;height:30;visibility:visible;mso-wrap-style:square;v-text-anchor:top" coordsize="1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" path="m,l1020,m,30r1020,e" filled="f">
                  <v:path arrowok="t" o:connecttype="custom" o:connectlocs="0,8;1020,8;0,38;1020,38" o:connectangles="0,0,0,0"/>
                </v:shape>
                <w10:anchorlock/>
              </v:group>
            </w:pict>
          </mc:Fallback>
        </mc:AlternateContent>
      </w:r>
    </w:p>
    <w:p w14:paraId="36CA4EE9" w14:textId="7FB99180" w:rsidR="000766F6" w:rsidRDefault="000766F6" w:rsidP="000766F6">
      <w:pPr>
        <w:pStyle w:val="BodyText"/>
        <w:spacing w:before="3"/>
        <w:rPr>
          <w:sz w:val="15"/>
        </w:rPr>
      </w:pPr>
      <w:r>
        <w:rPr>
          <w:noProof/>
          <w:lang w:val="en-GB" w:eastAsia="en-GB"/>
        </w:rPr>
        <w:drawing>
          <wp:anchor distT="0" distB="0" distL="0" distR="0" simplePos="0" relativeHeight="251660288" behindDoc="0" locked="0" layoutInCell="1" allowOverlap="1" wp14:anchorId="4E5867FB" wp14:editId="03AF8623">
            <wp:simplePos x="0" y="0"/>
            <wp:positionH relativeFrom="page">
              <wp:posOffset>725805</wp:posOffset>
            </wp:positionH>
            <wp:positionV relativeFrom="paragraph">
              <wp:posOffset>143510</wp:posOffset>
            </wp:positionV>
            <wp:extent cx="5617210" cy="476250"/>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7210" cy="476250"/>
                    </a:xfrm>
                    <a:prstGeom prst="rect">
                      <a:avLst/>
                    </a:prstGeom>
                    <a:noFill/>
                  </pic:spPr>
                </pic:pic>
              </a:graphicData>
            </a:graphic>
            <wp14:sizeRelH relativeFrom="page">
              <wp14:pctWidth>0</wp14:pctWidth>
            </wp14:sizeRelH>
            <wp14:sizeRelV relativeFrom="page">
              <wp14:pctHeight>0</wp14:pctHeight>
            </wp14:sizeRelV>
          </wp:anchor>
        </w:drawing>
      </w:r>
    </w:p>
    <w:p w14:paraId="0A420A9A" w14:textId="77777777" w:rsidR="000766F6" w:rsidRDefault="000766F6" w:rsidP="000766F6">
      <w:pPr>
        <w:pStyle w:val="BodyText"/>
        <w:spacing w:before="2"/>
        <w:rPr>
          <w:sz w:val="24"/>
        </w:rPr>
      </w:pPr>
    </w:p>
    <w:tbl>
      <w:tblPr>
        <w:tblW w:w="0" w:type="auto"/>
        <w:tblInd w:w="110" w:type="dxa"/>
        <w:tblLayout w:type="fixed"/>
        <w:tblCellMar>
          <w:left w:w="0" w:type="dxa"/>
          <w:right w:w="0" w:type="dxa"/>
        </w:tblCellMar>
        <w:tblLook w:val="01E0" w:firstRow="1" w:lastRow="1" w:firstColumn="1" w:lastColumn="1" w:noHBand="0" w:noVBand="0"/>
      </w:tblPr>
      <w:tblGrid>
        <w:gridCol w:w="5046"/>
        <w:gridCol w:w="1603"/>
        <w:gridCol w:w="1456"/>
        <w:gridCol w:w="1065"/>
      </w:tblGrid>
      <w:tr w:rsidR="000766F6" w14:paraId="172A350A" w14:textId="77777777" w:rsidTr="000766F6">
        <w:trPr>
          <w:trHeight w:val="264"/>
        </w:trPr>
        <w:tc>
          <w:tcPr>
            <w:tcW w:w="5046" w:type="dxa"/>
            <w:hideMark/>
          </w:tcPr>
          <w:p w14:paraId="229D7423" w14:textId="77777777" w:rsidR="000766F6" w:rsidRDefault="000766F6">
            <w:pPr>
              <w:pStyle w:val="TableParagraph"/>
              <w:spacing w:line="217" w:lineRule="exact"/>
              <w:ind w:left="50"/>
              <w:rPr>
                <w:sz w:val="21"/>
              </w:rPr>
            </w:pPr>
            <w:r>
              <w:rPr>
                <w:sz w:val="21"/>
              </w:rPr>
              <w:t>During the year the money raised paid for the following :</w:t>
            </w:r>
          </w:p>
        </w:tc>
        <w:tc>
          <w:tcPr>
            <w:tcW w:w="4124" w:type="dxa"/>
            <w:gridSpan w:val="3"/>
          </w:tcPr>
          <w:p w14:paraId="0D7D336B" w14:textId="77777777" w:rsidR="000766F6" w:rsidRDefault="000766F6">
            <w:pPr>
              <w:pStyle w:val="TableParagraph"/>
              <w:rPr>
                <w:rFonts w:ascii="Times New Roman"/>
                <w:sz w:val="18"/>
              </w:rPr>
            </w:pPr>
          </w:p>
        </w:tc>
      </w:tr>
      <w:tr w:rsidR="000766F6" w14:paraId="34269F24" w14:textId="77777777" w:rsidTr="000766F6">
        <w:trPr>
          <w:trHeight w:val="315"/>
        </w:trPr>
        <w:tc>
          <w:tcPr>
            <w:tcW w:w="5046" w:type="dxa"/>
          </w:tcPr>
          <w:p w14:paraId="494177B4" w14:textId="77777777" w:rsidR="000766F6" w:rsidRDefault="000766F6">
            <w:pPr>
              <w:pStyle w:val="TableParagraph"/>
              <w:rPr>
                <w:rFonts w:ascii="Times New Roman"/>
                <w:sz w:val="20"/>
              </w:rPr>
            </w:pPr>
          </w:p>
        </w:tc>
        <w:tc>
          <w:tcPr>
            <w:tcW w:w="1603" w:type="dxa"/>
          </w:tcPr>
          <w:p w14:paraId="6F9A21A2" w14:textId="77777777" w:rsidR="000766F6" w:rsidRDefault="000766F6">
            <w:pPr>
              <w:pStyle w:val="TableParagraph"/>
              <w:rPr>
                <w:rFonts w:ascii="Times New Roman"/>
                <w:sz w:val="20"/>
              </w:rPr>
            </w:pPr>
          </w:p>
        </w:tc>
        <w:tc>
          <w:tcPr>
            <w:tcW w:w="1456" w:type="dxa"/>
          </w:tcPr>
          <w:p w14:paraId="07093D9D" w14:textId="77777777" w:rsidR="000766F6" w:rsidRDefault="000766F6">
            <w:pPr>
              <w:pStyle w:val="TableParagraph"/>
              <w:rPr>
                <w:rFonts w:ascii="Times New Roman"/>
                <w:sz w:val="20"/>
              </w:rPr>
            </w:pPr>
          </w:p>
        </w:tc>
        <w:tc>
          <w:tcPr>
            <w:tcW w:w="1065" w:type="dxa"/>
            <w:hideMark/>
          </w:tcPr>
          <w:p w14:paraId="088D69F5" w14:textId="77777777" w:rsidR="000766F6" w:rsidRDefault="000766F6">
            <w:pPr>
              <w:pStyle w:val="TableParagraph"/>
              <w:spacing w:before="11"/>
              <w:ind w:right="54"/>
              <w:jc w:val="center"/>
              <w:rPr>
                <w:b/>
                <w:sz w:val="21"/>
              </w:rPr>
            </w:pPr>
            <w:r>
              <w:rPr>
                <w:b/>
                <w:w w:val="102"/>
                <w:sz w:val="21"/>
              </w:rPr>
              <w:t>£</w:t>
            </w:r>
          </w:p>
        </w:tc>
      </w:tr>
      <w:tr w:rsidR="000766F6" w14:paraId="5283BD52" w14:textId="77777777" w:rsidTr="000766F6">
        <w:trPr>
          <w:trHeight w:val="315"/>
        </w:trPr>
        <w:tc>
          <w:tcPr>
            <w:tcW w:w="5046" w:type="dxa"/>
            <w:hideMark/>
          </w:tcPr>
          <w:p w14:paraId="48B3F853" w14:textId="77777777" w:rsidR="000766F6" w:rsidRDefault="000766F6">
            <w:pPr>
              <w:pStyle w:val="TableParagraph"/>
              <w:spacing w:before="11"/>
              <w:ind w:left="1175"/>
              <w:rPr>
                <w:sz w:val="21"/>
              </w:rPr>
            </w:pPr>
            <w:r>
              <w:rPr>
                <w:sz w:val="21"/>
              </w:rPr>
              <w:t>Mr Cundy leaving gift</w:t>
            </w:r>
          </w:p>
        </w:tc>
        <w:tc>
          <w:tcPr>
            <w:tcW w:w="1603" w:type="dxa"/>
            <w:hideMark/>
          </w:tcPr>
          <w:p w14:paraId="3B4A7699" w14:textId="77777777" w:rsidR="000766F6" w:rsidRDefault="000766F6">
            <w:pPr>
              <w:pStyle w:val="TableParagraph"/>
              <w:spacing w:before="11"/>
              <w:ind w:right="508"/>
              <w:jc w:val="right"/>
              <w:rPr>
                <w:sz w:val="21"/>
              </w:rPr>
            </w:pPr>
            <w:r>
              <w:rPr>
                <w:sz w:val="21"/>
              </w:rPr>
              <w:t>12/12/2019</w:t>
            </w:r>
          </w:p>
        </w:tc>
        <w:tc>
          <w:tcPr>
            <w:tcW w:w="1456" w:type="dxa"/>
          </w:tcPr>
          <w:p w14:paraId="32B49B62" w14:textId="77777777" w:rsidR="000766F6" w:rsidRDefault="000766F6">
            <w:pPr>
              <w:pStyle w:val="TableParagraph"/>
              <w:rPr>
                <w:rFonts w:ascii="Times New Roman"/>
                <w:sz w:val="20"/>
              </w:rPr>
            </w:pPr>
          </w:p>
        </w:tc>
        <w:tc>
          <w:tcPr>
            <w:tcW w:w="1065" w:type="dxa"/>
            <w:hideMark/>
          </w:tcPr>
          <w:p w14:paraId="55B9C33C" w14:textId="77777777" w:rsidR="000766F6" w:rsidRDefault="000766F6">
            <w:pPr>
              <w:pStyle w:val="TableParagraph"/>
              <w:tabs>
                <w:tab w:val="left" w:pos="345"/>
              </w:tabs>
              <w:spacing w:before="11"/>
              <w:ind w:right="102"/>
              <w:jc w:val="right"/>
              <w:rPr>
                <w:sz w:val="21"/>
              </w:rPr>
            </w:pPr>
            <w:r>
              <w:rPr>
                <w:sz w:val="21"/>
              </w:rPr>
              <w:t>-</w:t>
            </w:r>
            <w:r>
              <w:rPr>
                <w:sz w:val="21"/>
              </w:rPr>
              <w:tab/>
            </w:r>
            <w:r>
              <w:rPr>
                <w:spacing w:val="-1"/>
                <w:sz w:val="21"/>
              </w:rPr>
              <w:t>50.00-</w:t>
            </w:r>
          </w:p>
        </w:tc>
      </w:tr>
      <w:tr w:rsidR="000766F6" w14:paraId="79998FA4" w14:textId="77777777" w:rsidTr="000766F6">
        <w:trPr>
          <w:trHeight w:val="315"/>
        </w:trPr>
        <w:tc>
          <w:tcPr>
            <w:tcW w:w="5046" w:type="dxa"/>
            <w:hideMark/>
          </w:tcPr>
          <w:p w14:paraId="2302DB8A" w14:textId="77777777" w:rsidR="000766F6" w:rsidRDefault="000766F6">
            <w:pPr>
              <w:pStyle w:val="TableParagraph"/>
              <w:spacing w:before="11"/>
              <w:ind w:left="1175"/>
              <w:rPr>
                <w:sz w:val="21"/>
              </w:rPr>
            </w:pPr>
            <w:r>
              <w:rPr>
                <w:sz w:val="21"/>
              </w:rPr>
              <w:t>Annual insurance</w:t>
            </w:r>
          </w:p>
        </w:tc>
        <w:tc>
          <w:tcPr>
            <w:tcW w:w="1603" w:type="dxa"/>
            <w:hideMark/>
          </w:tcPr>
          <w:p w14:paraId="3FAD146D" w14:textId="77777777" w:rsidR="000766F6" w:rsidRDefault="000766F6">
            <w:pPr>
              <w:pStyle w:val="TableParagraph"/>
              <w:spacing w:before="11"/>
              <w:ind w:right="508"/>
              <w:jc w:val="right"/>
              <w:rPr>
                <w:sz w:val="21"/>
              </w:rPr>
            </w:pPr>
            <w:r>
              <w:rPr>
                <w:sz w:val="21"/>
              </w:rPr>
              <w:t>3/18/2020</w:t>
            </w:r>
          </w:p>
        </w:tc>
        <w:tc>
          <w:tcPr>
            <w:tcW w:w="1456" w:type="dxa"/>
          </w:tcPr>
          <w:p w14:paraId="6DF56486" w14:textId="77777777" w:rsidR="000766F6" w:rsidRDefault="000766F6">
            <w:pPr>
              <w:pStyle w:val="TableParagraph"/>
              <w:rPr>
                <w:rFonts w:ascii="Times New Roman"/>
                <w:sz w:val="20"/>
              </w:rPr>
            </w:pPr>
          </w:p>
        </w:tc>
        <w:tc>
          <w:tcPr>
            <w:tcW w:w="1065" w:type="dxa"/>
            <w:hideMark/>
          </w:tcPr>
          <w:p w14:paraId="7A1E5B18" w14:textId="77777777" w:rsidR="000766F6" w:rsidRDefault="000766F6">
            <w:pPr>
              <w:pStyle w:val="TableParagraph"/>
              <w:tabs>
                <w:tab w:val="left" w:pos="345"/>
              </w:tabs>
              <w:spacing w:before="11"/>
              <w:ind w:right="102"/>
              <w:jc w:val="right"/>
              <w:rPr>
                <w:sz w:val="21"/>
              </w:rPr>
            </w:pPr>
            <w:r>
              <w:rPr>
                <w:sz w:val="21"/>
              </w:rPr>
              <w:t>-</w:t>
            </w:r>
            <w:r>
              <w:rPr>
                <w:sz w:val="21"/>
              </w:rPr>
              <w:tab/>
            </w:r>
            <w:r>
              <w:rPr>
                <w:spacing w:val="-1"/>
                <w:sz w:val="21"/>
              </w:rPr>
              <w:t>89.00-</w:t>
            </w:r>
          </w:p>
        </w:tc>
      </w:tr>
      <w:tr w:rsidR="000766F6" w14:paraId="3ED63473" w14:textId="77777777" w:rsidTr="000766F6">
        <w:trPr>
          <w:trHeight w:val="299"/>
        </w:trPr>
        <w:tc>
          <w:tcPr>
            <w:tcW w:w="5046" w:type="dxa"/>
            <w:hideMark/>
          </w:tcPr>
          <w:p w14:paraId="13288463" w14:textId="77777777" w:rsidR="000766F6" w:rsidRDefault="000766F6">
            <w:pPr>
              <w:pStyle w:val="TableParagraph"/>
              <w:spacing w:before="11"/>
              <w:ind w:left="1175"/>
              <w:rPr>
                <w:sz w:val="21"/>
              </w:rPr>
            </w:pPr>
            <w:proofErr w:type="spellStart"/>
            <w:r>
              <w:rPr>
                <w:sz w:val="21"/>
              </w:rPr>
              <w:t>Mrs</w:t>
            </w:r>
            <w:proofErr w:type="spellEnd"/>
            <w:r>
              <w:rPr>
                <w:sz w:val="21"/>
              </w:rPr>
              <w:t xml:space="preserve"> </w:t>
            </w:r>
            <w:proofErr w:type="spellStart"/>
            <w:r>
              <w:rPr>
                <w:sz w:val="21"/>
              </w:rPr>
              <w:t>Cloudsley</w:t>
            </w:r>
            <w:proofErr w:type="spellEnd"/>
            <w:r>
              <w:rPr>
                <w:sz w:val="21"/>
              </w:rPr>
              <w:t xml:space="preserve"> leaving gift</w:t>
            </w:r>
          </w:p>
        </w:tc>
        <w:tc>
          <w:tcPr>
            <w:tcW w:w="1603" w:type="dxa"/>
            <w:hideMark/>
          </w:tcPr>
          <w:p w14:paraId="146B7C8B" w14:textId="77777777" w:rsidR="000766F6" w:rsidRDefault="000766F6">
            <w:pPr>
              <w:pStyle w:val="TableParagraph"/>
              <w:spacing w:before="11"/>
              <w:ind w:right="508"/>
              <w:jc w:val="right"/>
              <w:rPr>
                <w:sz w:val="21"/>
              </w:rPr>
            </w:pPr>
            <w:r>
              <w:rPr>
                <w:sz w:val="21"/>
              </w:rPr>
              <w:t>6/28/2020</w:t>
            </w:r>
          </w:p>
        </w:tc>
        <w:tc>
          <w:tcPr>
            <w:tcW w:w="1456" w:type="dxa"/>
          </w:tcPr>
          <w:p w14:paraId="7A95AB45" w14:textId="77777777" w:rsidR="000766F6" w:rsidRDefault="000766F6">
            <w:pPr>
              <w:pStyle w:val="TableParagraph"/>
              <w:rPr>
                <w:rFonts w:ascii="Times New Roman"/>
                <w:sz w:val="20"/>
              </w:rPr>
            </w:pPr>
          </w:p>
        </w:tc>
        <w:tc>
          <w:tcPr>
            <w:tcW w:w="1065" w:type="dxa"/>
            <w:hideMark/>
          </w:tcPr>
          <w:p w14:paraId="5AD880E8" w14:textId="77777777" w:rsidR="000766F6" w:rsidRDefault="000766F6">
            <w:pPr>
              <w:pStyle w:val="TableParagraph"/>
              <w:tabs>
                <w:tab w:val="left" w:pos="345"/>
              </w:tabs>
              <w:spacing w:before="11"/>
              <w:ind w:right="102"/>
              <w:jc w:val="right"/>
              <w:rPr>
                <w:sz w:val="21"/>
              </w:rPr>
            </w:pPr>
            <w:r>
              <w:rPr>
                <w:sz w:val="21"/>
              </w:rPr>
              <w:t>-</w:t>
            </w:r>
            <w:r>
              <w:rPr>
                <w:sz w:val="21"/>
              </w:rPr>
              <w:tab/>
            </w:r>
            <w:r>
              <w:rPr>
                <w:spacing w:val="-1"/>
                <w:sz w:val="21"/>
              </w:rPr>
              <w:t>50.00-</w:t>
            </w:r>
          </w:p>
        </w:tc>
      </w:tr>
      <w:tr w:rsidR="000766F6" w14:paraId="66D07DE5" w14:textId="77777777" w:rsidTr="000766F6">
        <w:trPr>
          <w:trHeight w:val="315"/>
        </w:trPr>
        <w:tc>
          <w:tcPr>
            <w:tcW w:w="5046" w:type="dxa"/>
            <w:hideMark/>
          </w:tcPr>
          <w:p w14:paraId="3AA6F665" w14:textId="77777777" w:rsidR="000766F6" w:rsidRDefault="000766F6">
            <w:pPr>
              <w:pStyle w:val="TableParagraph"/>
              <w:spacing w:before="26"/>
              <w:ind w:left="1175"/>
              <w:rPr>
                <w:sz w:val="21"/>
              </w:rPr>
            </w:pPr>
            <w:r>
              <w:rPr>
                <w:sz w:val="21"/>
              </w:rPr>
              <w:t>Donation to Primary 7 leavers prom</w:t>
            </w:r>
          </w:p>
        </w:tc>
        <w:tc>
          <w:tcPr>
            <w:tcW w:w="1603" w:type="dxa"/>
            <w:hideMark/>
          </w:tcPr>
          <w:p w14:paraId="324759A2" w14:textId="77777777" w:rsidR="000766F6" w:rsidRDefault="000766F6">
            <w:pPr>
              <w:pStyle w:val="TableParagraph"/>
              <w:spacing w:before="26"/>
              <w:ind w:right="508"/>
              <w:jc w:val="right"/>
              <w:rPr>
                <w:sz w:val="21"/>
              </w:rPr>
            </w:pPr>
            <w:r>
              <w:rPr>
                <w:sz w:val="21"/>
              </w:rPr>
              <w:t>6/30/2020</w:t>
            </w:r>
          </w:p>
        </w:tc>
        <w:tc>
          <w:tcPr>
            <w:tcW w:w="1456" w:type="dxa"/>
          </w:tcPr>
          <w:p w14:paraId="764666A1" w14:textId="77777777" w:rsidR="000766F6" w:rsidRDefault="000766F6">
            <w:pPr>
              <w:pStyle w:val="TableParagraph"/>
              <w:rPr>
                <w:rFonts w:ascii="Times New Roman"/>
                <w:sz w:val="20"/>
              </w:rPr>
            </w:pPr>
          </w:p>
        </w:tc>
        <w:tc>
          <w:tcPr>
            <w:tcW w:w="1065" w:type="dxa"/>
            <w:hideMark/>
          </w:tcPr>
          <w:p w14:paraId="05DC12F9" w14:textId="77777777" w:rsidR="000766F6" w:rsidRDefault="000766F6">
            <w:pPr>
              <w:pStyle w:val="TableParagraph"/>
              <w:spacing w:before="26"/>
              <w:ind w:right="102"/>
              <w:jc w:val="right"/>
              <w:rPr>
                <w:sz w:val="21"/>
              </w:rPr>
            </w:pPr>
            <w:r>
              <w:rPr>
                <w:rFonts w:ascii="Times New Roman"/>
                <w:spacing w:val="6"/>
                <w:w w:val="102"/>
                <w:sz w:val="21"/>
                <w:u w:val="single"/>
              </w:rPr>
              <w:t xml:space="preserve"> </w:t>
            </w:r>
            <w:r>
              <w:rPr>
                <w:sz w:val="21"/>
                <w:u w:val="single"/>
              </w:rPr>
              <w:t>-</w:t>
            </w:r>
            <w:r>
              <w:rPr>
                <w:spacing w:val="1"/>
                <w:sz w:val="21"/>
                <w:u w:val="single"/>
              </w:rPr>
              <w:t xml:space="preserve"> </w:t>
            </w:r>
            <w:r>
              <w:rPr>
                <w:spacing w:val="-3"/>
                <w:sz w:val="21"/>
                <w:u w:val="single"/>
              </w:rPr>
              <w:t>200.00-</w:t>
            </w:r>
          </w:p>
        </w:tc>
      </w:tr>
      <w:tr w:rsidR="000766F6" w14:paraId="56A0F149" w14:textId="77777777" w:rsidTr="000766F6">
        <w:trPr>
          <w:trHeight w:val="264"/>
        </w:trPr>
        <w:tc>
          <w:tcPr>
            <w:tcW w:w="5046" w:type="dxa"/>
          </w:tcPr>
          <w:p w14:paraId="677AB72B" w14:textId="77777777" w:rsidR="000766F6" w:rsidRDefault="000766F6">
            <w:pPr>
              <w:pStyle w:val="TableParagraph"/>
              <w:rPr>
                <w:rFonts w:ascii="Times New Roman"/>
                <w:sz w:val="18"/>
              </w:rPr>
            </w:pPr>
          </w:p>
        </w:tc>
        <w:tc>
          <w:tcPr>
            <w:tcW w:w="1603" w:type="dxa"/>
          </w:tcPr>
          <w:p w14:paraId="69D1EBEC" w14:textId="77777777" w:rsidR="000766F6" w:rsidRDefault="000766F6">
            <w:pPr>
              <w:pStyle w:val="TableParagraph"/>
              <w:rPr>
                <w:rFonts w:ascii="Times New Roman"/>
                <w:sz w:val="18"/>
              </w:rPr>
            </w:pPr>
          </w:p>
        </w:tc>
        <w:tc>
          <w:tcPr>
            <w:tcW w:w="1456" w:type="dxa"/>
          </w:tcPr>
          <w:p w14:paraId="3554ADE1" w14:textId="77777777" w:rsidR="000766F6" w:rsidRDefault="000766F6">
            <w:pPr>
              <w:pStyle w:val="TableParagraph"/>
              <w:rPr>
                <w:rFonts w:ascii="Times New Roman"/>
                <w:sz w:val="18"/>
              </w:rPr>
            </w:pPr>
          </w:p>
        </w:tc>
        <w:tc>
          <w:tcPr>
            <w:tcW w:w="1065" w:type="dxa"/>
            <w:tcBorders>
              <w:top w:val="nil"/>
              <w:left w:val="nil"/>
              <w:bottom w:val="double" w:sz="2" w:space="0" w:color="000000"/>
              <w:right w:val="nil"/>
            </w:tcBorders>
            <w:hideMark/>
          </w:tcPr>
          <w:p w14:paraId="0C9F4EDB" w14:textId="77777777" w:rsidR="000766F6" w:rsidRDefault="000766F6">
            <w:pPr>
              <w:pStyle w:val="TableParagraph"/>
              <w:spacing w:line="245" w:lineRule="exact"/>
              <w:ind w:right="102"/>
              <w:jc w:val="right"/>
              <w:rPr>
                <w:sz w:val="21"/>
              </w:rPr>
            </w:pPr>
            <w:r>
              <w:rPr>
                <w:sz w:val="21"/>
              </w:rPr>
              <w:t>- 389.00-</w:t>
            </w:r>
          </w:p>
        </w:tc>
      </w:tr>
      <w:tr w:rsidR="000766F6" w14:paraId="356FCB7B" w14:textId="77777777" w:rsidTr="000766F6">
        <w:trPr>
          <w:trHeight w:val="335"/>
        </w:trPr>
        <w:tc>
          <w:tcPr>
            <w:tcW w:w="5046" w:type="dxa"/>
            <w:hideMark/>
          </w:tcPr>
          <w:p w14:paraId="77557387" w14:textId="77777777" w:rsidR="000766F6" w:rsidRDefault="000766F6">
            <w:pPr>
              <w:pStyle w:val="TableParagraph"/>
              <w:spacing w:before="31"/>
              <w:ind w:left="50"/>
              <w:rPr>
                <w:sz w:val="21"/>
              </w:rPr>
            </w:pPr>
            <w:r>
              <w:rPr>
                <w:sz w:val="21"/>
              </w:rPr>
              <w:t>Reconciliation</w:t>
            </w:r>
          </w:p>
        </w:tc>
        <w:tc>
          <w:tcPr>
            <w:tcW w:w="1603" w:type="dxa"/>
          </w:tcPr>
          <w:p w14:paraId="243E0578" w14:textId="77777777" w:rsidR="000766F6" w:rsidRDefault="000766F6">
            <w:pPr>
              <w:pStyle w:val="TableParagraph"/>
              <w:rPr>
                <w:rFonts w:ascii="Times New Roman"/>
                <w:sz w:val="20"/>
              </w:rPr>
            </w:pPr>
          </w:p>
        </w:tc>
        <w:tc>
          <w:tcPr>
            <w:tcW w:w="1456" w:type="dxa"/>
          </w:tcPr>
          <w:p w14:paraId="7A649725" w14:textId="77777777" w:rsidR="000766F6" w:rsidRDefault="000766F6">
            <w:pPr>
              <w:pStyle w:val="TableParagraph"/>
              <w:rPr>
                <w:rFonts w:ascii="Times New Roman"/>
                <w:sz w:val="20"/>
              </w:rPr>
            </w:pPr>
          </w:p>
        </w:tc>
        <w:tc>
          <w:tcPr>
            <w:tcW w:w="1065" w:type="dxa"/>
            <w:tcBorders>
              <w:top w:val="double" w:sz="2" w:space="0" w:color="000000"/>
              <w:left w:val="nil"/>
              <w:bottom w:val="nil"/>
              <w:right w:val="nil"/>
            </w:tcBorders>
          </w:tcPr>
          <w:p w14:paraId="00075C62" w14:textId="77777777" w:rsidR="000766F6" w:rsidRDefault="000766F6">
            <w:pPr>
              <w:pStyle w:val="TableParagraph"/>
              <w:rPr>
                <w:rFonts w:ascii="Times New Roman"/>
                <w:sz w:val="20"/>
              </w:rPr>
            </w:pPr>
          </w:p>
        </w:tc>
      </w:tr>
      <w:tr w:rsidR="000766F6" w14:paraId="0A9DD3EB" w14:textId="77777777" w:rsidTr="000766F6">
        <w:trPr>
          <w:trHeight w:val="315"/>
        </w:trPr>
        <w:tc>
          <w:tcPr>
            <w:tcW w:w="5046" w:type="dxa"/>
            <w:hideMark/>
          </w:tcPr>
          <w:p w14:paraId="1CDE0A26" w14:textId="77777777" w:rsidR="000766F6" w:rsidRDefault="000766F6">
            <w:pPr>
              <w:pStyle w:val="TableParagraph"/>
              <w:tabs>
                <w:tab w:val="left" w:pos="2752"/>
              </w:tabs>
              <w:spacing w:before="11"/>
              <w:ind w:left="1175"/>
              <w:rPr>
                <w:sz w:val="21"/>
              </w:rPr>
            </w:pPr>
            <w:r>
              <w:rPr>
                <w:sz w:val="21"/>
              </w:rPr>
              <w:t>Opening</w:t>
            </w:r>
            <w:r>
              <w:rPr>
                <w:sz w:val="21"/>
              </w:rPr>
              <w:tab/>
              <w:t>1-Jul-19</w:t>
            </w:r>
          </w:p>
        </w:tc>
        <w:tc>
          <w:tcPr>
            <w:tcW w:w="1603" w:type="dxa"/>
          </w:tcPr>
          <w:p w14:paraId="0D381A77" w14:textId="77777777" w:rsidR="000766F6" w:rsidRDefault="000766F6">
            <w:pPr>
              <w:pStyle w:val="TableParagraph"/>
              <w:rPr>
                <w:rFonts w:ascii="Times New Roman"/>
                <w:sz w:val="20"/>
              </w:rPr>
            </w:pPr>
          </w:p>
        </w:tc>
        <w:tc>
          <w:tcPr>
            <w:tcW w:w="1456" w:type="dxa"/>
          </w:tcPr>
          <w:p w14:paraId="3C5C05B9" w14:textId="77777777" w:rsidR="000766F6" w:rsidRDefault="000766F6">
            <w:pPr>
              <w:pStyle w:val="TableParagraph"/>
              <w:rPr>
                <w:rFonts w:ascii="Times New Roman"/>
                <w:sz w:val="20"/>
              </w:rPr>
            </w:pPr>
          </w:p>
        </w:tc>
        <w:tc>
          <w:tcPr>
            <w:tcW w:w="1065" w:type="dxa"/>
            <w:hideMark/>
          </w:tcPr>
          <w:p w14:paraId="3154506B" w14:textId="77777777" w:rsidR="000766F6" w:rsidRDefault="000766F6">
            <w:pPr>
              <w:pStyle w:val="TableParagraph"/>
              <w:spacing w:before="11"/>
              <w:ind w:right="102"/>
              <w:jc w:val="right"/>
              <w:rPr>
                <w:sz w:val="21"/>
              </w:rPr>
            </w:pPr>
            <w:r>
              <w:rPr>
                <w:sz w:val="21"/>
              </w:rPr>
              <w:t>- 943.61-</w:t>
            </w:r>
          </w:p>
        </w:tc>
      </w:tr>
      <w:tr w:rsidR="000766F6" w14:paraId="2159E4F4" w14:textId="77777777" w:rsidTr="000766F6">
        <w:trPr>
          <w:trHeight w:val="299"/>
        </w:trPr>
        <w:tc>
          <w:tcPr>
            <w:tcW w:w="5046" w:type="dxa"/>
            <w:hideMark/>
          </w:tcPr>
          <w:p w14:paraId="63D796F1" w14:textId="77777777" w:rsidR="000766F6" w:rsidRDefault="000766F6">
            <w:pPr>
              <w:pStyle w:val="TableParagraph"/>
              <w:spacing w:before="11"/>
              <w:ind w:right="851"/>
              <w:jc w:val="right"/>
              <w:rPr>
                <w:sz w:val="21"/>
              </w:rPr>
            </w:pPr>
            <w:r>
              <w:rPr>
                <w:sz w:val="21"/>
              </w:rPr>
              <w:t>Income</w:t>
            </w:r>
          </w:p>
        </w:tc>
        <w:tc>
          <w:tcPr>
            <w:tcW w:w="1603" w:type="dxa"/>
          </w:tcPr>
          <w:p w14:paraId="60C67AB5" w14:textId="77777777" w:rsidR="000766F6" w:rsidRDefault="000766F6">
            <w:pPr>
              <w:pStyle w:val="TableParagraph"/>
              <w:rPr>
                <w:rFonts w:ascii="Times New Roman"/>
                <w:sz w:val="20"/>
              </w:rPr>
            </w:pPr>
          </w:p>
        </w:tc>
        <w:tc>
          <w:tcPr>
            <w:tcW w:w="1456" w:type="dxa"/>
            <w:hideMark/>
          </w:tcPr>
          <w:p w14:paraId="395E65D2" w14:textId="77777777" w:rsidR="000766F6" w:rsidRDefault="000766F6">
            <w:pPr>
              <w:pStyle w:val="TableParagraph"/>
              <w:spacing w:before="11"/>
              <w:ind w:right="42"/>
              <w:jc w:val="right"/>
              <w:rPr>
                <w:sz w:val="21"/>
              </w:rPr>
            </w:pPr>
            <w:r>
              <w:rPr>
                <w:sz w:val="21"/>
              </w:rPr>
              <w:t>- 815.96-</w:t>
            </w:r>
          </w:p>
        </w:tc>
        <w:tc>
          <w:tcPr>
            <w:tcW w:w="1065" w:type="dxa"/>
          </w:tcPr>
          <w:p w14:paraId="7574EAA0" w14:textId="77777777" w:rsidR="000766F6" w:rsidRDefault="000766F6">
            <w:pPr>
              <w:pStyle w:val="TableParagraph"/>
              <w:rPr>
                <w:rFonts w:ascii="Times New Roman"/>
                <w:sz w:val="20"/>
              </w:rPr>
            </w:pPr>
          </w:p>
        </w:tc>
      </w:tr>
      <w:tr w:rsidR="000766F6" w14:paraId="7C761CB8" w14:textId="77777777" w:rsidTr="000766F6">
        <w:trPr>
          <w:trHeight w:val="579"/>
        </w:trPr>
        <w:tc>
          <w:tcPr>
            <w:tcW w:w="5046" w:type="dxa"/>
            <w:hideMark/>
          </w:tcPr>
          <w:p w14:paraId="10B11C9E" w14:textId="77777777" w:rsidR="000766F6" w:rsidRDefault="000766F6">
            <w:pPr>
              <w:pStyle w:val="TableParagraph"/>
              <w:spacing w:before="26"/>
              <w:ind w:left="3545"/>
              <w:rPr>
                <w:sz w:val="21"/>
              </w:rPr>
            </w:pPr>
            <w:r>
              <w:rPr>
                <w:sz w:val="21"/>
              </w:rPr>
              <w:t>Expenditure</w:t>
            </w:r>
          </w:p>
          <w:p w14:paraId="75A380CF" w14:textId="77777777" w:rsidR="000766F6" w:rsidRDefault="000766F6">
            <w:pPr>
              <w:pStyle w:val="TableParagraph"/>
              <w:tabs>
                <w:tab w:val="left" w:pos="2580"/>
              </w:tabs>
              <w:spacing w:before="59" w:line="219" w:lineRule="exact"/>
              <w:ind w:left="1175"/>
              <w:rPr>
                <w:sz w:val="21"/>
              </w:rPr>
            </w:pPr>
            <w:r>
              <w:rPr>
                <w:sz w:val="21"/>
              </w:rPr>
              <w:t>Closing</w:t>
            </w:r>
            <w:r>
              <w:rPr>
                <w:sz w:val="21"/>
              </w:rPr>
              <w:tab/>
              <w:t>30-Jun-20</w:t>
            </w:r>
          </w:p>
        </w:tc>
        <w:tc>
          <w:tcPr>
            <w:tcW w:w="1603" w:type="dxa"/>
          </w:tcPr>
          <w:p w14:paraId="1C9173DF" w14:textId="77777777" w:rsidR="000766F6" w:rsidRDefault="000766F6">
            <w:pPr>
              <w:pStyle w:val="TableParagraph"/>
              <w:rPr>
                <w:rFonts w:ascii="Times New Roman"/>
                <w:sz w:val="20"/>
              </w:rPr>
            </w:pPr>
          </w:p>
        </w:tc>
        <w:tc>
          <w:tcPr>
            <w:tcW w:w="1456" w:type="dxa"/>
            <w:hideMark/>
          </w:tcPr>
          <w:p w14:paraId="1316F06E" w14:textId="77777777" w:rsidR="000766F6" w:rsidRDefault="000766F6">
            <w:pPr>
              <w:pStyle w:val="TableParagraph"/>
              <w:spacing w:before="26"/>
              <w:ind w:right="42"/>
              <w:jc w:val="right"/>
              <w:rPr>
                <w:sz w:val="21"/>
              </w:rPr>
            </w:pPr>
            <w:r>
              <w:rPr>
                <w:sz w:val="21"/>
              </w:rPr>
              <w:t>- 389.00-</w:t>
            </w:r>
          </w:p>
        </w:tc>
        <w:tc>
          <w:tcPr>
            <w:tcW w:w="1065" w:type="dxa"/>
            <w:tcBorders>
              <w:top w:val="nil"/>
              <w:left w:val="nil"/>
              <w:bottom w:val="double" w:sz="2" w:space="0" w:color="000000"/>
              <w:right w:val="nil"/>
            </w:tcBorders>
            <w:hideMark/>
          </w:tcPr>
          <w:p w14:paraId="72126B33" w14:textId="77777777" w:rsidR="000766F6" w:rsidRDefault="000766F6">
            <w:pPr>
              <w:pStyle w:val="TableParagraph"/>
              <w:tabs>
                <w:tab w:val="left" w:pos="1069"/>
              </w:tabs>
              <w:spacing w:before="30"/>
              <w:ind w:left="-1" w:right="-15"/>
              <w:rPr>
                <w:rFonts w:ascii="Times New Roman"/>
                <w:sz w:val="21"/>
              </w:rPr>
            </w:pPr>
            <w:r>
              <w:rPr>
                <w:rFonts w:ascii="Times New Roman"/>
                <w:w w:val="102"/>
                <w:sz w:val="21"/>
                <w:u w:val="single"/>
              </w:rPr>
              <w:t xml:space="preserve"> </w:t>
            </w:r>
            <w:r>
              <w:rPr>
                <w:rFonts w:ascii="Times New Roman"/>
                <w:sz w:val="21"/>
                <w:u w:val="single"/>
              </w:rPr>
              <w:tab/>
            </w:r>
          </w:p>
          <w:p w14:paraId="47A7690E" w14:textId="77777777" w:rsidR="000766F6" w:rsidRDefault="000766F6">
            <w:pPr>
              <w:pStyle w:val="TableParagraph"/>
              <w:spacing w:before="40" w:line="249" w:lineRule="exact"/>
              <w:ind w:left="59"/>
              <w:rPr>
                <w:sz w:val="21"/>
              </w:rPr>
            </w:pPr>
            <w:r>
              <w:rPr>
                <w:sz w:val="21"/>
              </w:rPr>
              <w:t>- 1,370.57-</w:t>
            </w:r>
          </w:p>
        </w:tc>
      </w:tr>
      <w:tr w:rsidR="000766F6" w14:paraId="608181D5" w14:textId="77777777" w:rsidTr="000766F6">
        <w:trPr>
          <w:trHeight w:val="635"/>
        </w:trPr>
        <w:tc>
          <w:tcPr>
            <w:tcW w:w="5046" w:type="dxa"/>
          </w:tcPr>
          <w:p w14:paraId="5A38A87E" w14:textId="77777777" w:rsidR="000766F6" w:rsidRDefault="000766F6">
            <w:pPr>
              <w:pStyle w:val="TableParagraph"/>
              <w:spacing w:before="4"/>
              <w:rPr>
                <w:sz w:val="28"/>
              </w:rPr>
            </w:pPr>
          </w:p>
          <w:p w14:paraId="4AA4C81C" w14:textId="77777777" w:rsidR="000766F6" w:rsidRDefault="000766F6">
            <w:pPr>
              <w:pStyle w:val="TableParagraph"/>
              <w:ind w:left="50"/>
              <w:rPr>
                <w:sz w:val="21"/>
              </w:rPr>
            </w:pPr>
            <w:r>
              <w:rPr>
                <w:sz w:val="21"/>
              </w:rPr>
              <w:t>Balance per bank statement as at 30/06/20</w:t>
            </w:r>
          </w:p>
        </w:tc>
        <w:tc>
          <w:tcPr>
            <w:tcW w:w="4124" w:type="dxa"/>
            <w:gridSpan w:val="3"/>
          </w:tcPr>
          <w:p w14:paraId="2E9DA7F3" w14:textId="77777777" w:rsidR="000766F6" w:rsidRDefault="000766F6">
            <w:pPr>
              <w:pStyle w:val="TableParagraph"/>
              <w:spacing w:before="4"/>
              <w:rPr>
                <w:sz w:val="28"/>
              </w:rPr>
            </w:pPr>
          </w:p>
          <w:p w14:paraId="7140DD95" w14:textId="77777777" w:rsidR="000766F6" w:rsidRDefault="000766F6">
            <w:pPr>
              <w:pStyle w:val="TableParagraph"/>
              <w:ind w:right="52"/>
              <w:jc w:val="right"/>
              <w:rPr>
                <w:b/>
                <w:sz w:val="21"/>
              </w:rPr>
            </w:pPr>
            <w:r>
              <w:rPr>
                <w:b/>
                <w:sz w:val="21"/>
              </w:rPr>
              <w:t>- 1,349.57-</w:t>
            </w:r>
          </w:p>
        </w:tc>
      </w:tr>
      <w:tr w:rsidR="000766F6" w14:paraId="6A47BBD8" w14:textId="77777777" w:rsidTr="000766F6">
        <w:trPr>
          <w:trHeight w:val="315"/>
        </w:trPr>
        <w:tc>
          <w:tcPr>
            <w:tcW w:w="5046" w:type="dxa"/>
            <w:hideMark/>
          </w:tcPr>
          <w:p w14:paraId="635EA703" w14:textId="77777777" w:rsidR="000766F6" w:rsidRDefault="000766F6">
            <w:pPr>
              <w:pStyle w:val="TableParagraph"/>
              <w:spacing w:before="26"/>
              <w:ind w:left="50"/>
              <w:rPr>
                <w:sz w:val="21"/>
              </w:rPr>
            </w:pPr>
            <w:r>
              <w:rPr>
                <w:sz w:val="21"/>
              </w:rPr>
              <w:t>Cash float</w:t>
            </w:r>
          </w:p>
        </w:tc>
        <w:tc>
          <w:tcPr>
            <w:tcW w:w="4124" w:type="dxa"/>
            <w:gridSpan w:val="3"/>
            <w:hideMark/>
          </w:tcPr>
          <w:p w14:paraId="413A07BD" w14:textId="77777777" w:rsidR="000766F6" w:rsidRDefault="000766F6">
            <w:pPr>
              <w:pStyle w:val="TableParagraph"/>
              <w:tabs>
                <w:tab w:val="left" w:pos="402"/>
              </w:tabs>
              <w:spacing w:before="26"/>
              <w:ind w:right="102"/>
              <w:jc w:val="right"/>
              <w:rPr>
                <w:b/>
                <w:sz w:val="21"/>
              </w:rPr>
            </w:pPr>
            <w:r>
              <w:rPr>
                <w:rFonts w:ascii="Times New Roman"/>
                <w:spacing w:val="6"/>
                <w:w w:val="102"/>
                <w:sz w:val="21"/>
                <w:u w:val="single"/>
              </w:rPr>
              <w:t xml:space="preserve"> </w:t>
            </w:r>
            <w:r>
              <w:rPr>
                <w:b/>
                <w:sz w:val="21"/>
                <w:u w:val="single"/>
              </w:rPr>
              <w:t>-</w:t>
            </w:r>
            <w:r>
              <w:rPr>
                <w:b/>
                <w:sz w:val="21"/>
                <w:u w:val="single"/>
              </w:rPr>
              <w:tab/>
            </w:r>
            <w:r>
              <w:rPr>
                <w:b/>
                <w:spacing w:val="-1"/>
                <w:sz w:val="21"/>
                <w:u w:val="single"/>
              </w:rPr>
              <w:t>21.00-</w:t>
            </w:r>
          </w:p>
        </w:tc>
      </w:tr>
      <w:tr w:rsidR="000766F6" w14:paraId="6EB9FCDC" w14:textId="77777777" w:rsidTr="000766F6">
        <w:trPr>
          <w:trHeight w:val="309"/>
        </w:trPr>
        <w:tc>
          <w:tcPr>
            <w:tcW w:w="5046" w:type="dxa"/>
          </w:tcPr>
          <w:p w14:paraId="5CFE33AB" w14:textId="77777777" w:rsidR="000766F6" w:rsidRDefault="000766F6">
            <w:pPr>
              <w:pStyle w:val="TableParagraph"/>
              <w:rPr>
                <w:rFonts w:ascii="Times New Roman"/>
                <w:sz w:val="20"/>
              </w:rPr>
            </w:pPr>
          </w:p>
        </w:tc>
        <w:tc>
          <w:tcPr>
            <w:tcW w:w="4124" w:type="dxa"/>
            <w:gridSpan w:val="3"/>
            <w:hideMark/>
          </w:tcPr>
          <w:p w14:paraId="1F111E09" w14:textId="77777777" w:rsidR="000766F6" w:rsidRDefault="000766F6">
            <w:pPr>
              <w:pStyle w:val="TableParagraph"/>
              <w:spacing w:line="253" w:lineRule="exact"/>
              <w:ind w:right="52"/>
              <w:jc w:val="right"/>
              <w:rPr>
                <w:b/>
                <w:sz w:val="21"/>
              </w:rPr>
            </w:pPr>
            <w:r>
              <w:rPr>
                <w:b/>
                <w:sz w:val="21"/>
              </w:rPr>
              <w:t>- 1,370.57-</w:t>
            </w:r>
          </w:p>
        </w:tc>
      </w:tr>
    </w:tbl>
    <w:p w14:paraId="70266999" w14:textId="4CC72900" w:rsidR="000766F6" w:rsidRDefault="000766F6" w:rsidP="000766F6">
      <w:pPr>
        <w:pStyle w:val="BodyText"/>
        <w:spacing w:before="7"/>
        <w:rPr>
          <w:sz w:val="11"/>
        </w:rPr>
      </w:pPr>
      <w:r>
        <w:rPr>
          <w:noProof/>
          <w:lang w:val="en-GB" w:eastAsia="en-GB"/>
        </w:rPr>
        <w:drawing>
          <wp:anchor distT="0" distB="0" distL="0" distR="0" simplePos="0" relativeHeight="251661312" behindDoc="0" locked="0" layoutInCell="1" allowOverlap="1" wp14:anchorId="3099D596" wp14:editId="71CA7A99">
            <wp:simplePos x="0" y="0"/>
            <wp:positionH relativeFrom="page">
              <wp:posOffset>725805</wp:posOffset>
            </wp:positionH>
            <wp:positionV relativeFrom="paragraph">
              <wp:posOffset>292356</wp:posOffset>
            </wp:positionV>
            <wp:extent cx="5427345" cy="1650365"/>
            <wp:effectExtent l="0" t="0" r="1905"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7345" cy="1650365"/>
                    </a:xfrm>
                    <a:prstGeom prst="rect">
                      <a:avLst/>
                    </a:prstGeom>
                    <a:noFill/>
                  </pic:spPr>
                </pic:pic>
              </a:graphicData>
            </a:graphic>
            <wp14:sizeRelH relativeFrom="page">
              <wp14:pctWidth>0</wp14:pctWidth>
            </wp14:sizeRelH>
            <wp14:sizeRelV relativeFrom="page">
              <wp14:pctHeight>0</wp14:pctHeight>
            </wp14:sizeRelV>
          </wp:anchor>
        </w:drawing>
      </w:r>
    </w:p>
    <w:p w14:paraId="0CADFF28" w14:textId="77777777" w:rsidR="000766F6" w:rsidRDefault="000766F6" w:rsidP="000766F6">
      <w:pPr>
        <w:rPr>
          <w:sz w:val="11"/>
        </w:rPr>
        <w:sectPr w:rsidR="000766F6">
          <w:pgSz w:w="11900" w:h="16840"/>
          <w:pgMar w:top="1080" w:right="1620" w:bottom="280" w:left="900" w:header="720" w:footer="720" w:gutter="0"/>
          <w:cols w:space="720"/>
        </w:sectPr>
      </w:pPr>
    </w:p>
    <w:p w14:paraId="0A225CA7" w14:textId="27847F26" w:rsidR="000766F6" w:rsidRDefault="000766F6" w:rsidP="000766F6">
      <w:pPr>
        <w:pStyle w:val="BodyText"/>
        <w:spacing w:line="34" w:lineRule="exact"/>
        <w:ind w:left="588"/>
        <w:rPr>
          <w:sz w:val="3"/>
        </w:rPr>
      </w:pPr>
      <w:r>
        <w:rPr>
          <w:noProof/>
          <w:sz w:val="3"/>
          <w:lang w:val="en-GB" w:eastAsia="en-GB"/>
        </w:rPr>
        <w:lastRenderedPageBreak/>
        <w:drawing>
          <wp:inline distT="0" distB="0" distL="0" distR="0" wp14:anchorId="5956C7BC" wp14:editId="46117A10">
            <wp:extent cx="4095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inline>
        </w:drawing>
      </w:r>
    </w:p>
    <w:p w14:paraId="63493235" w14:textId="77777777" w:rsidR="000766F6" w:rsidRDefault="000766F6" w:rsidP="000766F6">
      <w:pPr>
        <w:pStyle w:val="BodyText"/>
        <w:rPr>
          <w:sz w:val="20"/>
        </w:rPr>
      </w:pPr>
    </w:p>
    <w:p w14:paraId="0A17F64C" w14:textId="77777777" w:rsidR="000766F6" w:rsidRDefault="000766F6" w:rsidP="000766F6">
      <w:pPr>
        <w:pStyle w:val="BodyText"/>
        <w:rPr>
          <w:sz w:val="20"/>
        </w:rPr>
      </w:pPr>
    </w:p>
    <w:p w14:paraId="54506952" w14:textId="77777777" w:rsidR="000766F6" w:rsidRDefault="000766F6" w:rsidP="000766F6">
      <w:pPr>
        <w:pStyle w:val="BodyText"/>
        <w:ind w:left="153"/>
      </w:pPr>
      <w:r>
        <w:t>Lindsey Reid</w:t>
      </w:r>
    </w:p>
    <w:p w14:paraId="2BE552F8" w14:textId="77777777" w:rsidR="000766F6" w:rsidRDefault="000766F6" w:rsidP="000766F6">
      <w:pPr>
        <w:pStyle w:val="BodyText"/>
        <w:tabs>
          <w:tab w:val="left" w:pos="1371"/>
        </w:tabs>
        <w:spacing w:before="58"/>
        <w:ind w:left="153"/>
      </w:pPr>
      <w:r>
        <w:t>Treasurer</w:t>
      </w:r>
      <w:r>
        <w:tab/>
        <w:t>10/8/2020</w:t>
      </w:r>
    </w:p>
    <w:p w14:paraId="36FF222F" w14:textId="77777777" w:rsidR="000766F6" w:rsidRDefault="000766F6">
      <w:pPr>
        <w:rPr>
          <w:b/>
        </w:rPr>
      </w:pPr>
    </w:p>
    <w:sectPr w:rsidR="000766F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14C"/>
    <w:multiLevelType w:val="multilevel"/>
    <w:tmpl w:val="ACBAF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86378"/>
    <w:multiLevelType w:val="multilevel"/>
    <w:tmpl w:val="9B28B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87323C"/>
    <w:multiLevelType w:val="multilevel"/>
    <w:tmpl w:val="D338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484FD6"/>
    <w:multiLevelType w:val="multilevel"/>
    <w:tmpl w:val="3046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601F2B"/>
    <w:multiLevelType w:val="multilevel"/>
    <w:tmpl w:val="BA0C0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2824CC"/>
    <w:multiLevelType w:val="multilevel"/>
    <w:tmpl w:val="B9BC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7540BE"/>
    <w:multiLevelType w:val="multilevel"/>
    <w:tmpl w:val="0E5A1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A2"/>
    <w:rsid w:val="000766F6"/>
    <w:rsid w:val="00232B67"/>
    <w:rsid w:val="005143A2"/>
    <w:rsid w:val="00A2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1FAA"/>
  <w15:docId w15:val="{B53C4C6A-9299-48D5-984F-88347715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3855FF"/>
    <w:pPr>
      <w:ind w:left="720"/>
      <w:contextualSpacing/>
    </w:pPr>
  </w:style>
  <w:style w:type="table" w:styleId="TableGrid">
    <w:name w:val="Table Grid"/>
    <w:basedOn w:val="TableNormal"/>
    <w:uiPriority w:val="39"/>
    <w:rsid w:val="0038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62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odyText">
    <w:name w:val="Body Text"/>
    <w:basedOn w:val="Normal"/>
    <w:link w:val="BodyTextChar"/>
    <w:uiPriority w:val="1"/>
    <w:semiHidden/>
    <w:unhideWhenUsed/>
    <w:qFormat/>
    <w:rsid w:val="000766F6"/>
    <w:pPr>
      <w:widowControl w:val="0"/>
      <w:autoSpaceDE w:val="0"/>
      <w:autoSpaceDN w:val="0"/>
      <w:spacing w:after="0" w:line="240" w:lineRule="auto"/>
    </w:pPr>
    <w:rPr>
      <w:rFonts w:ascii="Carlito" w:eastAsia="Carlito" w:hAnsi="Carlito" w:cs="Carlito"/>
      <w:sz w:val="21"/>
      <w:szCs w:val="21"/>
      <w:lang w:val="en-US"/>
    </w:rPr>
  </w:style>
  <w:style w:type="character" w:customStyle="1" w:styleId="BodyTextChar">
    <w:name w:val="Body Text Char"/>
    <w:basedOn w:val="DefaultParagraphFont"/>
    <w:link w:val="BodyText"/>
    <w:uiPriority w:val="1"/>
    <w:semiHidden/>
    <w:rsid w:val="000766F6"/>
    <w:rPr>
      <w:rFonts w:ascii="Carlito" w:eastAsia="Carlito" w:hAnsi="Carlito" w:cs="Carlito"/>
      <w:sz w:val="21"/>
      <w:szCs w:val="21"/>
      <w:lang w:val="en-US"/>
    </w:rPr>
  </w:style>
  <w:style w:type="paragraph" w:customStyle="1" w:styleId="TableParagraph">
    <w:name w:val="Table Paragraph"/>
    <w:basedOn w:val="Normal"/>
    <w:uiPriority w:val="1"/>
    <w:qFormat/>
    <w:rsid w:val="000766F6"/>
    <w:pPr>
      <w:widowControl w:val="0"/>
      <w:autoSpaceDE w:val="0"/>
      <w:autoSpaceDN w:val="0"/>
      <w:spacing w:after="0" w:line="240" w:lineRule="auto"/>
    </w:pPr>
    <w:rPr>
      <w:rFonts w:ascii="Carlito" w:eastAsia="Carlito" w:hAnsi="Carlito" w:cs="Carli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3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ngbankpp@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yNoKtD5slQ9rvoh9LkRH9aSfA==">AMUW2mU0z3a94Xiwro+8JHsFMk4aFzmlLIurJzkLRCMZPVcU+RHimmWTSru1IfUJ0MDtWFAEQCNJhRpMARu70YxV3ukDgiRu3dwYXp/QwTHVcuT06wLqFlA=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Sharpe</dc:creator>
  <cp:lastModifiedBy>alexandra spearing</cp:lastModifiedBy>
  <cp:revision>2</cp:revision>
  <dcterms:created xsi:type="dcterms:W3CDTF">2020-11-11T12:22:00Z</dcterms:created>
  <dcterms:modified xsi:type="dcterms:W3CDTF">2020-11-11T12:22:00Z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439573997</vt:i4>
  </property>
</Properties>
</file>